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E9ED2" w14:textId="77777777" w:rsidR="00EA0EFD" w:rsidRDefault="00EA0EFD" w:rsidP="00364990">
      <w:pPr>
        <w:jc w:val="both"/>
        <w:rPr>
          <w:noProof/>
        </w:rPr>
      </w:pPr>
      <w:bookmarkStart w:id="0" w:name="_GoBack"/>
      <w:bookmarkEnd w:id="0"/>
    </w:p>
    <w:p w14:paraId="66FFB5BA" w14:textId="77777777" w:rsidR="00EA0EFD" w:rsidRPr="00EE060A" w:rsidRDefault="00EA0EFD" w:rsidP="00364990">
      <w:pPr>
        <w:jc w:val="both"/>
        <w:rPr>
          <w:noProof/>
        </w:rPr>
      </w:pPr>
      <w:r w:rsidRPr="00EE060A">
        <w:rPr>
          <w:noProof/>
        </w:rPr>
        <w:drawing>
          <wp:anchor distT="0" distB="0" distL="114300" distR="114300" simplePos="0" relativeHeight="251661824" behindDoc="1" locked="0" layoutInCell="1" allowOverlap="1" wp14:anchorId="7EB9475F" wp14:editId="113FE1BE">
            <wp:simplePos x="0" y="0"/>
            <wp:positionH relativeFrom="column">
              <wp:posOffset>571500</wp:posOffset>
            </wp:positionH>
            <wp:positionV relativeFrom="paragraph">
              <wp:posOffset>42545</wp:posOffset>
            </wp:positionV>
            <wp:extent cx="4994275" cy="1483360"/>
            <wp:effectExtent l="0" t="0" r="9525" b="0"/>
            <wp:wrapThrough wrapText="bothSides">
              <wp:wrapPolygon edited="0">
                <wp:start x="0" y="0"/>
                <wp:lineTo x="0" y="21082"/>
                <wp:lineTo x="21531" y="21082"/>
                <wp:lineTo x="21531" y="0"/>
                <wp:lineTo x="0"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b="29604"/>
                    <a:stretch>
                      <a:fillRect/>
                    </a:stretch>
                  </pic:blipFill>
                  <pic:spPr bwMode="auto">
                    <a:xfrm>
                      <a:off x="0" y="0"/>
                      <a:ext cx="4994275" cy="1483360"/>
                    </a:xfrm>
                    <a:prstGeom prst="rect">
                      <a:avLst/>
                    </a:prstGeom>
                    <a:noFill/>
                  </pic:spPr>
                </pic:pic>
              </a:graphicData>
            </a:graphic>
            <wp14:sizeRelH relativeFrom="page">
              <wp14:pctWidth>0</wp14:pctWidth>
            </wp14:sizeRelH>
            <wp14:sizeRelV relativeFrom="page">
              <wp14:pctHeight>0</wp14:pctHeight>
            </wp14:sizeRelV>
          </wp:anchor>
        </w:drawing>
      </w:r>
    </w:p>
    <w:p w14:paraId="7AEB9FCC" w14:textId="77777777" w:rsidR="00EA0EFD" w:rsidRPr="00EE060A" w:rsidRDefault="00EA0EFD" w:rsidP="00364990">
      <w:pPr>
        <w:jc w:val="both"/>
        <w:rPr>
          <w:noProof/>
        </w:rPr>
      </w:pPr>
    </w:p>
    <w:p w14:paraId="3C5E3F49" w14:textId="77777777" w:rsidR="00EA0EFD" w:rsidRPr="00EE060A" w:rsidRDefault="00EA0EFD" w:rsidP="00364990">
      <w:pPr>
        <w:jc w:val="both"/>
        <w:rPr>
          <w:noProof/>
        </w:rPr>
      </w:pPr>
    </w:p>
    <w:p w14:paraId="06AE95D6" w14:textId="77777777" w:rsidR="00EA0EFD" w:rsidRPr="00EE060A" w:rsidRDefault="00EA0EFD" w:rsidP="00364990">
      <w:pPr>
        <w:jc w:val="both"/>
        <w:rPr>
          <w:noProof/>
        </w:rPr>
      </w:pPr>
    </w:p>
    <w:p w14:paraId="72B6DCB3" w14:textId="77777777" w:rsidR="00BC6128" w:rsidRPr="00EE060A" w:rsidRDefault="00BC6128" w:rsidP="00ED5C0A">
      <w:pPr>
        <w:rPr>
          <w:b/>
          <w:bCs/>
          <w:i/>
          <w:iCs/>
          <w:sz w:val="64"/>
          <w:szCs w:val="64"/>
        </w:rPr>
      </w:pPr>
    </w:p>
    <w:p w14:paraId="6C3DB470" w14:textId="77777777" w:rsidR="00BC6128" w:rsidRPr="00EE060A" w:rsidRDefault="00BC6128" w:rsidP="00EF7359">
      <w:pPr>
        <w:jc w:val="center"/>
        <w:rPr>
          <w:b/>
          <w:bCs/>
          <w:i/>
          <w:iCs/>
          <w:sz w:val="64"/>
          <w:szCs w:val="64"/>
        </w:rPr>
      </w:pPr>
    </w:p>
    <w:p w14:paraId="16401ECE" w14:textId="77777777" w:rsidR="0085272C" w:rsidRPr="00EE060A" w:rsidRDefault="0085272C" w:rsidP="00EF7359">
      <w:pPr>
        <w:jc w:val="center"/>
        <w:rPr>
          <w:b/>
          <w:bCs/>
          <w:i/>
          <w:iCs/>
          <w:sz w:val="64"/>
          <w:szCs w:val="64"/>
        </w:rPr>
      </w:pPr>
      <w:r w:rsidRPr="00EE060A">
        <w:rPr>
          <w:b/>
          <w:bCs/>
          <w:sz w:val="64"/>
          <w:szCs w:val="64"/>
        </w:rPr>
        <w:t>SCHOOL OF NURSING</w:t>
      </w:r>
    </w:p>
    <w:p w14:paraId="34EA90E4" w14:textId="77777777" w:rsidR="00BC6128" w:rsidRPr="00EE060A" w:rsidRDefault="00BC6128" w:rsidP="00EF7359">
      <w:pPr>
        <w:jc w:val="center"/>
        <w:rPr>
          <w:rFonts w:ascii="Univers" w:hAnsi="Univers" w:cs="Univers"/>
          <w:b/>
          <w:bCs/>
          <w:sz w:val="44"/>
          <w:szCs w:val="44"/>
        </w:rPr>
      </w:pPr>
    </w:p>
    <w:p w14:paraId="25C53C51" w14:textId="77777777" w:rsidR="0085272C" w:rsidRPr="00EE060A" w:rsidRDefault="0085272C" w:rsidP="00EF7359">
      <w:pPr>
        <w:jc w:val="center"/>
        <w:rPr>
          <w:b/>
          <w:bCs/>
          <w:sz w:val="44"/>
          <w:szCs w:val="44"/>
        </w:rPr>
      </w:pPr>
      <w:r w:rsidRPr="00EE060A">
        <w:rPr>
          <w:b/>
          <w:bCs/>
          <w:sz w:val="44"/>
          <w:szCs w:val="44"/>
        </w:rPr>
        <w:t>STUDENT HANDBOOK</w:t>
      </w:r>
    </w:p>
    <w:p w14:paraId="1AA7BFD4" w14:textId="77777777" w:rsidR="00BC6128" w:rsidRPr="00EE060A" w:rsidRDefault="00BC6128" w:rsidP="00EF7359">
      <w:pPr>
        <w:jc w:val="center"/>
        <w:rPr>
          <w:b/>
          <w:bCs/>
          <w:sz w:val="44"/>
          <w:szCs w:val="44"/>
        </w:rPr>
      </w:pPr>
      <w:r w:rsidRPr="00EE060A">
        <w:rPr>
          <w:b/>
          <w:bCs/>
          <w:sz w:val="44"/>
          <w:szCs w:val="44"/>
        </w:rPr>
        <w:t xml:space="preserve">OAKLAND UNIVERSITY – BEAUMONT </w:t>
      </w:r>
    </w:p>
    <w:p w14:paraId="3076D7AC" w14:textId="77777777" w:rsidR="00BC6128" w:rsidRPr="00EE060A" w:rsidRDefault="00BC6128" w:rsidP="00EF7359">
      <w:pPr>
        <w:jc w:val="center"/>
        <w:rPr>
          <w:b/>
          <w:bCs/>
          <w:sz w:val="44"/>
          <w:szCs w:val="44"/>
        </w:rPr>
      </w:pPr>
      <w:r w:rsidRPr="00EE060A">
        <w:rPr>
          <w:b/>
          <w:bCs/>
          <w:sz w:val="44"/>
          <w:szCs w:val="44"/>
        </w:rPr>
        <w:t>GRADUATE PROGRAM OF NURSE ANESTHESIA</w:t>
      </w:r>
    </w:p>
    <w:p w14:paraId="3850B0F5" w14:textId="77777777" w:rsidR="002B2DCC" w:rsidRPr="00EE060A" w:rsidRDefault="002B2DCC" w:rsidP="00EF7359">
      <w:pPr>
        <w:jc w:val="center"/>
        <w:rPr>
          <w:b/>
          <w:bCs/>
          <w:sz w:val="44"/>
          <w:szCs w:val="44"/>
        </w:rPr>
      </w:pPr>
    </w:p>
    <w:p w14:paraId="5A3CA90A" w14:textId="1BE975D8" w:rsidR="002B49BD" w:rsidRPr="00EE060A" w:rsidRDefault="002B2DCC" w:rsidP="002B49BD">
      <w:pPr>
        <w:jc w:val="center"/>
        <w:rPr>
          <w:b/>
          <w:bCs/>
          <w:sz w:val="44"/>
          <w:szCs w:val="44"/>
        </w:rPr>
      </w:pPr>
      <w:r w:rsidRPr="00EE060A">
        <w:rPr>
          <w:b/>
          <w:bCs/>
          <w:sz w:val="44"/>
          <w:szCs w:val="44"/>
        </w:rPr>
        <w:t>DNP-</w:t>
      </w:r>
      <w:r w:rsidR="00C57B22" w:rsidRPr="00EE060A">
        <w:rPr>
          <w:b/>
          <w:bCs/>
          <w:sz w:val="44"/>
          <w:szCs w:val="44"/>
        </w:rPr>
        <w:t>NURSE ANESTHESIA</w:t>
      </w:r>
    </w:p>
    <w:p w14:paraId="642DD061" w14:textId="77777777" w:rsidR="00BC6128" w:rsidRPr="00EE060A" w:rsidRDefault="00BC6128" w:rsidP="002B49BD">
      <w:pPr>
        <w:jc w:val="center"/>
        <w:rPr>
          <w:b/>
          <w:bCs/>
          <w:sz w:val="44"/>
          <w:szCs w:val="44"/>
        </w:rPr>
      </w:pPr>
      <w:r w:rsidRPr="00EE060A">
        <w:rPr>
          <w:b/>
          <w:bCs/>
        </w:rPr>
        <w:t xml:space="preserve">SON Website: </w:t>
      </w:r>
      <w:hyperlink r:id="rId9" w:history="1">
        <w:r w:rsidRPr="00EE060A">
          <w:rPr>
            <w:rStyle w:val="Hyperlink"/>
            <w:b/>
            <w:bCs/>
          </w:rPr>
          <w:t>http://www.oakland.edu/nursing</w:t>
        </w:r>
      </w:hyperlink>
    </w:p>
    <w:p w14:paraId="4C9FFAB8" w14:textId="77777777" w:rsidR="00BC6128" w:rsidRPr="00EE060A" w:rsidRDefault="00DA1B2C" w:rsidP="002B49BD">
      <w:pPr>
        <w:jc w:val="center"/>
        <w:rPr>
          <w:b/>
          <w:bCs/>
        </w:rPr>
      </w:pPr>
      <w:r w:rsidRPr="00EE060A">
        <w:rPr>
          <w:b/>
          <w:bCs/>
          <w:noProof/>
          <w:color w:val="840831"/>
          <w:sz w:val="18"/>
          <w:szCs w:val="18"/>
        </w:rPr>
        <w:drawing>
          <wp:inline distT="0" distB="0" distL="0" distR="0" wp14:anchorId="3FB95629" wp14:editId="442B395D">
            <wp:extent cx="307340" cy="293370"/>
            <wp:effectExtent l="0" t="0" r="0" b="0"/>
            <wp:docPr id="1" name="Picture 2" descr="Official OU Facebook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ial OU Facebook P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340" cy="293370"/>
                    </a:xfrm>
                    <a:prstGeom prst="rect">
                      <a:avLst/>
                    </a:prstGeom>
                    <a:noFill/>
                    <a:ln>
                      <a:noFill/>
                    </a:ln>
                  </pic:spPr>
                </pic:pic>
              </a:graphicData>
            </a:graphic>
          </wp:inline>
        </w:drawing>
      </w:r>
      <w:r w:rsidR="00BC6128" w:rsidRPr="00EE060A">
        <w:rPr>
          <w:b/>
          <w:bCs/>
        </w:rPr>
        <w:t>Like us on Facebook, search for Oakland University School of Nursing.</w:t>
      </w:r>
    </w:p>
    <w:p w14:paraId="30624ABF" w14:textId="77777777" w:rsidR="00BC6128" w:rsidRPr="00EE060A" w:rsidRDefault="00BC6128" w:rsidP="002B49BD">
      <w:pPr>
        <w:rPr>
          <w:b/>
          <w:bCs/>
          <w:sz w:val="16"/>
          <w:szCs w:val="16"/>
        </w:rPr>
      </w:pPr>
    </w:p>
    <w:p w14:paraId="5AC3E5E7" w14:textId="77777777" w:rsidR="002B2DCC" w:rsidRPr="00EE060A" w:rsidRDefault="002B2DCC" w:rsidP="002B49BD">
      <w:pPr>
        <w:rPr>
          <w:b/>
          <w:bCs/>
          <w:sz w:val="16"/>
          <w:szCs w:val="16"/>
        </w:rPr>
      </w:pPr>
    </w:p>
    <w:p w14:paraId="1EF4107F"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 xml:space="preserve">Dean: Judy Didion, PhD, RN at </w:t>
      </w:r>
      <w:hyperlink r:id="rId12" w:history="1">
        <w:r w:rsidRPr="00B94FBC">
          <w:rPr>
            <w:rFonts w:ascii="Arial" w:eastAsia="Times New Roman" w:hAnsi="Arial" w:cs="Arial"/>
            <w:b/>
            <w:color w:val="0000FF"/>
            <w:sz w:val="22"/>
            <w:szCs w:val="22"/>
            <w:u w:val="single"/>
          </w:rPr>
          <w:t>jdidion@oakland.edu</w:t>
        </w:r>
      </w:hyperlink>
    </w:p>
    <w:p w14:paraId="1429A1B9"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 xml:space="preserve">Interim Associate Dean: Carrie Buch, PhD, RN at </w:t>
      </w:r>
      <w:hyperlink r:id="rId13" w:history="1">
        <w:r w:rsidRPr="00B94FBC">
          <w:rPr>
            <w:rFonts w:ascii="Arial" w:eastAsia="Times New Roman" w:hAnsi="Arial" w:cs="Arial"/>
            <w:b/>
            <w:color w:val="0000FF"/>
            <w:sz w:val="22"/>
            <w:szCs w:val="22"/>
            <w:u w:val="single"/>
          </w:rPr>
          <w:t>buch@oakland.edu</w:t>
        </w:r>
      </w:hyperlink>
    </w:p>
    <w:p w14:paraId="1C2DE890" w14:textId="77777777" w:rsidR="00B94FBC" w:rsidRPr="00B94FBC" w:rsidRDefault="00B94FBC" w:rsidP="00B94FBC">
      <w:pPr>
        <w:rPr>
          <w:rFonts w:ascii="Arial" w:eastAsia="Times New Roman" w:hAnsi="Arial" w:cs="Arial"/>
          <w:b/>
          <w:color w:val="0000FF"/>
          <w:sz w:val="22"/>
          <w:szCs w:val="22"/>
          <w:u w:val="single"/>
        </w:rPr>
      </w:pPr>
      <w:r w:rsidRPr="00B94FBC">
        <w:rPr>
          <w:rFonts w:ascii="Arial" w:eastAsia="Times New Roman" w:hAnsi="Arial" w:cs="Arial"/>
          <w:b/>
          <w:sz w:val="22"/>
          <w:szCs w:val="22"/>
        </w:rPr>
        <w:t xml:space="preserve">Graduate Program Director: Meghan Harris, PhD, RN at </w:t>
      </w:r>
      <w:r w:rsidRPr="00B94FBC">
        <w:rPr>
          <w:rFonts w:ascii="Arial" w:eastAsia="Times New Roman" w:hAnsi="Arial" w:cs="Arial"/>
          <w:b/>
          <w:color w:val="0000FF"/>
          <w:sz w:val="22"/>
          <w:szCs w:val="22"/>
          <w:u w:val="single"/>
        </w:rPr>
        <w:t>harris23@oakland.edu</w:t>
      </w:r>
    </w:p>
    <w:p w14:paraId="6FDAB4E6" w14:textId="77777777" w:rsidR="00B94FBC" w:rsidRDefault="00B94FBC" w:rsidP="00B94FBC">
      <w:pPr>
        <w:rPr>
          <w:rFonts w:ascii="Arial" w:hAnsi="Arial" w:cs="Arial"/>
          <w:b/>
          <w:sz w:val="22"/>
          <w:szCs w:val="22"/>
        </w:rPr>
      </w:pPr>
      <w:r w:rsidRPr="00976370">
        <w:rPr>
          <w:rStyle w:val="Hyperlink"/>
          <w:rFonts w:ascii="Arial" w:hAnsi="Arial" w:cs="Arial"/>
          <w:b/>
          <w:color w:val="auto"/>
          <w:sz w:val="22"/>
          <w:szCs w:val="22"/>
          <w:u w:val="none"/>
        </w:rPr>
        <w:t>DNP – NA Program Director: Anne Hranchook, DNP, CRNA at</w:t>
      </w:r>
      <w:r>
        <w:rPr>
          <w:rStyle w:val="Hyperlink"/>
          <w:rFonts w:ascii="Arial" w:hAnsi="Arial" w:cs="Arial"/>
          <w:b/>
          <w:sz w:val="22"/>
          <w:szCs w:val="22"/>
          <w:u w:val="none"/>
        </w:rPr>
        <w:t xml:space="preserve"> </w:t>
      </w:r>
      <w:r>
        <w:rPr>
          <w:rStyle w:val="Hyperlink"/>
          <w:rFonts w:ascii="Arial" w:hAnsi="Arial" w:cs="Arial"/>
          <w:b/>
          <w:sz w:val="22"/>
          <w:szCs w:val="22"/>
        </w:rPr>
        <w:t>hranchoo@oakland.edu</w:t>
      </w:r>
    </w:p>
    <w:p w14:paraId="2B4566FE" w14:textId="6F15E0B8" w:rsidR="00B94FBC" w:rsidRDefault="00B94FBC" w:rsidP="00B94FBC">
      <w:pPr>
        <w:rPr>
          <w:rStyle w:val="Hyperlink"/>
          <w:rFonts w:ascii="Arial" w:hAnsi="Arial" w:cs="Arial"/>
          <w:b/>
          <w:sz w:val="22"/>
          <w:szCs w:val="22"/>
        </w:rPr>
      </w:pPr>
      <w:r w:rsidRPr="00EB24F1">
        <w:rPr>
          <w:rStyle w:val="Hyperlink"/>
          <w:rFonts w:ascii="Arial" w:hAnsi="Arial" w:cs="Arial"/>
          <w:b/>
          <w:color w:val="auto"/>
          <w:sz w:val="22"/>
          <w:szCs w:val="22"/>
          <w:u w:val="none"/>
        </w:rPr>
        <w:t>DNP Program Coordinator: Deana Hays, DNP, FNP-BC at</w:t>
      </w:r>
      <w:r>
        <w:rPr>
          <w:rStyle w:val="Hyperlink"/>
          <w:rFonts w:ascii="Arial" w:hAnsi="Arial" w:cs="Arial"/>
          <w:b/>
          <w:color w:val="auto"/>
          <w:sz w:val="22"/>
          <w:szCs w:val="22"/>
          <w:u w:val="none"/>
        </w:rPr>
        <w:t xml:space="preserve"> </w:t>
      </w:r>
      <w:hyperlink r:id="rId14" w:history="1">
        <w:r w:rsidRPr="00B530DA">
          <w:rPr>
            <w:rStyle w:val="Hyperlink"/>
            <w:rFonts w:ascii="Arial" w:hAnsi="Arial" w:cs="Arial"/>
            <w:b/>
            <w:sz w:val="22"/>
            <w:szCs w:val="22"/>
          </w:rPr>
          <w:t>hays@oakland.edu</w:t>
        </w:r>
      </w:hyperlink>
    </w:p>
    <w:p w14:paraId="5E7198EA" w14:textId="77777777" w:rsidR="00B94FBC" w:rsidRDefault="00B94FBC" w:rsidP="00B94FBC">
      <w:pPr>
        <w:pBdr>
          <w:top w:val="nil"/>
          <w:left w:val="nil"/>
          <w:bottom w:val="nil"/>
          <w:right w:val="nil"/>
          <w:between w:val="nil"/>
        </w:pBdr>
        <w:spacing w:line="276" w:lineRule="auto"/>
        <w:rPr>
          <w:rFonts w:ascii="Arial" w:eastAsia="Calibri" w:hAnsi="Arial" w:cs="Arial"/>
          <w:b/>
          <w:color w:val="000000"/>
          <w:sz w:val="22"/>
          <w:szCs w:val="22"/>
        </w:rPr>
      </w:pPr>
    </w:p>
    <w:p w14:paraId="2CC8E109" w14:textId="2183F598" w:rsidR="00B94FBC" w:rsidRPr="00B94FBC" w:rsidRDefault="00B94FBC" w:rsidP="00C0484B">
      <w:pPr>
        <w:pBdr>
          <w:top w:val="nil"/>
          <w:left w:val="nil"/>
          <w:bottom w:val="nil"/>
          <w:right w:val="nil"/>
          <w:between w:val="nil"/>
        </w:pBdr>
        <w:spacing w:line="276" w:lineRule="auto"/>
        <w:rPr>
          <w:rFonts w:ascii="Arial" w:eastAsia="Calibri" w:hAnsi="Arial" w:cs="Arial"/>
          <w:b/>
          <w:color w:val="000000"/>
          <w:sz w:val="22"/>
          <w:szCs w:val="22"/>
        </w:rPr>
      </w:pPr>
      <w:r w:rsidRPr="00B94FBC">
        <w:rPr>
          <w:rFonts w:ascii="Arial" w:eastAsia="Calibri" w:hAnsi="Arial" w:cs="Arial"/>
          <w:b/>
          <w:color w:val="000000"/>
          <w:sz w:val="22"/>
          <w:szCs w:val="22"/>
        </w:rPr>
        <w:t>SON Academic Advising:</w:t>
      </w:r>
    </w:p>
    <w:p w14:paraId="316DE46C" w14:textId="77777777" w:rsidR="00B94FBC" w:rsidRPr="00B94FBC" w:rsidRDefault="00B94FBC" w:rsidP="00D62D64">
      <w:pPr>
        <w:pBdr>
          <w:top w:val="nil"/>
          <w:left w:val="nil"/>
          <w:bottom w:val="nil"/>
          <w:right w:val="nil"/>
          <w:between w:val="nil"/>
        </w:pBdr>
        <w:spacing w:line="276" w:lineRule="auto"/>
        <w:rPr>
          <w:rFonts w:ascii="Arial" w:eastAsia="Calibri" w:hAnsi="Arial" w:cs="Arial"/>
          <w:b/>
          <w:color w:val="000000"/>
          <w:sz w:val="22"/>
          <w:szCs w:val="22"/>
        </w:rPr>
      </w:pPr>
      <w:r w:rsidRPr="00B94FBC">
        <w:rPr>
          <w:rFonts w:ascii="Arial" w:eastAsia="Calibri" w:hAnsi="Arial" w:cs="Arial"/>
          <w:b/>
          <w:color w:val="000000"/>
          <w:sz w:val="22"/>
          <w:szCs w:val="22"/>
        </w:rPr>
        <w:t xml:space="preserve">Director of Student Services and Advising: Jason Pennington at </w:t>
      </w:r>
      <w:hyperlink r:id="rId15" w:history="1">
        <w:r w:rsidRPr="00B94FBC">
          <w:rPr>
            <w:rFonts w:ascii="Arial" w:eastAsia="Calibri" w:hAnsi="Arial" w:cs="Arial"/>
            <w:b/>
            <w:color w:val="0000FF"/>
            <w:sz w:val="22"/>
            <w:szCs w:val="22"/>
            <w:u w:val="single"/>
          </w:rPr>
          <w:t>penningt@oakland.edu</w:t>
        </w:r>
      </w:hyperlink>
    </w:p>
    <w:p w14:paraId="5FE0C804" w14:textId="77777777" w:rsidR="00B94FBC" w:rsidRPr="00B94FBC" w:rsidRDefault="00B94FBC">
      <w:pPr>
        <w:pBdr>
          <w:top w:val="nil"/>
          <w:left w:val="nil"/>
          <w:bottom w:val="nil"/>
          <w:right w:val="nil"/>
          <w:between w:val="nil"/>
        </w:pBdr>
        <w:spacing w:line="276" w:lineRule="auto"/>
        <w:rPr>
          <w:rFonts w:ascii="Arial" w:eastAsia="Arial" w:hAnsi="Arial" w:cs="Arial"/>
          <w:b/>
          <w:color w:val="0000FF"/>
          <w:sz w:val="22"/>
          <w:szCs w:val="22"/>
          <w:u w:val="single"/>
        </w:rPr>
      </w:pPr>
      <w:r w:rsidRPr="00B94FBC">
        <w:rPr>
          <w:rFonts w:ascii="Arial" w:eastAsia="Arial" w:hAnsi="Arial" w:cs="Arial"/>
          <w:b/>
          <w:color w:val="000000"/>
          <w:sz w:val="22"/>
          <w:szCs w:val="22"/>
        </w:rPr>
        <w:t xml:space="preserve">DNP students: Emily Stepanian-Bennett at </w:t>
      </w:r>
      <w:hyperlink r:id="rId16">
        <w:r w:rsidRPr="00B94FBC">
          <w:rPr>
            <w:rFonts w:ascii="Arial" w:eastAsia="Arial" w:hAnsi="Arial" w:cs="Arial"/>
            <w:b/>
            <w:color w:val="0000FF"/>
            <w:sz w:val="22"/>
            <w:szCs w:val="22"/>
            <w:u w:val="single"/>
          </w:rPr>
          <w:t>fox2@oakland.edu</w:t>
        </w:r>
      </w:hyperlink>
    </w:p>
    <w:p w14:paraId="4D6637EA" w14:textId="77777777" w:rsidR="00B94FBC" w:rsidRPr="00B94FBC" w:rsidRDefault="00B94FBC">
      <w:pPr>
        <w:pBdr>
          <w:top w:val="nil"/>
          <w:left w:val="nil"/>
          <w:bottom w:val="nil"/>
          <w:right w:val="nil"/>
          <w:between w:val="nil"/>
        </w:pBdr>
        <w:spacing w:line="276" w:lineRule="auto"/>
        <w:rPr>
          <w:rFonts w:ascii="Arial" w:eastAsia="Arial" w:hAnsi="Arial" w:cs="Arial"/>
          <w:b/>
          <w:color w:val="000000"/>
          <w:sz w:val="22"/>
          <w:szCs w:val="22"/>
        </w:rPr>
      </w:pPr>
    </w:p>
    <w:p w14:paraId="657BEC83"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Oakland University</w:t>
      </w:r>
    </w:p>
    <w:p w14:paraId="5E2D5BFE"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School of Nursing</w:t>
      </w:r>
    </w:p>
    <w:p w14:paraId="0D2F0986"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Human Health Building</w:t>
      </w:r>
    </w:p>
    <w:p w14:paraId="608D22E2"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433 Meadowbrook Rd.</w:t>
      </w:r>
    </w:p>
    <w:p w14:paraId="218023B3"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Rochester, MI 48309-4401</w:t>
      </w:r>
    </w:p>
    <w:p w14:paraId="4BE65D92" w14:textId="77777777" w:rsidR="00B94FBC" w:rsidRPr="00B94FBC" w:rsidRDefault="00E40C03" w:rsidP="00B94FBC">
      <w:pPr>
        <w:rPr>
          <w:rFonts w:ascii="Arial" w:eastAsia="Times New Roman" w:hAnsi="Arial" w:cs="Arial"/>
          <w:b/>
          <w:sz w:val="22"/>
          <w:szCs w:val="22"/>
        </w:rPr>
      </w:pPr>
      <w:hyperlink r:id="rId17" w:history="1">
        <w:r w:rsidR="00B94FBC" w:rsidRPr="00B94FBC">
          <w:rPr>
            <w:rFonts w:ascii="Arial" w:eastAsia="Times New Roman" w:hAnsi="Arial" w:cs="Arial"/>
            <w:b/>
            <w:color w:val="0000FF"/>
            <w:sz w:val="22"/>
            <w:szCs w:val="22"/>
            <w:u w:val="single"/>
          </w:rPr>
          <w:t>nrsinfo@oakland.edu</w:t>
        </w:r>
      </w:hyperlink>
    </w:p>
    <w:p w14:paraId="5FA0982F" w14:textId="77777777" w:rsidR="00B94FBC" w:rsidRPr="00B94FBC" w:rsidRDefault="00B94FBC" w:rsidP="00B94FBC">
      <w:pPr>
        <w:rPr>
          <w:rFonts w:ascii="Arial" w:eastAsia="Times New Roman" w:hAnsi="Arial" w:cs="Arial"/>
          <w:b/>
          <w:sz w:val="22"/>
          <w:szCs w:val="22"/>
        </w:rPr>
      </w:pPr>
      <w:r w:rsidRPr="00B94FBC">
        <w:rPr>
          <w:rFonts w:ascii="Arial" w:eastAsia="Times New Roman" w:hAnsi="Arial" w:cs="Arial"/>
          <w:b/>
          <w:sz w:val="22"/>
          <w:szCs w:val="22"/>
        </w:rPr>
        <w:t>(248) 370-4253</w:t>
      </w:r>
    </w:p>
    <w:p w14:paraId="7893617A" w14:textId="77777777" w:rsidR="00B94FBC" w:rsidRPr="002632EB" w:rsidRDefault="00B94FBC" w:rsidP="00B94FBC">
      <w:pPr>
        <w:pStyle w:val="Heading1"/>
        <w:rPr>
          <w:rFonts w:cs="Arial"/>
        </w:rPr>
      </w:pPr>
      <w:bookmarkStart w:id="1" w:name="_Toc451169046"/>
      <w:bookmarkStart w:id="2" w:name="_Toc490646836"/>
      <w:r>
        <w:rPr>
          <w:rFonts w:cs="Arial"/>
        </w:rPr>
        <w:lastRenderedPageBreak/>
        <w:t>Glossary</w:t>
      </w:r>
      <w:bookmarkEnd w:id="1"/>
      <w:bookmarkEnd w:id="2"/>
    </w:p>
    <w:p w14:paraId="490F8F43" w14:textId="77777777" w:rsidR="00B94FBC" w:rsidRPr="00A256A8" w:rsidRDefault="00B94FBC" w:rsidP="00B94FBC">
      <w:pPr>
        <w:spacing w:line="276" w:lineRule="auto"/>
        <w:rPr>
          <w:rFonts w:ascii="Arial" w:eastAsiaTheme="minorHAnsi" w:hAnsi="Arial" w:cstheme="minorBidi"/>
          <w:sz w:val="22"/>
          <w:szCs w:val="22"/>
        </w:rPr>
      </w:pPr>
    </w:p>
    <w:p w14:paraId="74F7E69C"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AACN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American Association of Colleges of Nursing</w:t>
      </w:r>
    </w:p>
    <w:p w14:paraId="6556F6BD"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ACE</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Alliance for Clinical Experience</w:t>
      </w:r>
    </w:p>
    <w:p w14:paraId="5444AB7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ACLS</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Advanced Cardiac Life Support</w:t>
      </w:r>
    </w:p>
    <w:p w14:paraId="6972E944"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AGNP</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Adult Gerontological Nurse Practitioner</w:t>
      </w:r>
    </w:p>
    <w:p w14:paraId="786BCB43"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ANA</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American Nurses Association</w:t>
      </w:r>
    </w:p>
    <w:p w14:paraId="5A61C951"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APA</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American Psychological Association</w:t>
      </w:r>
    </w:p>
    <w:p w14:paraId="74750B8E"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APRN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Advanced Practice Registered Nurse</w:t>
      </w:r>
    </w:p>
    <w:p w14:paraId="49492C5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ASD</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Accelerated Second Degree</w:t>
      </w:r>
    </w:p>
    <w:p w14:paraId="1736D2DC"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ATI</w:t>
      </w:r>
      <w:r w:rsidRPr="005550BC">
        <w:rPr>
          <w:rFonts w:ascii="Arial" w:eastAsiaTheme="minorHAnsi" w:hAnsi="Arial" w:cstheme="minorBidi"/>
          <w:sz w:val="22"/>
          <w:szCs w:val="22"/>
        </w:rPr>
        <w:tab/>
      </w:r>
      <w:r w:rsidRPr="005550BC">
        <w:rPr>
          <w:rFonts w:ascii="Arial" w:eastAsiaTheme="minorHAnsi" w:hAnsi="Arial" w:cstheme="minorBidi"/>
          <w:sz w:val="22"/>
          <w:szCs w:val="22"/>
        </w:rPr>
        <w:tab/>
        <w:t>Assessment Technologies Institute</w:t>
      </w:r>
    </w:p>
    <w:p w14:paraId="2D43FFD0"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BLS</w:t>
      </w:r>
      <w:r w:rsidRPr="005550BC">
        <w:rPr>
          <w:rFonts w:ascii="Arial" w:eastAsiaTheme="minorHAnsi" w:hAnsi="Arial" w:cstheme="minorBidi"/>
          <w:sz w:val="22"/>
          <w:szCs w:val="22"/>
        </w:rPr>
        <w:tab/>
      </w:r>
      <w:r w:rsidRPr="005550BC">
        <w:rPr>
          <w:rFonts w:ascii="Arial" w:eastAsiaTheme="minorHAnsi" w:hAnsi="Arial" w:cstheme="minorBidi"/>
          <w:sz w:val="22"/>
          <w:szCs w:val="22"/>
        </w:rPr>
        <w:tab/>
        <w:t>Basic Life Support</w:t>
      </w:r>
    </w:p>
    <w:p w14:paraId="24B9A9C1"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BSN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Bachelors of Science in Nursing</w:t>
      </w:r>
    </w:p>
    <w:p w14:paraId="01B206C4"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CCNE</w:t>
      </w:r>
      <w:r w:rsidRPr="005550BC">
        <w:rPr>
          <w:rFonts w:ascii="Arial" w:eastAsiaTheme="minorHAnsi" w:hAnsi="Arial" w:cstheme="minorBidi"/>
          <w:sz w:val="22"/>
          <w:szCs w:val="22"/>
        </w:rPr>
        <w:tab/>
      </w:r>
      <w:r w:rsidRPr="005550BC">
        <w:rPr>
          <w:rFonts w:ascii="Arial" w:eastAsiaTheme="minorHAnsi" w:hAnsi="Arial" w:cstheme="minorBidi"/>
          <w:sz w:val="22"/>
          <w:szCs w:val="22"/>
        </w:rPr>
        <w:tab/>
        <w:t>Commission on Collegiate Nursing Education</w:t>
      </w:r>
    </w:p>
    <w:p w14:paraId="25BA42C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CITI</w:t>
      </w:r>
      <w:r w:rsidRPr="005550BC">
        <w:rPr>
          <w:rFonts w:ascii="Arial" w:eastAsiaTheme="minorHAnsi" w:hAnsi="Arial" w:cstheme="minorBidi"/>
          <w:sz w:val="22"/>
          <w:szCs w:val="22"/>
        </w:rPr>
        <w:tab/>
      </w:r>
      <w:r w:rsidRPr="005550BC">
        <w:rPr>
          <w:rFonts w:ascii="Arial" w:eastAsiaTheme="minorHAnsi" w:hAnsi="Arial" w:cstheme="minorBidi"/>
          <w:sz w:val="22"/>
          <w:szCs w:val="22"/>
        </w:rPr>
        <w:tab/>
        <w:t>Collaborative Institutional Training Initiative</w:t>
      </w:r>
    </w:p>
    <w:p w14:paraId="75A0A143"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CNP</w:t>
      </w:r>
      <w:r w:rsidRPr="005550BC">
        <w:rPr>
          <w:rFonts w:ascii="Arial" w:eastAsiaTheme="minorHAnsi" w:hAnsi="Arial" w:cstheme="minorBidi"/>
          <w:sz w:val="22"/>
          <w:szCs w:val="22"/>
        </w:rPr>
        <w:tab/>
      </w:r>
      <w:r w:rsidRPr="005550BC">
        <w:rPr>
          <w:rFonts w:ascii="Arial" w:eastAsiaTheme="minorHAnsi" w:hAnsi="Arial" w:cstheme="minorBidi"/>
          <w:sz w:val="22"/>
          <w:szCs w:val="22"/>
        </w:rPr>
        <w:tab/>
        <w:t>Certified Nurse Practitioner</w:t>
      </w:r>
    </w:p>
    <w:p w14:paraId="2E57776F"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CNS</w:t>
      </w:r>
      <w:r w:rsidRPr="005550BC">
        <w:rPr>
          <w:rFonts w:ascii="Arial" w:eastAsiaTheme="minorHAnsi" w:hAnsi="Arial" w:cstheme="minorBidi"/>
          <w:sz w:val="22"/>
          <w:szCs w:val="22"/>
        </w:rPr>
        <w:tab/>
      </w:r>
      <w:r w:rsidRPr="005550BC">
        <w:rPr>
          <w:rFonts w:ascii="Arial" w:eastAsiaTheme="minorHAnsi" w:hAnsi="Arial" w:cstheme="minorBidi"/>
          <w:sz w:val="22"/>
          <w:szCs w:val="22"/>
        </w:rPr>
        <w:tab/>
        <w:t>Clinical Nurse Specialist</w:t>
      </w:r>
    </w:p>
    <w:p w14:paraId="6C8DACF8"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COA</w:t>
      </w:r>
      <w:r w:rsidRPr="005550BC">
        <w:rPr>
          <w:rFonts w:ascii="Arial" w:eastAsiaTheme="minorHAnsi" w:hAnsi="Arial" w:cstheme="minorBidi"/>
          <w:sz w:val="22"/>
          <w:szCs w:val="22"/>
        </w:rPr>
        <w:tab/>
      </w:r>
      <w:r w:rsidRPr="005550BC">
        <w:rPr>
          <w:rFonts w:ascii="Arial" w:eastAsiaTheme="minorHAnsi" w:hAnsi="Arial" w:cstheme="minorBidi"/>
          <w:sz w:val="22"/>
          <w:szCs w:val="22"/>
        </w:rPr>
        <w:tab/>
      </w:r>
      <w:r w:rsidRPr="005550BC">
        <w:rPr>
          <w:rFonts w:ascii="Arial" w:eastAsiaTheme="minorHAnsi" w:hAnsi="Arial" w:cs="Arial"/>
          <w:sz w:val="22"/>
        </w:rPr>
        <w:t>Council on Accreditation</w:t>
      </w:r>
      <w:r>
        <w:rPr>
          <w:rFonts w:ascii="Arial" w:eastAsiaTheme="minorHAnsi" w:hAnsi="Arial" w:cs="Arial"/>
          <w:sz w:val="22"/>
        </w:rPr>
        <w:t xml:space="preserve"> of Nurse Anesthesia Educational Programs</w:t>
      </w:r>
    </w:p>
    <w:p w14:paraId="1231A985"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CRNA</w:t>
      </w:r>
      <w:r w:rsidRPr="005550BC">
        <w:rPr>
          <w:rFonts w:ascii="Arial" w:eastAsiaTheme="minorHAnsi" w:hAnsi="Arial" w:cstheme="minorBidi"/>
          <w:sz w:val="22"/>
          <w:szCs w:val="22"/>
        </w:rPr>
        <w:tab/>
      </w:r>
      <w:r w:rsidRPr="005550BC">
        <w:rPr>
          <w:rFonts w:ascii="Arial" w:eastAsiaTheme="minorHAnsi" w:hAnsi="Arial" w:cstheme="minorBidi"/>
          <w:sz w:val="22"/>
          <w:szCs w:val="22"/>
        </w:rPr>
        <w:tab/>
        <w:t>Certified Registered Nurse Anesthetist</w:t>
      </w:r>
    </w:p>
    <w:p w14:paraId="16411DDF"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DNP</w:t>
      </w:r>
      <w:r w:rsidRPr="005550BC">
        <w:rPr>
          <w:rFonts w:ascii="Arial" w:eastAsiaTheme="minorHAnsi" w:hAnsi="Arial" w:cstheme="minorBidi"/>
          <w:sz w:val="22"/>
          <w:szCs w:val="22"/>
        </w:rPr>
        <w:tab/>
      </w:r>
      <w:r w:rsidRPr="005550BC">
        <w:rPr>
          <w:rFonts w:ascii="Arial" w:eastAsiaTheme="minorHAnsi" w:hAnsi="Arial" w:cstheme="minorBidi"/>
          <w:sz w:val="22"/>
          <w:szCs w:val="22"/>
        </w:rPr>
        <w:tab/>
        <w:t>Doctor of Nursing Practice</w:t>
      </w:r>
    </w:p>
    <w:p w14:paraId="5B23C396"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FNP</w:t>
      </w:r>
      <w:r w:rsidRPr="005550BC">
        <w:rPr>
          <w:rFonts w:ascii="Arial" w:eastAsiaTheme="minorHAnsi" w:hAnsi="Arial" w:cstheme="minorBidi"/>
          <w:sz w:val="22"/>
          <w:szCs w:val="22"/>
        </w:rPr>
        <w:tab/>
      </w:r>
      <w:r w:rsidRPr="005550BC">
        <w:rPr>
          <w:rFonts w:ascii="Arial" w:eastAsiaTheme="minorHAnsi" w:hAnsi="Arial" w:cstheme="minorBidi"/>
          <w:sz w:val="22"/>
          <w:szCs w:val="22"/>
        </w:rPr>
        <w:tab/>
        <w:t>Family Nurse Practitioner</w:t>
      </w:r>
    </w:p>
    <w:p w14:paraId="0613279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FOR</w:t>
      </w:r>
      <w:r w:rsidRPr="005550BC">
        <w:rPr>
          <w:rFonts w:ascii="Arial" w:eastAsiaTheme="minorHAnsi" w:hAnsi="Arial" w:cstheme="minorBidi"/>
          <w:sz w:val="22"/>
          <w:szCs w:val="22"/>
        </w:rPr>
        <w:tab/>
      </w:r>
      <w:r w:rsidRPr="005550BC">
        <w:rPr>
          <w:rFonts w:ascii="Arial" w:eastAsiaTheme="minorHAnsi" w:hAnsi="Arial" w:cstheme="minorBidi"/>
          <w:sz w:val="22"/>
          <w:szCs w:val="22"/>
        </w:rPr>
        <w:tab/>
        <w:t>Faculty of Record</w:t>
      </w:r>
    </w:p>
    <w:p w14:paraId="27E27405"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IRB</w:t>
      </w:r>
      <w:r w:rsidRPr="005550BC">
        <w:rPr>
          <w:rFonts w:ascii="Arial" w:eastAsiaTheme="minorHAnsi" w:hAnsi="Arial" w:cstheme="minorBidi"/>
          <w:sz w:val="22"/>
          <w:szCs w:val="22"/>
        </w:rPr>
        <w:tab/>
      </w:r>
      <w:r w:rsidRPr="005550BC">
        <w:rPr>
          <w:rFonts w:ascii="Arial" w:eastAsiaTheme="minorHAnsi" w:hAnsi="Arial" w:cstheme="minorBidi"/>
          <w:sz w:val="22"/>
          <w:szCs w:val="22"/>
        </w:rPr>
        <w:tab/>
      </w:r>
      <w:r w:rsidRPr="005550BC">
        <w:rPr>
          <w:rFonts w:ascii="Arial" w:hAnsi="Arial" w:cs="Arial"/>
          <w:sz w:val="22"/>
          <w:szCs w:val="22"/>
        </w:rPr>
        <w:t>Institutional Review Board</w:t>
      </w:r>
    </w:p>
    <w:p w14:paraId="3589A514"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MACN</w:t>
      </w:r>
      <w:r w:rsidRPr="005550BC">
        <w:rPr>
          <w:rFonts w:ascii="Arial" w:eastAsiaTheme="minorHAnsi" w:hAnsi="Arial" w:cstheme="minorBidi"/>
          <w:sz w:val="22"/>
          <w:szCs w:val="22"/>
        </w:rPr>
        <w:tab/>
      </w:r>
      <w:r w:rsidRPr="005550BC">
        <w:rPr>
          <w:rFonts w:ascii="Arial" w:eastAsiaTheme="minorHAnsi" w:hAnsi="Arial" w:cstheme="minorBidi"/>
          <w:sz w:val="22"/>
          <w:szCs w:val="22"/>
        </w:rPr>
        <w:tab/>
      </w:r>
      <w:r w:rsidRPr="005550BC">
        <w:rPr>
          <w:rFonts w:ascii="Arial" w:eastAsiaTheme="minorHAnsi" w:hAnsi="Arial" w:cs="Arial"/>
          <w:sz w:val="22"/>
        </w:rPr>
        <w:t>Michigan Association of Colleges of Nursing</w:t>
      </w:r>
    </w:p>
    <w:p w14:paraId="7C8ED21E"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MAE</w:t>
      </w:r>
      <w:r w:rsidRPr="005550BC">
        <w:rPr>
          <w:rFonts w:ascii="Arial" w:eastAsiaTheme="minorHAnsi" w:hAnsi="Arial" w:cstheme="minorBidi"/>
          <w:sz w:val="22"/>
          <w:szCs w:val="22"/>
        </w:rPr>
        <w:tab/>
      </w:r>
      <w:r w:rsidRPr="005550BC">
        <w:rPr>
          <w:rFonts w:ascii="Arial" w:eastAsiaTheme="minorHAnsi" w:hAnsi="Arial" w:cstheme="minorBidi"/>
          <w:sz w:val="22"/>
          <w:szCs w:val="22"/>
        </w:rPr>
        <w:tab/>
        <w:t>Medication Administration Examination</w:t>
      </w:r>
    </w:p>
    <w:p w14:paraId="0E1FD1A5"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MARC</w:t>
      </w:r>
      <w:r w:rsidRPr="005550BC">
        <w:rPr>
          <w:rFonts w:ascii="Arial" w:eastAsiaTheme="minorHAnsi" w:hAnsi="Arial" w:cstheme="minorBidi"/>
          <w:sz w:val="22"/>
          <w:szCs w:val="22"/>
        </w:rPr>
        <w:tab/>
      </w:r>
      <w:r w:rsidRPr="005550BC">
        <w:rPr>
          <w:rFonts w:ascii="Arial" w:eastAsiaTheme="minorHAnsi" w:hAnsi="Arial" w:cstheme="minorBidi"/>
          <w:sz w:val="22"/>
          <w:szCs w:val="22"/>
        </w:rPr>
        <w:tab/>
        <w:t>Medication Administration Remediation Course</w:t>
      </w:r>
    </w:p>
    <w:p w14:paraId="75BA6D72" w14:textId="77777777" w:rsidR="00B94F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MSN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Master of Science in Nursing</w:t>
      </w:r>
    </w:p>
    <w:p w14:paraId="0C05ABB3" w14:textId="77777777" w:rsidR="00B94FBC" w:rsidRPr="005550BC" w:rsidRDefault="00B94FBC" w:rsidP="00B94FBC">
      <w:pPr>
        <w:spacing w:line="276" w:lineRule="auto"/>
        <w:rPr>
          <w:rFonts w:ascii="Arial" w:eastAsiaTheme="minorHAnsi" w:hAnsi="Arial" w:cstheme="minorBidi"/>
          <w:sz w:val="22"/>
          <w:szCs w:val="22"/>
        </w:rPr>
      </w:pPr>
      <w:r>
        <w:rPr>
          <w:rFonts w:ascii="Arial" w:eastAsiaTheme="minorHAnsi" w:hAnsi="Arial" w:cstheme="minorBidi"/>
          <w:sz w:val="22"/>
          <w:szCs w:val="22"/>
        </w:rPr>
        <w:t>NA</w:t>
      </w:r>
      <w:r>
        <w:rPr>
          <w:rFonts w:ascii="Arial" w:eastAsiaTheme="minorHAnsi" w:hAnsi="Arial" w:cstheme="minorBidi"/>
          <w:sz w:val="22"/>
          <w:szCs w:val="22"/>
        </w:rPr>
        <w:tab/>
      </w:r>
      <w:r>
        <w:rPr>
          <w:rFonts w:ascii="Arial" w:eastAsiaTheme="minorHAnsi" w:hAnsi="Arial" w:cstheme="minorBidi"/>
          <w:sz w:val="22"/>
          <w:szCs w:val="22"/>
        </w:rPr>
        <w:tab/>
        <w:t>Nurse Anesthesia</w:t>
      </w:r>
    </w:p>
    <w:p w14:paraId="50989A1D"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NCLEX</w:t>
      </w:r>
      <w:r w:rsidRPr="005550BC">
        <w:rPr>
          <w:rFonts w:ascii="Arial" w:eastAsiaTheme="minorHAnsi" w:hAnsi="Arial" w:cstheme="minorBidi"/>
          <w:sz w:val="22"/>
          <w:szCs w:val="22"/>
        </w:rPr>
        <w:tab/>
        <w:t>National Council Licensure Examination</w:t>
      </w:r>
    </w:p>
    <w:p w14:paraId="095D2B32"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OU</w:t>
      </w:r>
      <w:r w:rsidRPr="005550BC">
        <w:rPr>
          <w:rFonts w:ascii="Arial" w:eastAsiaTheme="minorHAnsi" w:hAnsi="Arial" w:cstheme="minorBidi"/>
          <w:sz w:val="22"/>
          <w:szCs w:val="22"/>
        </w:rPr>
        <w:tab/>
      </w:r>
      <w:r w:rsidRPr="005550BC">
        <w:rPr>
          <w:rFonts w:ascii="Arial" w:eastAsiaTheme="minorHAnsi" w:hAnsi="Arial" w:cstheme="minorBidi"/>
          <w:sz w:val="22"/>
          <w:szCs w:val="22"/>
        </w:rPr>
        <w:tab/>
        <w:t>Oakland University</w:t>
      </w:r>
    </w:p>
    <w:p w14:paraId="564EDCC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OUCA</w:t>
      </w:r>
      <w:r w:rsidRPr="005550BC">
        <w:rPr>
          <w:rFonts w:ascii="Arial" w:eastAsiaTheme="minorHAnsi" w:hAnsi="Arial" w:cstheme="minorBidi"/>
          <w:sz w:val="22"/>
          <w:szCs w:val="22"/>
        </w:rPr>
        <w:tab/>
      </w:r>
      <w:r w:rsidRPr="005550BC">
        <w:rPr>
          <w:rFonts w:ascii="Arial" w:eastAsiaTheme="minorHAnsi" w:hAnsi="Arial" w:cstheme="minorBidi"/>
          <w:sz w:val="22"/>
          <w:szCs w:val="22"/>
        </w:rPr>
        <w:tab/>
        <w:t>Oakland University Computer Account</w:t>
      </w:r>
    </w:p>
    <w:p w14:paraId="2A78A04D" w14:textId="77777777" w:rsidR="00B94FBC" w:rsidRDefault="00B94FBC" w:rsidP="00B94FBC">
      <w:pPr>
        <w:spacing w:line="276" w:lineRule="auto"/>
        <w:rPr>
          <w:rFonts w:ascii="Arial" w:eastAsiaTheme="minorHAnsi" w:hAnsi="Arial" w:cstheme="minorBidi"/>
          <w:sz w:val="22"/>
          <w:szCs w:val="22"/>
        </w:rPr>
      </w:pPr>
      <w:r>
        <w:rPr>
          <w:rFonts w:ascii="Arial" w:eastAsiaTheme="minorHAnsi" w:hAnsi="Arial" w:cstheme="minorBidi"/>
          <w:sz w:val="22"/>
          <w:szCs w:val="22"/>
        </w:rPr>
        <w:t>PhD</w:t>
      </w:r>
      <w:r>
        <w:rPr>
          <w:rFonts w:ascii="Arial" w:eastAsiaTheme="minorHAnsi" w:hAnsi="Arial" w:cstheme="minorBidi"/>
          <w:sz w:val="22"/>
          <w:szCs w:val="22"/>
        </w:rPr>
        <w:tab/>
      </w:r>
      <w:r>
        <w:rPr>
          <w:rFonts w:ascii="Arial" w:eastAsiaTheme="minorHAnsi" w:hAnsi="Arial" w:cstheme="minorBidi"/>
          <w:sz w:val="22"/>
          <w:szCs w:val="22"/>
        </w:rPr>
        <w:tab/>
        <w:t>Doctor of Philosophy</w:t>
      </w:r>
    </w:p>
    <w:p w14:paraId="70AA73ED"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POS</w:t>
      </w:r>
      <w:r w:rsidRPr="005550BC">
        <w:rPr>
          <w:rFonts w:ascii="Arial" w:eastAsiaTheme="minorHAnsi" w:hAnsi="Arial" w:cstheme="minorBidi"/>
          <w:sz w:val="22"/>
          <w:szCs w:val="22"/>
        </w:rPr>
        <w:tab/>
      </w:r>
      <w:r w:rsidRPr="005550BC">
        <w:rPr>
          <w:rFonts w:ascii="Arial" w:eastAsiaTheme="minorHAnsi" w:hAnsi="Arial" w:cstheme="minorBidi"/>
          <w:sz w:val="22"/>
          <w:szCs w:val="22"/>
        </w:rPr>
        <w:tab/>
        <w:t>Plan of Study</w:t>
      </w:r>
    </w:p>
    <w:p w14:paraId="562E2FA7"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RN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Registered Nurse</w:t>
      </w:r>
    </w:p>
    <w:p w14:paraId="44E6EA84"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RN-BSN</w:t>
      </w:r>
      <w:r w:rsidRPr="005550BC">
        <w:rPr>
          <w:rFonts w:ascii="Arial" w:eastAsiaTheme="minorHAnsi" w:hAnsi="Arial" w:cstheme="minorBidi"/>
          <w:sz w:val="22"/>
          <w:szCs w:val="22"/>
        </w:rPr>
        <w:tab/>
        <w:t>BSN Degree Completion Sequence for Registered Nurses</w:t>
      </w:r>
    </w:p>
    <w:p w14:paraId="69BFA36A"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SON</w:t>
      </w:r>
      <w:r w:rsidRPr="005550BC">
        <w:rPr>
          <w:rFonts w:ascii="Arial" w:eastAsiaTheme="minorHAnsi" w:hAnsi="Arial" w:cstheme="minorBidi"/>
          <w:sz w:val="22"/>
          <w:szCs w:val="22"/>
        </w:rPr>
        <w:tab/>
      </w:r>
      <w:r w:rsidRPr="005550BC">
        <w:rPr>
          <w:rFonts w:ascii="Arial" w:eastAsiaTheme="minorHAnsi" w:hAnsi="Arial" w:cstheme="minorBidi"/>
          <w:sz w:val="22"/>
          <w:szCs w:val="22"/>
        </w:rPr>
        <w:tab/>
        <w:t>School of Nursing</w:t>
      </w:r>
    </w:p>
    <w:p w14:paraId="77ED1510" w14:textId="77777777" w:rsidR="00B94FBC" w:rsidRPr="005550BC" w:rsidRDefault="00B94FBC" w:rsidP="00B94FBC">
      <w:pPr>
        <w:spacing w:line="276" w:lineRule="auto"/>
        <w:rPr>
          <w:rFonts w:ascii="Arial" w:eastAsiaTheme="minorHAnsi" w:hAnsi="Arial" w:cstheme="minorBidi"/>
          <w:sz w:val="22"/>
          <w:szCs w:val="22"/>
        </w:rPr>
      </w:pPr>
      <w:r w:rsidRPr="005550BC">
        <w:rPr>
          <w:rFonts w:ascii="Arial" w:eastAsiaTheme="minorHAnsi" w:hAnsi="Arial" w:cstheme="minorBidi"/>
          <w:sz w:val="22"/>
          <w:szCs w:val="22"/>
        </w:rPr>
        <w:t>USCIS</w:t>
      </w:r>
      <w:r w:rsidRPr="005550BC">
        <w:rPr>
          <w:rFonts w:ascii="Arial" w:eastAsiaTheme="minorHAnsi" w:hAnsi="Arial" w:cstheme="minorBidi"/>
          <w:sz w:val="22"/>
          <w:szCs w:val="22"/>
        </w:rPr>
        <w:tab/>
      </w:r>
      <w:r>
        <w:rPr>
          <w:rFonts w:ascii="Arial" w:eastAsiaTheme="minorHAnsi" w:hAnsi="Arial" w:cstheme="minorBidi"/>
          <w:sz w:val="22"/>
          <w:szCs w:val="22"/>
        </w:rPr>
        <w:tab/>
      </w:r>
      <w:r w:rsidRPr="005550BC">
        <w:rPr>
          <w:rFonts w:ascii="Arial" w:hAnsi="Arial" w:cs="Arial"/>
          <w:sz w:val="22"/>
          <w:szCs w:val="22"/>
        </w:rPr>
        <w:t>United States Citizenship and Immigration Services</w:t>
      </w:r>
    </w:p>
    <w:p w14:paraId="65188FAC" w14:textId="724C240E" w:rsidR="00ED5C0A" w:rsidRPr="00EE060A" w:rsidRDefault="00ED5C0A" w:rsidP="00ED5C0A">
      <w:pPr>
        <w:rPr>
          <w:b/>
          <w:bCs/>
        </w:rPr>
      </w:pPr>
    </w:p>
    <w:p w14:paraId="7A4C9DA9" w14:textId="77777777" w:rsidR="00504571" w:rsidRPr="00EE060A" w:rsidRDefault="00ED5C0A" w:rsidP="00ED5C0A">
      <w:pPr>
        <w:tabs>
          <w:tab w:val="left" w:pos="9204"/>
        </w:tabs>
        <w:rPr>
          <w:b/>
          <w:bCs/>
        </w:rPr>
      </w:pPr>
      <w:r w:rsidRPr="00EE060A">
        <w:rPr>
          <w:sz w:val="18"/>
          <w:szCs w:val="18"/>
        </w:rPr>
        <w:t xml:space="preserve">Each year the Oakland University-Beaumont Graduate Program of Nurse Anesthesia publishes a student handbook.  </w:t>
      </w:r>
      <w:r w:rsidR="00504571" w:rsidRPr="00EE060A">
        <w:rPr>
          <w:sz w:val="18"/>
          <w:szCs w:val="18"/>
        </w:rPr>
        <w:t xml:space="preserve">The academic requirements, policies, and procedures described in this </w:t>
      </w:r>
      <w:r w:rsidRPr="00EE060A">
        <w:rPr>
          <w:sz w:val="18"/>
          <w:szCs w:val="18"/>
        </w:rPr>
        <w:t>handbook are in effect Fall 2018 through Summer 2019</w:t>
      </w:r>
      <w:r w:rsidR="00504571" w:rsidRPr="00EE060A">
        <w:rPr>
          <w:sz w:val="18"/>
          <w:szCs w:val="18"/>
        </w:rPr>
        <w:t xml:space="preserve"> for students who have been admitted to the SON graduate program. Students are responsible for following the most current handbook.</w:t>
      </w:r>
    </w:p>
    <w:p w14:paraId="25513034" w14:textId="7F4C811B" w:rsidR="00D00187" w:rsidRPr="00EE060A" w:rsidRDefault="00504571" w:rsidP="002B2DCC">
      <w:pPr>
        <w:jc w:val="both"/>
        <w:rPr>
          <w:i/>
          <w:sz w:val="18"/>
          <w:szCs w:val="18"/>
        </w:rPr>
        <w:sectPr w:rsidR="00D00187" w:rsidRPr="00EE060A" w:rsidSect="00DE1A04">
          <w:footerReference w:type="even" r:id="rId18"/>
          <w:footerReference w:type="default" r:id="rId19"/>
          <w:pgSz w:w="12240" w:h="15840"/>
          <w:pgMar w:top="1440" w:right="1440" w:bottom="1440" w:left="1440" w:header="288" w:footer="288" w:gutter="0"/>
          <w:pgNumType w:start="1"/>
          <w:cols w:space="720"/>
          <w:docGrid w:linePitch="360"/>
        </w:sectPr>
      </w:pPr>
      <w:r w:rsidRPr="00EE060A">
        <w:rPr>
          <w:sz w:val="18"/>
          <w:szCs w:val="18"/>
        </w:rPr>
        <w:t>This handbook reflects information available at the time of publication. OU SON reserves the right to revise this publication at their discretion and to make reasonable changes in requirements to academic and non-academic programs.</w:t>
      </w:r>
    </w:p>
    <w:sdt>
      <w:sdtPr>
        <w:rPr>
          <w:rFonts w:asciiTheme="minorHAnsi" w:eastAsiaTheme="minorEastAsia" w:hAnsiTheme="minorHAnsi" w:cs="Times New Roman"/>
          <w:b w:val="0"/>
          <w:bCs w:val="0"/>
          <w:color w:val="auto"/>
          <w:kern w:val="0"/>
          <w:sz w:val="24"/>
          <w:szCs w:val="24"/>
        </w:rPr>
        <w:id w:val="-947621511"/>
        <w:docPartObj>
          <w:docPartGallery w:val="Table of Contents"/>
          <w:docPartUnique/>
        </w:docPartObj>
      </w:sdtPr>
      <w:sdtEndPr>
        <w:rPr>
          <w:noProof/>
        </w:rPr>
      </w:sdtEndPr>
      <w:sdtContent>
        <w:p w14:paraId="5A8DEFBD" w14:textId="77777777" w:rsidR="00087958" w:rsidRPr="00EE060A" w:rsidRDefault="00087958">
          <w:pPr>
            <w:pStyle w:val="TOCHeading"/>
          </w:pPr>
          <w:r w:rsidRPr="00EE060A">
            <w:t>Table of Contents</w:t>
          </w:r>
        </w:p>
        <w:p w14:paraId="7D773467" w14:textId="3B99304B" w:rsidR="00D16FA4" w:rsidRDefault="00087958">
          <w:pPr>
            <w:pStyle w:val="TOC1"/>
            <w:tabs>
              <w:tab w:val="right" w:leader="dot" w:pos="9350"/>
            </w:tabs>
            <w:rPr>
              <w:rFonts w:cstheme="minorBidi"/>
              <w:b w:val="0"/>
              <w:caps w:val="0"/>
              <w:noProof/>
            </w:rPr>
          </w:pPr>
          <w:r w:rsidRPr="00EE060A">
            <w:rPr>
              <w:b w:val="0"/>
            </w:rPr>
            <w:fldChar w:fldCharType="begin"/>
          </w:r>
          <w:r w:rsidRPr="00EE060A">
            <w:instrText xml:space="preserve"> TOC \o "1-3" \h \z \u </w:instrText>
          </w:r>
          <w:r w:rsidRPr="00EE060A">
            <w:rPr>
              <w:b w:val="0"/>
            </w:rPr>
            <w:fldChar w:fldCharType="separate"/>
          </w:r>
          <w:r w:rsidR="00D16FA4" w:rsidRPr="00D16FA4">
            <w:rPr>
              <w:rStyle w:val="Hyperlink"/>
              <w:rFonts w:ascii="Garamond" w:hAnsi="Garamond"/>
              <w:noProof/>
            </w:rPr>
            <w:t>Oakland University-Beaumont Graduate Program of Nurse Anesthesia Organizational Chart</w:t>
          </w:r>
          <w:r w:rsidR="00D16FA4">
            <w:rPr>
              <w:noProof/>
              <w:webHidden/>
            </w:rPr>
            <w:tab/>
          </w:r>
          <w:r w:rsidR="00D16FA4">
            <w:rPr>
              <w:noProof/>
              <w:webHidden/>
            </w:rPr>
            <w:fldChar w:fldCharType="begin"/>
          </w:r>
          <w:r w:rsidR="00D16FA4">
            <w:rPr>
              <w:noProof/>
              <w:webHidden/>
            </w:rPr>
            <w:instrText xml:space="preserve"> PAGEREF _Toc521324148 \h </w:instrText>
          </w:r>
          <w:r w:rsidR="00D16FA4">
            <w:rPr>
              <w:noProof/>
              <w:webHidden/>
            </w:rPr>
          </w:r>
          <w:r w:rsidR="00D16FA4">
            <w:rPr>
              <w:noProof/>
              <w:webHidden/>
            </w:rPr>
            <w:fldChar w:fldCharType="separate"/>
          </w:r>
          <w:r w:rsidR="00BF4476">
            <w:rPr>
              <w:noProof/>
              <w:webHidden/>
            </w:rPr>
            <w:t>5</w:t>
          </w:r>
          <w:r w:rsidR="00D16FA4">
            <w:rPr>
              <w:noProof/>
              <w:webHidden/>
            </w:rPr>
            <w:fldChar w:fldCharType="end"/>
          </w:r>
        </w:p>
        <w:p w14:paraId="61225B43" w14:textId="37E04076" w:rsidR="00D16FA4" w:rsidRDefault="00E40C03">
          <w:pPr>
            <w:pStyle w:val="TOC1"/>
            <w:tabs>
              <w:tab w:val="right" w:leader="dot" w:pos="9350"/>
            </w:tabs>
            <w:rPr>
              <w:rFonts w:cstheme="minorBidi"/>
              <w:b w:val="0"/>
              <w:caps w:val="0"/>
              <w:noProof/>
            </w:rPr>
          </w:pPr>
          <w:hyperlink w:anchor="_Toc521324150" w:history="1">
            <w:r w:rsidR="00D16FA4" w:rsidRPr="005D5376">
              <w:rPr>
                <w:rStyle w:val="Hyperlink"/>
                <w:noProof/>
              </w:rPr>
              <w:t>Overview of the School of Nursing</w:t>
            </w:r>
            <w:r w:rsidR="00D16FA4">
              <w:rPr>
                <w:noProof/>
                <w:webHidden/>
              </w:rPr>
              <w:tab/>
            </w:r>
            <w:r w:rsidR="00D16FA4">
              <w:rPr>
                <w:noProof/>
                <w:webHidden/>
              </w:rPr>
              <w:fldChar w:fldCharType="begin"/>
            </w:r>
            <w:r w:rsidR="00D16FA4">
              <w:rPr>
                <w:noProof/>
                <w:webHidden/>
              </w:rPr>
              <w:instrText xml:space="preserve"> PAGEREF _Toc521324150 \h </w:instrText>
            </w:r>
            <w:r w:rsidR="00D16FA4">
              <w:rPr>
                <w:noProof/>
                <w:webHidden/>
              </w:rPr>
            </w:r>
            <w:r w:rsidR="00D16FA4">
              <w:rPr>
                <w:noProof/>
                <w:webHidden/>
              </w:rPr>
              <w:fldChar w:fldCharType="separate"/>
            </w:r>
            <w:r w:rsidR="00BF4476">
              <w:rPr>
                <w:noProof/>
                <w:webHidden/>
              </w:rPr>
              <w:t>6</w:t>
            </w:r>
            <w:r w:rsidR="00D16FA4">
              <w:rPr>
                <w:noProof/>
                <w:webHidden/>
              </w:rPr>
              <w:fldChar w:fldCharType="end"/>
            </w:r>
          </w:hyperlink>
        </w:p>
        <w:p w14:paraId="7E13FF50" w14:textId="2A5D2977" w:rsidR="00D16FA4" w:rsidRDefault="00E40C03">
          <w:pPr>
            <w:pStyle w:val="TOC3"/>
            <w:tabs>
              <w:tab w:val="right" w:leader="dot" w:pos="9350"/>
            </w:tabs>
            <w:rPr>
              <w:rFonts w:cstheme="minorBidi"/>
              <w:i w:val="0"/>
              <w:noProof/>
            </w:rPr>
          </w:pPr>
          <w:hyperlink w:anchor="_Toc521324151" w:history="1">
            <w:r w:rsidR="00D16FA4" w:rsidRPr="005D5376">
              <w:rPr>
                <w:rStyle w:val="Hyperlink"/>
                <w:noProof/>
              </w:rPr>
              <w:t>School of Nursing Mission</w:t>
            </w:r>
            <w:r w:rsidR="00D16FA4">
              <w:rPr>
                <w:noProof/>
                <w:webHidden/>
              </w:rPr>
              <w:tab/>
            </w:r>
            <w:r w:rsidR="00D16FA4">
              <w:rPr>
                <w:noProof/>
                <w:webHidden/>
              </w:rPr>
              <w:fldChar w:fldCharType="begin"/>
            </w:r>
            <w:r w:rsidR="00D16FA4">
              <w:rPr>
                <w:noProof/>
                <w:webHidden/>
              </w:rPr>
              <w:instrText xml:space="preserve"> PAGEREF _Toc521324151 \h </w:instrText>
            </w:r>
            <w:r w:rsidR="00D16FA4">
              <w:rPr>
                <w:noProof/>
                <w:webHidden/>
              </w:rPr>
            </w:r>
            <w:r w:rsidR="00D16FA4">
              <w:rPr>
                <w:noProof/>
                <w:webHidden/>
              </w:rPr>
              <w:fldChar w:fldCharType="separate"/>
            </w:r>
            <w:r w:rsidR="00BF4476">
              <w:rPr>
                <w:noProof/>
                <w:webHidden/>
              </w:rPr>
              <w:t>6</w:t>
            </w:r>
            <w:r w:rsidR="00D16FA4">
              <w:rPr>
                <w:noProof/>
                <w:webHidden/>
              </w:rPr>
              <w:fldChar w:fldCharType="end"/>
            </w:r>
          </w:hyperlink>
        </w:p>
        <w:p w14:paraId="6036A86E" w14:textId="209FB5FF" w:rsidR="00D16FA4" w:rsidRDefault="00E40C03">
          <w:pPr>
            <w:pStyle w:val="TOC3"/>
            <w:tabs>
              <w:tab w:val="right" w:leader="dot" w:pos="9350"/>
            </w:tabs>
            <w:rPr>
              <w:rFonts w:cstheme="minorBidi"/>
              <w:i w:val="0"/>
              <w:noProof/>
            </w:rPr>
          </w:pPr>
          <w:hyperlink w:anchor="_Toc521324152" w:history="1">
            <w:r w:rsidR="00D16FA4" w:rsidRPr="005D5376">
              <w:rPr>
                <w:rStyle w:val="Hyperlink"/>
                <w:noProof/>
              </w:rPr>
              <w:t>School of Nursing Vision</w:t>
            </w:r>
            <w:r w:rsidR="00D16FA4">
              <w:rPr>
                <w:noProof/>
                <w:webHidden/>
              </w:rPr>
              <w:tab/>
            </w:r>
            <w:r w:rsidR="00D16FA4">
              <w:rPr>
                <w:noProof/>
                <w:webHidden/>
              </w:rPr>
              <w:fldChar w:fldCharType="begin"/>
            </w:r>
            <w:r w:rsidR="00D16FA4">
              <w:rPr>
                <w:noProof/>
                <w:webHidden/>
              </w:rPr>
              <w:instrText xml:space="preserve"> PAGEREF _Toc521324152 \h </w:instrText>
            </w:r>
            <w:r w:rsidR="00D16FA4">
              <w:rPr>
                <w:noProof/>
                <w:webHidden/>
              </w:rPr>
            </w:r>
            <w:r w:rsidR="00D16FA4">
              <w:rPr>
                <w:noProof/>
                <w:webHidden/>
              </w:rPr>
              <w:fldChar w:fldCharType="separate"/>
            </w:r>
            <w:r w:rsidR="00BF4476">
              <w:rPr>
                <w:noProof/>
                <w:webHidden/>
              </w:rPr>
              <w:t>6</w:t>
            </w:r>
            <w:r w:rsidR="00D16FA4">
              <w:rPr>
                <w:noProof/>
                <w:webHidden/>
              </w:rPr>
              <w:fldChar w:fldCharType="end"/>
            </w:r>
          </w:hyperlink>
        </w:p>
        <w:p w14:paraId="2BE87448" w14:textId="1C69482D" w:rsidR="00D16FA4" w:rsidRDefault="00E40C03">
          <w:pPr>
            <w:pStyle w:val="TOC3"/>
            <w:tabs>
              <w:tab w:val="right" w:leader="dot" w:pos="9350"/>
            </w:tabs>
            <w:rPr>
              <w:rFonts w:cstheme="minorBidi"/>
              <w:i w:val="0"/>
              <w:noProof/>
            </w:rPr>
          </w:pPr>
          <w:hyperlink w:anchor="_Toc521324153" w:history="1">
            <w:r w:rsidR="00D16FA4" w:rsidRPr="005D5376">
              <w:rPr>
                <w:rStyle w:val="Hyperlink"/>
                <w:noProof/>
              </w:rPr>
              <w:t>School of Nursing Philosophy</w:t>
            </w:r>
            <w:r w:rsidR="00D16FA4">
              <w:rPr>
                <w:noProof/>
                <w:webHidden/>
              </w:rPr>
              <w:tab/>
            </w:r>
            <w:r w:rsidR="00D16FA4">
              <w:rPr>
                <w:noProof/>
                <w:webHidden/>
              </w:rPr>
              <w:fldChar w:fldCharType="begin"/>
            </w:r>
            <w:r w:rsidR="00D16FA4">
              <w:rPr>
                <w:noProof/>
                <w:webHidden/>
              </w:rPr>
              <w:instrText xml:space="preserve"> PAGEREF _Toc521324153 \h </w:instrText>
            </w:r>
            <w:r w:rsidR="00D16FA4">
              <w:rPr>
                <w:noProof/>
                <w:webHidden/>
              </w:rPr>
            </w:r>
            <w:r w:rsidR="00D16FA4">
              <w:rPr>
                <w:noProof/>
                <w:webHidden/>
              </w:rPr>
              <w:fldChar w:fldCharType="separate"/>
            </w:r>
            <w:r w:rsidR="00BF4476">
              <w:rPr>
                <w:noProof/>
                <w:webHidden/>
              </w:rPr>
              <w:t>6</w:t>
            </w:r>
            <w:r w:rsidR="00D16FA4">
              <w:rPr>
                <w:noProof/>
                <w:webHidden/>
              </w:rPr>
              <w:fldChar w:fldCharType="end"/>
            </w:r>
          </w:hyperlink>
        </w:p>
        <w:p w14:paraId="0FC1AC5A" w14:textId="1591BCCB" w:rsidR="00D16FA4" w:rsidRDefault="00E40C03">
          <w:pPr>
            <w:pStyle w:val="TOC3"/>
            <w:tabs>
              <w:tab w:val="right" w:leader="dot" w:pos="9350"/>
            </w:tabs>
            <w:rPr>
              <w:rFonts w:cstheme="minorBidi"/>
              <w:i w:val="0"/>
              <w:noProof/>
            </w:rPr>
          </w:pPr>
          <w:hyperlink w:anchor="_Toc521324154" w:history="1">
            <w:r w:rsidR="00D16FA4" w:rsidRPr="005D5376">
              <w:rPr>
                <w:rStyle w:val="Hyperlink"/>
                <w:noProof/>
              </w:rPr>
              <w:t>The Essentials of Doctoral Education for Advanced Nursing Practice</w:t>
            </w:r>
            <w:r w:rsidR="00D16FA4">
              <w:rPr>
                <w:noProof/>
                <w:webHidden/>
              </w:rPr>
              <w:tab/>
            </w:r>
            <w:r w:rsidR="00D16FA4">
              <w:rPr>
                <w:noProof/>
                <w:webHidden/>
              </w:rPr>
              <w:fldChar w:fldCharType="begin"/>
            </w:r>
            <w:r w:rsidR="00D16FA4">
              <w:rPr>
                <w:noProof/>
                <w:webHidden/>
              </w:rPr>
              <w:instrText xml:space="preserve"> PAGEREF _Toc521324154 \h </w:instrText>
            </w:r>
            <w:r w:rsidR="00D16FA4">
              <w:rPr>
                <w:noProof/>
                <w:webHidden/>
              </w:rPr>
            </w:r>
            <w:r w:rsidR="00D16FA4">
              <w:rPr>
                <w:noProof/>
                <w:webHidden/>
              </w:rPr>
              <w:fldChar w:fldCharType="separate"/>
            </w:r>
            <w:r w:rsidR="00BF4476">
              <w:rPr>
                <w:noProof/>
                <w:webHidden/>
              </w:rPr>
              <w:t>7</w:t>
            </w:r>
            <w:r w:rsidR="00D16FA4">
              <w:rPr>
                <w:noProof/>
                <w:webHidden/>
              </w:rPr>
              <w:fldChar w:fldCharType="end"/>
            </w:r>
          </w:hyperlink>
        </w:p>
        <w:p w14:paraId="13FDA308" w14:textId="2AFCC21B" w:rsidR="00D16FA4" w:rsidRDefault="00E40C03">
          <w:pPr>
            <w:pStyle w:val="TOC3"/>
            <w:tabs>
              <w:tab w:val="right" w:leader="dot" w:pos="9350"/>
            </w:tabs>
            <w:rPr>
              <w:rFonts w:cstheme="minorBidi"/>
              <w:i w:val="0"/>
              <w:noProof/>
            </w:rPr>
          </w:pPr>
          <w:hyperlink w:anchor="_Toc521324155" w:history="1">
            <w:r w:rsidR="00D16FA4" w:rsidRPr="005D5376">
              <w:rPr>
                <w:rStyle w:val="Hyperlink"/>
                <w:noProof/>
              </w:rPr>
              <w:t>Doctor of Nursing Practice Program Outcomes</w:t>
            </w:r>
            <w:r w:rsidR="00D16FA4">
              <w:rPr>
                <w:noProof/>
                <w:webHidden/>
              </w:rPr>
              <w:tab/>
            </w:r>
            <w:r w:rsidR="00D16FA4">
              <w:rPr>
                <w:noProof/>
                <w:webHidden/>
              </w:rPr>
              <w:fldChar w:fldCharType="begin"/>
            </w:r>
            <w:r w:rsidR="00D16FA4">
              <w:rPr>
                <w:noProof/>
                <w:webHidden/>
              </w:rPr>
              <w:instrText xml:space="preserve"> PAGEREF _Toc521324155 \h </w:instrText>
            </w:r>
            <w:r w:rsidR="00D16FA4">
              <w:rPr>
                <w:noProof/>
                <w:webHidden/>
              </w:rPr>
            </w:r>
            <w:r w:rsidR="00D16FA4">
              <w:rPr>
                <w:noProof/>
                <w:webHidden/>
              </w:rPr>
              <w:fldChar w:fldCharType="separate"/>
            </w:r>
            <w:r w:rsidR="00BF4476">
              <w:rPr>
                <w:noProof/>
                <w:webHidden/>
              </w:rPr>
              <w:t>7</w:t>
            </w:r>
            <w:r w:rsidR="00D16FA4">
              <w:rPr>
                <w:noProof/>
                <w:webHidden/>
              </w:rPr>
              <w:fldChar w:fldCharType="end"/>
            </w:r>
          </w:hyperlink>
        </w:p>
        <w:p w14:paraId="04643570" w14:textId="0982912C" w:rsidR="00D16FA4" w:rsidRDefault="00E40C03">
          <w:pPr>
            <w:pStyle w:val="TOC3"/>
            <w:tabs>
              <w:tab w:val="right" w:leader="dot" w:pos="9350"/>
            </w:tabs>
            <w:rPr>
              <w:rFonts w:cstheme="minorBidi"/>
              <w:i w:val="0"/>
              <w:noProof/>
            </w:rPr>
          </w:pPr>
          <w:hyperlink w:anchor="_Toc521324156" w:history="1">
            <w:r w:rsidR="00D16FA4" w:rsidRPr="005D5376">
              <w:rPr>
                <w:rStyle w:val="Hyperlink"/>
                <w:noProof/>
              </w:rPr>
              <w:t>Accreditations</w:t>
            </w:r>
            <w:r w:rsidR="00D16FA4">
              <w:rPr>
                <w:noProof/>
                <w:webHidden/>
              </w:rPr>
              <w:tab/>
            </w:r>
            <w:r w:rsidR="00D16FA4">
              <w:rPr>
                <w:noProof/>
                <w:webHidden/>
              </w:rPr>
              <w:fldChar w:fldCharType="begin"/>
            </w:r>
            <w:r w:rsidR="00D16FA4">
              <w:rPr>
                <w:noProof/>
                <w:webHidden/>
              </w:rPr>
              <w:instrText xml:space="preserve"> PAGEREF _Toc521324156 \h </w:instrText>
            </w:r>
            <w:r w:rsidR="00D16FA4">
              <w:rPr>
                <w:noProof/>
                <w:webHidden/>
              </w:rPr>
            </w:r>
            <w:r w:rsidR="00D16FA4">
              <w:rPr>
                <w:noProof/>
                <w:webHidden/>
              </w:rPr>
              <w:fldChar w:fldCharType="separate"/>
            </w:r>
            <w:r w:rsidR="00BF4476">
              <w:rPr>
                <w:noProof/>
                <w:webHidden/>
              </w:rPr>
              <w:t>7</w:t>
            </w:r>
            <w:r w:rsidR="00D16FA4">
              <w:rPr>
                <w:noProof/>
                <w:webHidden/>
              </w:rPr>
              <w:fldChar w:fldCharType="end"/>
            </w:r>
          </w:hyperlink>
        </w:p>
        <w:p w14:paraId="1362C0C3" w14:textId="5C297DA3" w:rsidR="00D16FA4" w:rsidRDefault="00E40C03">
          <w:pPr>
            <w:pStyle w:val="TOC3"/>
            <w:tabs>
              <w:tab w:val="right" w:leader="dot" w:pos="9350"/>
            </w:tabs>
            <w:rPr>
              <w:rFonts w:cstheme="minorBidi"/>
              <w:i w:val="0"/>
              <w:noProof/>
            </w:rPr>
          </w:pPr>
          <w:hyperlink w:anchor="_Toc521324157" w:history="1">
            <w:r w:rsidR="00D16FA4" w:rsidRPr="005D5376">
              <w:rPr>
                <w:rStyle w:val="Hyperlink"/>
                <w:noProof/>
              </w:rPr>
              <w:t>Professional Organizations</w:t>
            </w:r>
            <w:r w:rsidR="00D16FA4">
              <w:rPr>
                <w:noProof/>
                <w:webHidden/>
              </w:rPr>
              <w:tab/>
            </w:r>
            <w:r w:rsidR="00D16FA4">
              <w:rPr>
                <w:noProof/>
                <w:webHidden/>
              </w:rPr>
              <w:fldChar w:fldCharType="begin"/>
            </w:r>
            <w:r w:rsidR="00D16FA4">
              <w:rPr>
                <w:noProof/>
                <w:webHidden/>
              </w:rPr>
              <w:instrText xml:space="preserve"> PAGEREF _Toc521324157 \h </w:instrText>
            </w:r>
            <w:r w:rsidR="00D16FA4">
              <w:rPr>
                <w:noProof/>
                <w:webHidden/>
              </w:rPr>
            </w:r>
            <w:r w:rsidR="00D16FA4">
              <w:rPr>
                <w:noProof/>
                <w:webHidden/>
              </w:rPr>
              <w:fldChar w:fldCharType="separate"/>
            </w:r>
            <w:r w:rsidR="00BF4476">
              <w:rPr>
                <w:noProof/>
                <w:webHidden/>
              </w:rPr>
              <w:t>8</w:t>
            </w:r>
            <w:r w:rsidR="00D16FA4">
              <w:rPr>
                <w:noProof/>
                <w:webHidden/>
              </w:rPr>
              <w:fldChar w:fldCharType="end"/>
            </w:r>
          </w:hyperlink>
        </w:p>
        <w:p w14:paraId="4E89BFB9" w14:textId="44BA2FD2" w:rsidR="00D16FA4" w:rsidRDefault="00E40C03">
          <w:pPr>
            <w:pStyle w:val="TOC1"/>
            <w:tabs>
              <w:tab w:val="right" w:leader="dot" w:pos="9350"/>
            </w:tabs>
            <w:rPr>
              <w:rFonts w:cstheme="minorBidi"/>
              <w:b w:val="0"/>
              <w:caps w:val="0"/>
              <w:noProof/>
            </w:rPr>
          </w:pPr>
          <w:hyperlink w:anchor="_Toc521324158" w:history="1">
            <w:r w:rsidR="00D16FA4" w:rsidRPr="005D5376">
              <w:rPr>
                <w:rStyle w:val="Hyperlink"/>
                <w:noProof/>
              </w:rPr>
              <w:t>OVERVIEW OF THE OAKLAND UNIVERSITY BEAUMONT GRADUATE PROGRAM OF NURSE ANESTHESIA (OUBGPNA)</w:t>
            </w:r>
            <w:r w:rsidR="00D16FA4">
              <w:rPr>
                <w:noProof/>
                <w:webHidden/>
              </w:rPr>
              <w:tab/>
            </w:r>
            <w:r w:rsidR="00D16FA4">
              <w:rPr>
                <w:noProof/>
                <w:webHidden/>
              </w:rPr>
              <w:fldChar w:fldCharType="begin"/>
            </w:r>
            <w:r w:rsidR="00D16FA4">
              <w:rPr>
                <w:noProof/>
                <w:webHidden/>
              </w:rPr>
              <w:instrText xml:space="preserve"> PAGEREF _Toc521324158 \h </w:instrText>
            </w:r>
            <w:r w:rsidR="00D16FA4">
              <w:rPr>
                <w:noProof/>
                <w:webHidden/>
              </w:rPr>
            </w:r>
            <w:r w:rsidR="00D16FA4">
              <w:rPr>
                <w:noProof/>
                <w:webHidden/>
              </w:rPr>
              <w:fldChar w:fldCharType="separate"/>
            </w:r>
            <w:r w:rsidR="00BF4476">
              <w:rPr>
                <w:noProof/>
                <w:webHidden/>
              </w:rPr>
              <w:t>10</w:t>
            </w:r>
            <w:r w:rsidR="00D16FA4">
              <w:rPr>
                <w:noProof/>
                <w:webHidden/>
              </w:rPr>
              <w:fldChar w:fldCharType="end"/>
            </w:r>
          </w:hyperlink>
        </w:p>
        <w:p w14:paraId="158CEF9B" w14:textId="0C169F32" w:rsidR="00D16FA4" w:rsidRDefault="00E40C03">
          <w:pPr>
            <w:pStyle w:val="TOC3"/>
            <w:tabs>
              <w:tab w:val="right" w:leader="dot" w:pos="9350"/>
            </w:tabs>
            <w:rPr>
              <w:rFonts w:cstheme="minorBidi"/>
              <w:i w:val="0"/>
              <w:noProof/>
            </w:rPr>
          </w:pPr>
          <w:hyperlink w:anchor="_Toc521324159" w:history="1">
            <w:r w:rsidR="00D16FA4" w:rsidRPr="005D5376">
              <w:rPr>
                <w:rStyle w:val="Hyperlink"/>
                <w:noProof/>
              </w:rPr>
              <w:t>OUBGPNA Mission</w:t>
            </w:r>
            <w:r w:rsidR="00D16FA4">
              <w:rPr>
                <w:noProof/>
                <w:webHidden/>
              </w:rPr>
              <w:tab/>
            </w:r>
            <w:r w:rsidR="00D16FA4">
              <w:rPr>
                <w:noProof/>
                <w:webHidden/>
              </w:rPr>
              <w:fldChar w:fldCharType="begin"/>
            </w:r>
            <w:r w:rsidR="00D16FA4">
              <w:rPr>
                <w:noProof/>
                <w:webHidden/>
              </w:rPr>
              <w:instrText xml:space="preserve"> PAGEREF _Toc521324159 \h </w:instrText>
            </w:r>
            <w:r w:rsidR="00D16FA4">
              <w:rPr>
                <w:noProof/>
                <w:webHidden/>
              </w:rPr>
            </w:r>
            <w:r w:rsidR="00D16FA4">
              <w:rPr>
                <w:noProof/>
                <w:webHidden/>
              </w:rPr>
              <w:fldChar w:fldCharType="separate"/>
            </w:r>
            <w:r w:rsidR="00BF4476">
              <w:rPr>
                <w:noProof/>
                <w:webHidden/>
              </w:rPr>
              <w:t>10</w:t>
            </w:r>
            <w:r w:rsidR="00D16FA4">
              <w:rPr>
                <w:noProof/>
                <w:webHidden/>
              </w:rPr>
              <w:fldChar w:fldCharType="end"/>
            </w:r>
          </w:hyperlink>
        </w:p>
        <w:p w14:paraId="5AD0C727" w14:textId="43CCFEE7" w:rsidR="00D16FA4" w:rsidRDefault="00E40C03">
          <w:pPr>
            <w:pStyle w:val="TOC3"/>
            <w:tabs>
              <w:tab w:val="right" w:leader="dot" w:pos="9350"/>
            </w:tabs>
            <w:rPr>
              <w:rFonts w:cstheme="minorBidi"/>
              <w:i w:val="0"/>
              <w:noProof/>
            </w:rPr>
          </w:pPr>
          <w:hyperlink w:anchor="_Toc521324160" w:history="1">
            <w:r w:rsidR="00D16FA4" w:rsidRPr="005D5376">
              <w:rPr>
                <w:rStyle w:val="Hyperlink"/>
                <w:noProof/>
              </w:rPr>
              <w:t>OUBGPNA Philosophy</w:t>
            </w:r>
            <w:r w:rsidR="00D16FA4">
              <w:rPr>
                <w:noProof/>
                <w:webHidden/>
              </w:rPr>
              <w:tab/>
            </w:r>
            <w:r w:rsidR="00D16FA4">
              <w:rPr>
                <w:noProof/>
                <w:webHidden/>
              </w:rPr>
              <w:fldChar w:fldCharType="begin"/>
            </w:r>
            <w:r w:rsidR="00D16FA4">
              <w:rPr>
                <w:noProof/>
                <w:webHidden/>
              </w:rPr>
              <w:instrText xml:space="preserve"> PAGEREF _Toc521324160 \h </w:instrText>
            </w:r>
            <w:r w:rsidR="00D16FA4">
              <w:rPr>
                <w:noProof/>
                <w:webHidden/>
              </w:rPr>
            </w:r>
            <w:r w:rsidR="00D16FA4">
              <w:rPr>
                <w:noProof/>
                <w:webHidden/>
              </w:rPr>
              <w:fldChar w:fldCharType="separate"/>
            </w:r>
            <w:r w:rsidR="00BF4476">
              <w:rPr>
                <w:noProof/>
                <w:webHidden/>
              </w:rPr>
              <w:t>10</w:t>
            </w:r>
            <w:r w:rsidR="00D16FA4">
              <w:rPr>
                <w:noProof/>
                <w:webHidden/>
              </w:rPr>
              <w:fldChar w:fldCharType="end"/>
            </w:r>
          </w:hyperlink>
        </w:p>
        <w:p w14:paraId="167505B4" w14:textId="1ED03307" w:rsidR="00D16FA4" w:rsidRDefault="00E40C03">
          <w:pPr>
            <w:pStyle w:val="TOC3"/>
            <w:tabs>
              <w:tab w:val="right" w:leader="dot" w:pos="9350"/>
            </w:tabs>
            <w:rPr>
              <w:rFonts w:cstheme="minorBidi"/>
              <w:i w:val="0"/>
              <w:noProof/>
            </w:rPr>
          </w:pPr>
          <w:hyperlink w:anchor="_Toc521324161" w:history="1">
            <w:r w:rsidR="00D16FA4" w:rsidRPr="005D5376">
              <w:rPr>
                <w:rStyle w:val="Hyperlink"/>
                <w:noProof/>
              </w:rPr>
              <w:t>OUBGPNA History &amp; Overview</w:t>
            </w:r>
            <w:r w:rsidR="00D16FA4">
              <w:rPr>
                <w:noProof/>
                <w:webHidden/>
              </w:rPr>
              <w:tab/>
            </w:r>
            <w:r w:rsidR="00D16FA4">
              <w:rPr>
                <w:noProof/>
                <w:webHidden/>
              </w:rPr>
              <w:fldChar w:fldCharType="begin"/>
            </w:r>
            <w:r w:rsidR="00D16FA4">
              <w:rPr>
                <w:noProof/>
                <w:webHidden/>
              </w:rPr>
              <w:instrText xml:space="preserve"> PAGEREF _Toc521324161 \h </w:instrText>
            </w:r>
            <w:r w:rsidR="00D16FA4">
              <w:rPr>
                <w:noProof/>
                <w:webHidden/>
              </w:rPr>
            </w:r>
            <w:r w:rsidR="00D16FA4">
              <w:rPr>
                <w:noProof/>
                <w:webHidden/>
              </w:rPr>
              <w:fldChar w:fldCharType="separate"/>
            </w:r>
            <w:r w:rsidR="00BF4476">
              <w:rPr>
                <w:noProof/>
                <w:webHidden/>
              </w:rPr>
              <w:t>11</w:t>
            </w:r>
            <w:r w:rsidR="00D16FA4">
              <w:rPr>
                <w:noProof/>
                <w:webHidden/>
              </w:rPr>
              <w:fldChar w:fldCharType="end"/>
            </w:r>
          </w:hyperlink>
        </w:p>
        <w:p w14:paraId="22687866" w14:textId="6F54C958" w:rsidR="00D16FA4" w:rsidRDefault="00E40C03">
          <w:pPr>
            <w:pStyle w:val="TOC3"/>
            <w:tabs>
              <w:tab w:val="right" w:leader="dot" w:pos="9350"/>
            </w:tabs>
            <w:rPr>
              <w:rFonts w:cstheme="minorBidi"/>
              <w:i w:val="0"/>
              <w:noProof/>
            </w:rPr>
          </w:pPr>
          <w:hyperlink w:anchor="_Toc521324162" w:history="1">
            <w:r w:rsidR="00D16FA4" w:rsidRPr="005D5376">
              <w:rPr>
                <w:rStyle w:val="Hyperlink"/>
                <w:noProof/>
              </w:rPr>
              <w:t>Program Description</w:t>
            </w:r>
            <w:r w:rsidR="00D16FA4">
              <w:rPr>
                <w:noProof/>
                <w:webHidden/>
              </w:rPr>
              <w:tab/>
            </w:r>
            <w:r w:rsidR="00D16FA4">
              <w:rPr>
                <w:noProof/>
                <w:webHidden/>
              </w:rPr>
              <w:fldChar w:fldCharType="begin"/>
            </w:r>
            <w:r w:rsidR="00D16FA4">
              <w:rPr>
                <w:noProof/>
                <w:webHidden/>
              </w:rPr>
              <w:instrText xml:space="preserve"> PAGEREF _Toc521324162 \h </w:instrText>
            </w:r>
            <w:r w:rsidR="00D16FA4">
              <w:rPr>
                <w:noProof/>
                <w:webHidden/>
              </w:rPr>
            </w:r>
            <w:r w:rsidR="00D16FA4">
              <w:rPr>
                <w:noProof/>
                <w:webHidden/>
              </w:rPr>
              <w:fldChar w:fldCharType="separate"/>
            </w:r>
            <w:r w:rsidR="00BF4476">
              <w:rPr>
                <w:noProof/>
                <w:webHidden/>
              </w:rPr>
              <w:t>12</w:t>
            </w:r>
            <w:r w:rsidR="00D16FA4">
              <w:rPr>
                <w:noProof/>
                <w:webHidden/>
              </w:rPr>
              <w:fldChar w:fldCharType="end"/>
            </w:r>
          </w:hyperlink>
        </w:p>
        <w:p w14:paraId="1CDFA8C3" w14:textId="5031E4C8" w:rsidR="00D16FA4" w:rsidRDefault="00E40C03">
          <w:pPr>
            <w:pStyle w:val="TOC3"/>
            <w:tabs>
              <w:tab w:val="right" w:leader="dot" w:pos="9350"/>
            </w:tabs>
            <w:rPr>
              <w:rFonts w:cstheme="minorBidi"/>
              <w:i w:val="0"/>
              <w:noProof/>
            </w:rPr>
          </w:pPr>
          <w:hyperlink w:anchor="_Toc521324163" w:history="1">
            <w:r w:rsidR="00D16FA4" w:rsidRPr="005D5376">
              <w:rPr>
                <w:rStyle w:val="Hyperlink"/>
                <w:noProof/>
              </w:rPr>
              <w:t>Simulation</w:t>
            </w:r>
            <w:r w:rsidR="00D16FA4">
              <w:rPr>
                <w:noProof/>
                <w:webHidden/>
              </w:rPr>
              <w:tab/>
            </w:r>
            <w:r w:rsidR="00D16FA4">
              <w:rPr>
                <w:noProof/>
                <w:webHidden/>
              </w:rPr>
              <w:fldChar w:fldCharType="begin"/>
            </w:r>
            <w:r w:rsidR="00D16FA4">
              <w:rPr>
                <w:noProof/>
                <w:webHidden/>
              </w:rPr>
              <w:instrText xml:space="preserve"> PAGEREF _Toc521324163 \h </w:instrText>
            </w:r>
            <w:r w:rsidR="00D16FA4">
              <w:rPr>
                <w:noProof/>
                <w:webHidden/>
              </w:rPr>
            </w:r>
            <w:r w:rsidR="00D16FA4">
              <w:rPr>
                <w:noProof/>
                <w:webHidden/>
              </w:rPr>
              <w:fldChar w:fldCharType="separate"/>
            </w:r>
            <w:r w:rsidR="00BF4476">
              <w:rPr>
                <w:noProof/>
                <w:webHidden/>
              </w:rPr>
              <w:t>12</w:t>
            </w:r>
            <w:r w:rsidR="00D16FA4">
              <w:rPr>
                <w:noProof/>
                <w:webHidden/>
              </w:rPr>
              <w:fldChar w:fldCharType="end"/>
            </w:r>
          </w:hyperlink>
        </w:p>
        <w:p w14:paraId="4B5A1429" w14:textId="3EAA78AE" w:rsidR="00D16FA4" w:rsidRDefault="00E40C03">
          <w:pPr>
            <w:pStyle w:val="TOC2"/>
            <w:tabs>
              <w:tab w:val="right" w:leader="dot" w:pos="9350"/>
            </w:tabs>
            <w:rPr>
              <w:rFonts w:cstheme="minorBidi"/>
              <w:smallCaps w:val="0"/>
              <w:noProof/>
            </w:rPr>
          </w:pPr>
          <w:hyperlink w:anchor="_Toc521324164" w:history="1">
            <w:r w:rsidR="00D16FA4" w:rsidRPr="005D5376">
              <w:rPr>
                <w:rStyle w:val="Hyperlink"/>
                <w:noProof/>
              </w:rPr>
              <w:t>Student Resources</w:t>
            </w:r>
            <w:r w:rsidR="00D16FA4">
              <w:rPr>
                <w:noProof/>
                <w:webHidden/>
              </w:rPr>
              <w:tab/>
            </w:r>
            <w:r w:rsidR="00D16FA4">
              <w:rPr>
                <w:noProof/>
                <w:webHidden/>
              </w:rPr>
              <w:fldChar w:fldCharType="begin"/>
            </w:r>
            <w:r w:rsidR="00D16FA4">
              <w:rPr>
                <w:noProof/>
                <w:webHidden/>
              </w:rPr>
              <w:instrText xml:space="preserve"> PAGEREF _Toc521324164 \h </w:instrText>
            </w:r>
            <w:r w:rsidR="00D16FA4">
              <w:rPr>
                <w:noProof/>
                <w:webHidden/>
              </w:rPr>
            </w:r>
            <w:r w:rsidR="00D16FA4">
              <w:rPr>
                <w:noProof/>
                <w:webHidden/>
              </w:rPr>
              <w:fldChar w:fldCharType="separate"/>
            </w:r>
            <w:r w:rsidR="00BF4476">
              <w:rPr>
                <w:noProof/>
                <w:webHidden/>
              </w:rPr>
              <w:t>13</w:t>
            </w:r>
            <w:r w:rsidR="00D16FA4">
              <w:rPr>
                <w:noProof/>
                <w:webHidden/>
              </w:rPr>
              <w:fldChar w:fldCharType="end"/>
            </w:r>
          </w:hyperlink>
        </w:p>
        <w:p w14:paraId="59C44222" w14:textId="527B5BCE" w:rsidR="00D16FA4" w:rsidRDefault="00E40C03">
          <w:pPr>
            <w:pStyle w:val="TOC3"/>
            <w:tabs>
              <w:tab w:val="right" w:leader="dot" w:pos="9350"/>
            </w:tabs>
            <w:rPr>
              <w:rFonts w:cstheme="minorBidi"/>
              <w:i w:val="0"/>
              <w:noProof/>
            </w:rPr>
          </w:pPr>
          <w:hyperlink w:anchor="_Toc521324165" w:history="1">
            <w:r w:rsidR="00D16FA4" w:rsidRPr="005D5376">
              <w:rPr>
                <w:rStyle w:val="Hyperlink"/>
                <w:noProof/>
              </w:rPr>
              <w:t>Oakland University Resources</w:t>
            </w:r>
            <w:r w:rsidR="00D16FA4">
              <w:rPr>
                <w:noProof/>
                <w:webHidden/>
              </w:rPr>
              <w:tab/>
            </w:r>
            <w:r w:rsidR="00D16FA4">
              <w:rPr>
                <w:noProof/>
                <w:webHidden/>
              </w:rPr>
              <w:fldChar w:fldCharType="begin"/>
            </w:r>
            <w:r w:rsidR="00D16FA4">
              <w:rPr>
                <w:noProof/>
                <w:webHidden/>
              </w:rPr>
              <w:instrText xml:space="preserve"> PAGEREF _Toc521324165 \h </w:instrText>
            </w:r>
            <w:r w:rsidR="00D16FA4">
              <w:rPr>
                <w:noProof/>
                <w:webHidden/>
              </w:rPr>
            </w:r>
            <w:r w:rsidR="00D16FA4">
              <w:rPr>
                <w:noProof/>
                <w:webHidden/>
              </w:rPr>
              <w:fldChar w:fldCharType="separate"/>
            </w:r>
            <w:r w:rsidR="00BF4476">
              <w:rPr>
                <w:noProof/>
                <w:webHidden/>
              </w:rPr>
              <w:t>13</w:t>
            </w:r>
            <w:r w:rsidR="00D16FA4">
              <w:rPr>
                <w:noProof/>
                <w:webHidden/>
              </w:rPr>
              <w:fldChar w:fldCharType="end"/>
            </w:r>
          </w:hyperlink>
        </w:p>
        <w:p w14:paraId="5929F901" w14:textId="30C3F0A2" w:rsidR="00D16FA4" w:rsidRDefault="00E40C03">
          <w:pPr>
            <w:pStyle w:val="TOC3"/>
            <w:tabs>
              <w:tab w:val="right" w:leader="dot" w:pos="9350"/>
            </w:tabs>
            <w:rPr>
              <w:rFonts w:cstheme="minorBidi"/>
              <w:i w:val="0"/>
              <w:noProof/>
            </w:rPr>
          </w:pPr>
          <w:hyperlink w:anchor="_Toc521324166" w:history="1">
            <w:r w:rsidR="00D16FA4" w:rsidRPr="005D5376">
              <w:rPr>
                <w:rStyle w:val="Hyperlink"/>
                <w:noProof/>
              </w:rPr>
              <w:t>Graduate Catalog</w:t>
            </w:r>
            <w:r w:rsidR="00D16FA4">
              <w:rPr>
                <w:noProof/>
                <w:webHidden/>
              </w:rPr>
              <w:tab/>
            </w:r>
            <w:r w:rsidR="00D16FA4">
              <w:rPr>
                <w:noProof/>
                <w:webHidden/>
              </w:rPr>
              <w:fldChar w:fldCharType="begin"/>
            </w:r>
            <w:r w:rsidR="00D16FA4">
              <w:rPr>
                <w:noProof/>
                <w:webHidden/>
              </w:rPr>
              <w:instrText xml:space="preserve"> PAGEREF _Toc521324166 \h </w:instrText>
            </w:r>
            <w:r w:rsidR="00D16FA4">
              <w:rPr>
                <w:noProof/>
                <w:webHidden/>
              </w:rPr>
            </w:r>
            <w:r w:rsidR="00D16FA4">
              <w:rPr>
                <w:noProof/>
                <w:webHidden/>
              </w:rPr>
              <w:fldChar w:fldCharType="separate"/>
            </w:r>
            <w:r w:rsidR="00BF4476">
              <w:rPr>
                <w:noProof/>
                <w:webHidden/>
              </w:rPr>
              <w:t>13</w:t>
            </w:r>
            <w:r w:rsidR="00D16FA4">
              <w:rPr>
                <w:noProof/>
                <w:webHidden/>
              </w:rPr>
              <w:fldChar w:fldCharType="end"/>
            </w:r>
          </w:hyperlink>
        </w:p>
        <w:p w14:paraId="3A426F5C" w14:textId="7BD30ED3" w:rsidR="00D16FA4" w:rsidRDefault="00E40C03">
          <w:pPr>
            <w:pStyle w:val="TOC3"/>
            <w:tabs>
              <w:tab w:val="right" w:leader="dot" w:pos="9350"/>
            </w:tabs>
            <w:rPr>
              <w:rFonts w:cstheme="minorBidi"/>
              <w:i w:val="0"/>
              <w:noProof/>
            </w:rPr>
          </w:pPr>
          <w:hyperlink w:anchor="_Toc521324167" w:history="1">
            <w:r w:rsidR="00D16FA4" w:rsidRPr="005D5376">
              <w:rPr>
                <w:rStyle w:val="Hyperlink"/>
                <w:noProof/>
              </w:rPr>
              <w:t>School of Nursing Resources</w:t>
            </w:r>
            <w:r w:rsidR="00D16FA4">
              <w:rPr>
                <w:noProof/>
                <w:webHidden/>
              </w:rPr>
              <w:tab/>
            </w:r>
            <w:r w:rsidR="00D16FA4">
              <w:rPr>
                <w:noProof/>
                <w:webHidden/>
              </w:rPr>
              <w:fldChar w:fldCharType="begin"/>
            </w:r>
            <w:r w:rsidR="00D16FA4">
              <w:rPr>
                <w:noProof/>
                <w:webHidden/>
              </w:rPr>
              <w:instrText xml:space="preserve"> PAGEREF _Toc521324167 \h </w:instrText>
            </w:r>
            <w:r w:rsidR="00D16FA4">
              <w:rPr>
                <w:noProof/>
                <w:webHidden/>
              </w:rPr>
            </w:r>
            <w:r w:rsidR="00D16FA4">
              <w:rPr>
                <w:noProof/>
                <w:webHidden/>
              </w:rPr>
              <w:fldChar w:fldCharType="separate"/>
            </w:r>
            <w:r w:rsidR="00BF4476">
              <w:rPr>
                <w:noProof/>
                <w:webHidden/>
              </w:rPr>
              <w:t>14</w:t>
            </w:r>
            <w:r w:rsidR="00D16FA4">
              <w:rPr>
                <w:noProof/>
                <w:webHidden/>
              </w:rPr>
              <w:fldChar w:fldCharType="end"/>
            </w:r>
          </w:hyperlink>
        </w:p>
        <w:p w14:paraId="21B6E7A7" w14:textId="140E7C50" w:rsidR="00D16FA4" w:rsidRDefault="00E40C03">
          <w:pPr>
            <w:pStyle w:val="TOC3"/>
            <w:tabs>
              <w:tab w:val="right" w:leader="dot" w:pos="9350"/>
            </w:tabs>
            <w:rPr>
              <w:rFonts w:cstheme="minorBidi"/>
              <w:i w:val="0"/>
              <w:noProof/>
            </w:rPr>
          </w:pPr>
          <w:hyperlink w:anchor="_Toc521324168" w:history="1">
            <w:r w:rsidR="00D16FA4" w:rsidRPr="005D5376">
              <w:rPr>
                <w:rStyle w:val="Hyperlink"/>
                <w:noProof/>
              </w:rPr>
              <w:t>OUBGPNA Student Resources</w:t>
            </w:r>
            <w:r w:rsidR="00D16FA4">
              <w:rPr>
                <w:noProof/>
                <w:webHidden/>
              </w:rPr>
              <w:tab/>
            </w:r>
            <w:r w:rsidR="00D16FA4">
              <w:rPr>
                <w:noProof/>
                <w:webHidden/>
              </w:rPr>
              <w:fldChar w:fldCharType="begin"/>
            </w:r>
            <w:r w:rsidR="00D16FA4">
              <w:rPr>
                <w:noProof/>
                <w:webHidden/>
              </w:rPr>
              <w:instrText xml:space="preserve"> PAGEREF _Toc521324168 \h </w:instrText>
            </w:r>
            <w:r w:rsidR="00D16FA4">
              <w:rPr>
                <w:noProof/>
                <w:webHidden/>
              </w:rPr>
            </w:r>
            <w:r w:rsidR="00D16FA4">
              <w:rPr>
                <w:noProof/>
                <w:webHidden/>
              </w:rPr>
              <w:fldChar w:fldCharType="separate"/>
            </w:r>
            <w:r w:rsidR="00BF4476">
              <w:rPr>
                <w:noProof/>
                <w:webHidden/>
              </w:rPr>
              <w:t>15</w:t>
            </w:r>
            <w:r w:rsidR="00D16FA4">
              <w:rPr>
                <w:noProof/>
                <w:webHidden/>
              </w:rPr>
              <w:fldChar w:fldCharType="end"/>
            </w:r>
          </w:hyperlink>
        </w:p>
        <w:p w14:paraId="00E1B33C" w14:textId="1504AAB3" w:rsidR="00D16FA4" w:rsidRDefault="00E40C03">
          <w:pPr>
            <w:pStyle w:val="TOC2"/>
            <w:tabs>
              <w:tab w:val="right" w:leader="dot" w:pos="9350"/>
            </w:tabs>
            <w:rPr>
              <w:rFonts w:cstheme="minorBidi"/>
              <w:smallCaps w:val="0"/>
              <w:noProof/>
            </w:rPr>
          </w:pPr>
          <w:hyperlink w:anchor="_Toc521324169" w:history="1">
            <w:r w:rsidR="00D16FA4" w:rsidRPr="005D5376">
              <w:rPr>
                <w:rStyle w:val="Hyperlink"/>
                <w:noProof/>
              </w:rPr>
              <w:t>Scholarships/Awards</w:t>
            </w:r>
            <w:r w:rsidR="00D16FA4">
              <w:rPr>
                <w:noProof/>
                <w:webHidden/>
              </w:rPr>
              <w:tab/>
            </w:r>
            <w:r w:rsidR="00D16FA4">
              <w:rPr>
                <w:noProof/>
                <w:webHidden/>
              </w:rPr>
              <w:fldChar w:fldCharType="begin"/>
            </w:r>
            <w:r w:rsidR="00D16FA4">
              <w:rPr>
                <w:noProof/>
                <w:webHidden/>
              </w:rPr>
              <w:instrText xml:space="preserve"> PAGEREF _Toc521324169 \h </w:instrText>
            </w:r>
            <w:r w:rsidR="00D16FA4">
              <w:rPr>
                <w:noProof/>
                <w:webHidden/>
              </w:rPr>
            </w:r>
            <w:r w:rsidR="00D16FA4">
              <w:rPr>
                <w:noProof/>
                <w:webHidden/>
              </w:rPr>
              <w:fldChar w:fldCharType="separate"/>
            </w:r>
            <w:r w:rsidR="00BF4476">
              <w:rPr>
                <w:noProof/>
                <w:webHidden/>
              </w:rPr>
              <w:t>16</w:t>
            </w:r>
            <w:r w:rsidR="00D16FA4">
              <w:rPr>
                <w:noProof/>
                <w:webHidden/>
              </w:rPr>
              <w:fldChar w:fldCharType="end"/>
            </w:r>
          </w:hyperlink>
        </w:p>
        <w:p w14:paraId="6DA5B5CC" w14:textId="2159EE35" w:rsidR="00D16FA4" w:rsidRDefault="00E40C03">
          <w:pPr>
            <w:pStyle w:val="TOC1"/>
            <w:tabs>
              <w:tab w:val="right" w:leader="dot" w:pos="9350"/>
            </w:tabs>
            <w:rPr>
              <w:rFonts w:cstheme="minorBidi"/>
              <w:b w:val="0"/>
              <w:caps w:val="0"/>
              <w:noProof/>
            </w:rPr>
          </w:pPr>
          <w:hyperlink w:anchor="_Toc521324170" w:history="1">
            <w:r w:rsidR="00D16FA4" w:rsidRPr="005D5376">
              <w:rPr>
                <w:rStyle w:val="Hyperlink"/>
                <w:noProof/>
              </w:rPr>
              <w:t>OUBGPNA Outcome Criteria</w:t>
            </w:r>
            <w:r w:rsidR="00D16FA4">
              <w:rPr>
                <w:noProof/>
                <w:webHidden/>
              </w:rPr>
              <w:tab/>
            </w:r>
            <w:r w:rsidR="00D16FA4">
              <w:rPr>
                <w:noProof/>
                <w:webHidden/>
              </w:rPr>
              <w:fldChar w:fldCharType="begin"/>
            </w:r>
            <w:r w:rsidR="00D16FA4">
              <w:rPr>
                <w:noProof/>
                <w:webHidden/>
              </w:rPr>
              <w:instrText xml:space="preserve"> PAGEREF _Toc521324170 \h </w:instrText>
            </w:r>
            <w:r w:rsidR="00D16FA4">
              <w:rPr>
                <w:noProof/>
                <w:webHidden/>
              </w:rPr>
            </w:r>
            <w:r w:rsidR="00D16FA4">
              <w:rPr>
                <w:noProof/>
                <w:webHidden/>
              </w:rPr>
              <w:fldChar w:fldCharType="separate"/>
            </w:r>
            <w:r w:rsidR="00BF4476">
              <w:rPr>
                <w:noProof/>
                <w:webHidden/>
              </w:rPr>
              <w:t>17</w:t>
            </w:r>
            <w:r w:rsidR="00D16FA4">
              <w:rPr>
                <w:noProof/>
                <w:webHidden/>
              </w:rPr>
              <w:fldChar w:fldCharType="end"/>
            </w:r>
          </w:hyperlink>
        </w:p>
        <w:p w14:paraId="093C4B60" w14:textId="2915C0D0" w:rsidR="00D16FA4" w:rsidRDefault="00E40C03">
          <w:pPr>
            <w:pStyle w:val="TOC2"/>
            <w:tabs>
              <w:tab w:val="right" w:leader="dot" w:pos="9350"/>
            </w:tabs>
            <w:rPr>
              <w:rFonts w:cstheme="minorBidi"/>
              <w:smallCaps w:val="0"/>
              <w:noProof/>
            </w:rPr>
          </w:pPr>
          <w:hyperlink w:anchor="_Toc521324171" w:history="1">
            <w:r w:rsidR="00D16FA4" w:rsidRPr="005D5376">
              <w:rPr>
                <w:rStyle w:val="Hyperlink"/>
                <w:noProof/>
              </w:rPr>
              <w:t>Components of the DNP Curriculum</w:t>
            </w:r>
            <w:r w:rsidR="00D16FA4">
              <w:rPr>
                <w:noProof/>
                <w:webHidden/>
              </w:rPr>
              <w:tab/>
            </w:r>
            <w:r w:rsidR="00D16FA4">
              <w:rPr>
                <w:noProof/>
                <w:webHidden/>
              </w:rPr>
              <w:fldChar w:fldCharType="begin"/>
            </w:r>
            <w:r w:rsidR="00D16FA4">
              <w:rPr>
                <w:noProof/>
                <w:webHidden/>
              </w:rPr>
              <w:instrText xml:space="preserve"> PAGEREF _Toc521324171 \h </w:instrText>
            </w:r>
            <w:r w:rsidR="00D16FA4">
              <w:rPr>
                <w:noProof/>
                <w:webHidden/>
              </w:rPr>
            </w:r>
            <w:r w:rsidR="00D16FA4">
              <w:rPr>
                <w:noProof/>
                <w:webHidden/>
              </w:rPr>
              <w:fldChar w:fldCharType="separate"/>
            </w:r>
            <w:r w:rsidR="00BF4476">
              <w:rPr>
                <w:noProof/>
                <w:webHidden/>
              </w:rPr>
              <w:t>19</w:t>
            </w:r>
            <w:r w:rsidR="00D16FA4">
              <w:rPr>
                <w:noProof/>
                <w:webHidden/>
              </w:rPr>
              <w:fldChar w:fldCharType="end"/>
            </w:r>
          </w:hyperlink>
        </w:p>
        <w:p w14:paraId="69244F0E" w14:textId="11DA270B" w:rsidR="00D16FA4" w:rsidRDefault="00E40C03">
          <w:pPr>
            <w:pStyle w:val="TOC3"/>
            <w:tabs>
              <w:tab w:val="right" w:leader="dot" w:pos="9350"/>
            </w:tabs>
            <w:rPr>
              <w:rFonts w:cstheme="minorBidi"/>
              <w:i w:val="0"/>
              <w:noProof/>
            </w:rPr>
          </w:pPr>
          <w:hyperlink w:anchor="_Toc521324172" w:history="1">
            <w:r w:rsidR="00D16FA4" w:rsidRPr="005D5376">
              <w:rPr>
                <w:rStyle w:val="Hyperlink"/>
                <w:noProof/>
              </w:rPr>
              <w:t>Foundation Courses (14 credits)</w:t>
            </w:r>
            <w:r w:rsidR="00D16FA4">
              <w:rPr>
                <w:noProof/>
                <w:webHidden/>
              </w:rPr>
              <w:tab/>
            </w:r>
            <w:r w:rsidR="00D16FA4">
              <w:rPr>
                <w:noProof/>
                <w:webHidden/>
              </w:rPr>
              <w:fldChar w:fldCharType="begin"/>
            </w:r>
            <w:r w:rsidR="00D16FA4">
              <w:rPr>
                <w:noProof/>
                <w:webHidden/>
              </w:rPr>
              <w:instrText xml:space="preserve"> PAGEREF _Toc521324172 \h </w:instrText>
            </w:r>
            <w:r w:rsidR="00D16FA4">
              <w:rPr>
                <w:noProof/>
                <w:webHidden/>
              </w:rPr>
            </w:r>
            <w:r w:rsidR="00D16FA4">
              <w:rPr>
                <w:noProof/>
                <w:webHidden/>
              </w:rPr>
              <w:fldChar w:fldCharType="separate"/>
            </w:r>
            <w:r w:rsidR="00BF4476">
              <w:rPr>
                <w:noProof/>
                <w:webHidden/>
              </w:rPr>
              <w:t>19</w:t>
            </w:r>
            <w:r w:rsidR="00D16FA4">
              <w:rPr>
                <w:noProof/>
                <w:webHidden/>
              </w:rPr>
              <w:fldChar w:fldCharType="end"/>
            </w:r>
          </w:hyperlink>
        </w:p>
        <w:p w14:paraId="30F9BA3B" w14:textId="3EDDCDC4" w:rsidR="00D16FA4" w:rsidRDefault="00E40C03">
          <w:pPr>
            <w:pStyle w:val="TOC3"/>
            <w:tabs>
              <w:tab w:val="right" w:leader="dot" w:pos="9350"/>
            </w:tabs>
            <w:rPr>
              <w:rFonts w:cstheme="minorBidi"/>
              <w:i w:val="0"/>
              <w:noProof/>
            </w:rPr>
          </w:pPr>
          <w:hyperlink w:anchor="_Toc521324173" w:history="1">
            <w:r w:rsidR="00D16FA4" w:rsidRPr="005D5376">
              <w:rPr>
                <w:rStyle w:val="Hyperlink"/>
                <w:noProof/>
              </w:rPr>
              <w:t>Research Courses (15 credits)</w:t>
            </w:r>
            <w:r w:rsidR="00D16FA4">
              <w:rPr>
                <w:noProof/>
                <w:webHidden/>
              </w:rPr>
              <w:tab/>
            </w:r>
            <w:r w:rsidR="00D16FA4">
              <w:rPr>
                <w:noProof/>
                <w:webHidden/>
              </w:rPr>
              <w:fldChar w:fldCharType="begin"/>
            </w:r>
            <w:r w:rsidR="00D16FA4">
              <w:rPr>
                <w:noProof/>
                <w:webHidden/>
              </w:rPr>
              <w:instrText xml:space="preserve"> PAGEREF _Toc521324173 \h </w:instrText>
            </w:r>
            <w:r w:rsidR="00D16FA4">
              <w:rPr>
                <w:noProof/>
                <w:webHidden/>
              </w:rPr>
            </w:r>
            <w:r w:rsidR="00D16FA4">
              <w:rPr>
                <w:noProof/>
                <w:webHidden/>
              </w:rPr>
              <w:fldChar w:fldCharType="separate"/>
            </w:r>
            <w:r w:rsidR="00BF4476">
              <w:rPr>
                <w:noProof/>
                <w:webHidden/>
              </w:rPr>
              <w:t>19</w:t>
            </w:r>
            <w:r w:rsidR="00D16FA4">
              <w:rPr>
                <w:noProof/>
                <w:webHidden/>
              </w:rPr>
              <w:fldChar w:fldCharType="end"/>
            </w:r>
          </w:hyperlink>
        </w:p>
        <w:p w14:paraId="776A43B8" w14:textId="4A85C242" w:rsidR="00D16FA4" w:rsidRDefault="00E40C03">
          <w:pPr>
            <w:pStyle w:val="TOC3"/>
            <w:tabs>
              <w:tab w:val="right" w:leader="dot" w:pos="9350"/>
            </w:tabs>
            <w:rPr>
              <w:rFonts w:cstheme="minorBidi"/>
              <w:i w:val="0"/>
              <w:noProof/>
            </w:rPr>
          </w:pPr>
          <w:hyperlink w:anchor="_Toc521324174" w:history="1">
            <w:r w:rsidR="00D16FA4" w:rsidRPr="005D5376">
              <w:rPr>
                <w:rStyle w:val="Hyperlink"/>
                <w:noProof/>
              </w:rPr>
              <w:t>Specialty Courses</w:t>
            </w:r>
            <w:r w:rsidR="00D16FA4">
              <w:rPr>
                <w:noProof/>
                <w:webHidden/>
              </w:rPr>
              <w:tab/>
            </w:r>
            <w:r w:rsidR="00D16FA4">
              <w:rPr>
                <w:noProof/>
                <w:webHidden/>
              </w:rPr>
              <w:fldChar w:fldCharType="begin"/>
            </w:r>
            <w:r w:rsidR="00D16FA4">
              <w:rPr>
                <w:noProof/>
                <w:webHidden/>
              </w:rPr>
              <w:instrText xml:space="preserve"> PAGEREF _Toc521324174 \h </w:instrText>
            </w:r>
            <w:r w:rsidR="00D16FA4">
              <w:rPr>
                <w:noProof/>
                <w:webHidden/>
              </w:rPr>
            </w:r>
            <w:r w:rsidR="00D16FA4">
              <w:rPr>
                <w:noProof/>
                <w:webHidden/>
              </w:rPr>
              <w:fldChar w:fldCharType="separate"/>
            </w:r>
            <w:r w:rsidR="00BF4476">
              <w:rPr>
                <w:noProof/>
                <w:webHidden/>
              </w:rPr>
              <w:t>19</w:t>
            </w:r>
            <w:r w:rsidR="00D16FA4">
              <w:rPr>
                <w:noProof/>
                <w:webHidden/>
              </w:rPr>
              <w:fldChar w:fldCharType="end"/>
            </w:r>
          </w:hyperlink>
        </w:p>
        <w:p w14:paraId="42B4E553" w14:textId="54125AB8" w:rsidR="00D16FA4" w:rsidRDefault="00E40C03">
          <w:pPr>
            <w:pStyle w:val="TOC3"/>
            <w:tabs>
              <w:tab w:val="right" w:leader="dot" w:pos="9350"/>
            </w:tabs>
            <w:rPr>
              <w:rFonts w:cstheme="minorBidi"/>
              <w:i w:val="0"/>
              <w:noProof/>
            </w:rPr>
          </w:pPr>
          <w:hyperlink w:anchor="_Toc521324175" w:history="1">
            <w:r w:rsidR="00D16FA4" w:rsidRPr="005D5376">
              <w:rPr>
                <w:rStyle w:val="Hyperlink"/>
                <w:noProof/>
              </w:rPr>
              <w:t>DNP Project</w:t>
            </w:r>
            <w:r w:rsidR="00D16FA4">
              <w:rPr>
                <w:noProof/>
                <w:webHidden/>
              </w:rPr>
              <w:tab/>
            </w:r>
            <w:r w:rsidR="00D16FA4">
              <w:rPr>
                <w:noProof/>
                <w:webHidden/>
              </w:rPr>
              <w:fldChar w:fldCharType="begin"/>
            </w:r>
            <w:r w:rsidR="00D16FA4">
              <w:rPr>
                <w:noProof/>
                <w:webHidden/>
              </w:rPr>
              <w:instrText xml:space="preserve"> PAGEREF _Toc521324175 \h </w:instrText>
            </w:r>
            <w:r w:rsidR="00D16FA4">
              <w:rPr>
                <w:noProof/>
                <w:webHidden/>
              </w:rPr>
            </w:r>
            <w:r w:rsidR="00D16FA4">
              <w:rPr>
                <w:noProof/>
                <w:webHidden/>
              </w:rPr>
              <w:fldChar w:fldCharType="separate"/>
            </w:r>
            <w:r w:rsidR="00BF4476">
              <w:rPr>
                <w:noProof/>
                <w:webHidden/>
              </w:rPr>
              <w:t>20</w:t>
            </w:r>
            <w:r w:rsidR="00D16FA4">
              <w:rPr>
                <w:noProof/>
                <w:webHidden/>
              </w:rPr>
              <w:fldChar w:fldCharType="end"/>
            </w:r>
          </w:hyperlink>
        </w:p>
        <w:p w14:paraId="30CE882E" w14:textId="2C6000C4" w:rsidR="00D16FA4" w:rsidRDefault="00E40C03">
          <w:pPr>
            <w:pStyle w:val="TOC2"/>
            <w:tabs>
              <w:tab w:val="right" w:leader="dot" w:pos="9350"/>
            </w:tabs>
            <w:rPr>
              <w:rFonts w:cstheme="minorBidi"/>
              <w:smallCaps w:val="0"/>
              <w:noProof/>
            </w:rPr>
          </w:pPr>
          <w:hyperlink w:anchor="_Toc521324176" w:history="1">
            <w:r w:rsidR="00D16FA4" w:rsidRPr="005D5376">
              <w:rPr>
                <w:rStyle w:val="Hyperlink"/>
                <w:noProof/>
              </w:rPr>
              <w:t>Academic Plan of Study-Class of 2021</w:t>
            </w:r>
            <w:r w:rsidR="00D16FA4">
              <w:rPr>
                <w:noProof/>
                <w:webHidden/>
              </w:rPr>
              <w:tab/>
            </w:r>
            <w:r w:rsidR="00D16FA4">
              <w:rPr>
                <w:noProof/>
                <w:webHidden/>
              </w:rPr>
              <w:fldChar w:fldCharType="begin"/>
            </w:r>
            <w:r w:rsidR="00D16FA4">
              <w:rPr>
                <w:noProof/>
                <w:webHidden/>
              </w:rPr>
              <w:instrText xml:space="preserve"> PAGEREF _Toc521324176 \h </w:instrText>
            </w:r>
            <w:r w:rsidR="00D16FA4">
              <w:rPr>
                <w:noProof/>
                <w:webHidden/>
              </w:rPr>
            </w:r>
            <w:r w:rsidR="00D16FA4">
              <w:rPr>
                <w:noProof/>
                <w:webHidden/>
              </w:rPr>
              <w:fldChar w:fldCharType="separate"/>
            </w:r>
            <w:r w:rsidR="00BF4476">
              <w:rPr>
                <w:noProof/>
                <w:webHidden/>
              </w:rPr>
              <w:t>21</w:t>
            </w:r>
            <w:r w:rsidR="00D16FA4">
              <w:rPr>
                <w:noProof/>
                <w:webHidden/>
              </w:rPr>
              <w:fldChar w:fldCharType="end"/>
            </w:r>
          </w:hyperlink>
        </w:p>
        <w:p w14:paraId="7E4B1D2E" w14:textId="7488F4AF" w:rsidR="00D16FA4" w:rsidRDefault="00E40C03">
          <w:pPr>
            <w:pStyle w:val="TOC1"/>
            <w:tabs>
              <w:tab w:val="right" w:leader="dot" w:pos="9350"/>
            </w:tabs>
            <w:rPr>
              <w:rFonts w:cstheme="minorBidi"/>
              <w:b w:val="0"/>
              <w:caps w:val="0"/>
              <w:noProof/>
            </w:rPr>
          </w:pPr>
          <w:hyperlink w:anchor="_Toc521324177" w:history="1">
            <w:r w:rsidR="00D16FA4" w:rsidRPr="005D5376">
              <w:rPr>
                <w:rStyle w:val="Hyperlink"/>
                <w:noProof/>
              </w:rPr>
              <w:t>Clinical Internship Guideline Policies</w:t>
            </w:r>
            <w:r w:rsidR="00D16FA4">
              <w:rPr>
                <w:noProof/>
                <w:webHidden/>
              </w:rPr>
              <w:tab/>
            </w:r>
            <w:r w:rsidR="00D16FA4">
              <w:rPr>
                <w:noProof/>
                <w:webHidden/>
              </w:rPr>
              <w:fldChar w:fldCharType="begin"/>
            </w:r>
            <w:r w:rsidR="00D16FA4">
              <w:rPr>
                <w:noProof/>
                <w:webHidden/>
              </w:rPr>
              <w:instrText xml:space="preserve"> PAGEREF _Toc521324177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22AB7110" w14:textId="70868451" w:rsidR="00D16FA4" w:rsidRDefault="00E40C03">
          <w:pPr>
            <w:pStyle w:val="TOC2"/>
            <w:tabs>
              <w:tab w:val="right" w:leader="dot" w:pos="9350"/>
            </w:tabs>
            <w:rPr>
              <w:rFonts w:cstheme="minorBidi"/>
              <w:smallCaps w:val="0"/>
              <w:noProof/>
            </w:rPr>
          </w:pPr>
          <w:hyperlink w:anchor="_Toc521324178" w:history="1">
            <w:r w:rsidR="00D16FA4" w:rsidRPr="005D5376">
              <w:rPr>
                <w:rStyle w:val="Hyperlink"/>
                <w:noProof/>
              </w:rPr>
              <w:t>Requirements to Participate In Graduate Level Clinical Experiences</w:t>
            </w:r>
            <w:r w:rsidR="00D16FA4">
              <w:rPr>
                <w:noProof/>
                <w:webHidden/>
              </w:rPr>
              <w:tab/>
            </w:r>
            <w:r w:rsidR="00D16FA4">
              <w:rPr>
                <w:noProof/>
                <w:webHidden/>
              </w:rPr>
              <w:fldChar w:fldCharType="begin"/>
            </w:r>
            <w:r w:rsidR="00D16FA4">
              <w:rPr>
                <w:noProof/>
                <w:webHidden/>
              </w:rPr>
              <w:instrText xml:space="preserve"> PAGEREF _Toc521324178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261D3653" w14:textId="50B30E07" w:rsidR="00D16FA4" w:rsidRDefault="00E40C03">
          <w:pPr>
            <w:pStyle w:val="TOC3"/>
            <w:tabs>
              <w:tab w:val="right" w:leader="dot" w:pos="9350"/>
            </w:tabs>
            <w:rPr>
              <w:rFonts w:cstheme="minorBidi"/>
              <w:i w:val="0"/>
              <w:noProof/>
            </w:rPr>
          </w:pPr>
          <w:hyperlink w:anchor="_Toc521324179" w:history="1">
            <w:r w:rsidR="00D16FA4" w:rsidRPr="005D5376">
              <w:rPr>
                <w:rStyle w:val="Hyperlink"/>
                <w:noProof/>
              </w:rPr>
              <w:t>Before August 1, 2018</w:t>
            </w:r>
            <w:r w:rsidR="00D16FA4">
              <w:rPr>
                <w:noProof/>
                <w:webHidden/>
              </w:rPr>
              <w:tab/>
            </w:r>
            <w:r w:rsidR="00D16FA4">
              <w:rPr>
                <w:noProof/>
                <w:webHidden/>
              </w:rPr>
              <w:fldChar w:fldCharType="begin"/>
            </w:r>
            <w:r w:rsidR="00D16FA4">
              <w:rPr>
                <w:noProof/>
                <w:webHidden/>
              </w:rPr>
              <w:instrText xml:space="preserve"> PAGEREF _Toc521324179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49B9DAE1" w14:textId="0245EA1A" w:rsidR="00D16FA4" w:rsidRDefault="00E40C03">
          <w:pPr>
            <w:pStyle w:val="TOC3"/>
            <w:tabs>
              <w:tab w:val="right" w:leader="dot" w:pos="9350"/>
            </w:tabs>
            <w:rPr>
              <w:rFonts w:cstheme="minorBidi"/>
              <w:i w:val="0"/>
              <w:noProof/>
            </w:rPr>
          </w:pPr>
          <w:hyperlink w:anchor="_Toc521324180" w:history="1">
            <w:r w:rsidR="00D16FA4" w:rsidRPr="005D5376">
              <w:rPr>
                <w:rStyle w:val="Hyperlink"/>
                <w:noProof/>
              </w:rPr>
              <w:t>Between September 5, 2018- September 30, 2018</w:t>
            </w:r>
            <w:r w:rsidR="00D16FA4">
              <w:rPr>
                <w:noProof/>
                <w:webHidden/>
              </w:rPr>
              <w:tab/>
            </w:r>
            <w:r w:rsidR="00D16FA4">
              <w:rPr>
                <w:noProof/>
                <w:webHidden/>
              </w:rPr>
              <w:fldChar w:fldCharType="begin"/>
            </w:r>
            <w:r w:rsidR="00D16FA4">
              <w:rPr>
                <w:noProof/>
                <w:webHidden/>
              </w:rPr>
              <w:instrText xml:space="preserve"> PAGEREF _Toc521324180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7A0EC393" w14:textId="621AFF0A" w:rsidR="00D16FA4" w:rsidRDefault="00E40C03">
          <w:pPr>
            <w:pStyle w:val="TOC3"/>
            <w:tabs>
              <w:tab w:val="right" w:leader="dot" w:pos="9350"/>
            </w:tabs>
            <w:rPr>
              <w:rFonts w:cstheme="minorBidi"/>
              <w:i w:val="0"/>
              <w:noProof/>
            </w:rPr>
          </w:pPr>
          <w:hyperlink w:anchor="_Toc521324181" w:history="1">
            <w:r w:rsidR="00D16FA4" w:rsidRPr="005D5376">
              <w:rPr>
                <w:rStyle w:val="Hyperlink"/>
                <w:noProof/>
              </w:rPr>
              <w:t>Annually</w:t>
            </w:r>
            <w:r w:rsidR="00D16FA4">
              <w:rPr>
                <w:noProof/>
                <w:webHidden/>
              </w:rPr>
              <w:tab/>
            </w:r>
            <w:r w:rsidR="00D16FA4">
              <w:rPr>
                <w:noProof/>
                <w:webHidden/>
              </w:rPr>
              <w:fldChar w:fldCharType="begin"/>
            </w:r>
            <w:r w:rsidR="00D16FA4">
              <w:rPr>
                <w:noProof/>
                <w:webHidden/>
              </w:rPr>
              <w:instrText xml:space="preserve"> PAGEREF _Toc521324181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2371D671" w14:textId="4A1CBBCE" w:rsidR="00D16FA4" w:rsidRDefault="00E40C03">
          <w:pPr>
            <w:pStyle w:val="TOC3"/>
            <w:tabs>
              <w:tab w:val="right" w:leader="dot" w:pos="9350"/>
            </w:tabs>
            <w:rPr>
              <w:rFonts w:cstheme="minorBidi"/>
              <w:i w:val="0"/>
              <w:noProof/>
            </w:rPr>
          </w:pPr>
          <w:hyperlink w:anchor="_Toc521324182" w:history="1">
            <w:r w:rsidR="00D16FA4" w:rsidRPr="005D5376">
              <w:rPr>
                <w:rStyle w:val="Hyperlink"/>
                <w:noProof/>
              </w:rPr>
              <w:t>Before Graduation</w:t>
            </w:r>
            <w:r w:rsidR="00D16FA4">
              <w:rPr>
                <w:noProof/>
                <w:webHidden/>
              </w:rPr>
              <w:tab/>
            </w:r>
            <w:r w:rsidR="00D16FA4">
              <w:rPr>
                <w:noProof/>
                <w:webHidden/>
              </w:rPr>
              <w:fldChar w:fldCharType="begin"/>
            </w:r>
            <w:r w:rsidR="00D16FA4">
              <w:rPr>
                <w:noProof/>
                <w:webHidden/>
              </w:rPr>
              <w:instrText xml:space="preserve"> PAGEREF _Toc521324182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613C603A" w14:textId="644C7A21" w:rsidR="00D16FA4" w:rsidRDefault="00E40C03">
          <w:pPr>
            <w:pStyle w:val="TOC3"/>
            <w:tabs>
              <w:tab w:val="right" w:leader="dot" w:pos="9350"/>
            </w:tabs>
            <w:rPr>
              <w:rFonts w:cstheme="minorBidi"/>
              <w:i w:val="0"/>
              <w:noProof/>
            </w:rPr>
          </w:pPr>
          <w:hyperlink w:anchor="_Toc521324183" w:history="1">
            <w:r w:rsidR="00D16FA4" w:rsidRPr="005D5376">
              <w:rPr>
                <w:rStyle w:val="Hyperlink"/>
                <w:noProof/>
              </w:rPr>
              <w:t>Clinical Site Requirements</w:t>
            </w:r>
            <w:r w:rsidR="00D16FA4">
              <w:rPr>
                <w:noProof/>
                <w:webHidden/>
              </w:rPr>
              <w:tab/>
            </w:r>
            <w:r w:rsidR="00D16FA4">
              <w:rPr>
                <w:noProof/>
                <w:webHidden/>
              </w:rPr>
              <w:fldChar w:fldCharType="begin"/>
            </w:r>
            <w:r w:rsidR="00D16FA4">
              <w:rPr>
                <w:noProof/>
                <w:webHidden/>
              </w:rPr>
              <w:instrText xml:space="preserve"> PAGEREF _Toc521324183 \h </w:instrText>
            </w:r>
            <w:r w:rsidR="00D16FA4">
              <w:rPr>
                <w:noProof/>
                <w:webHidden/>
              </w:rPr>
            </w:r>
            <w:r w:rsidR="00D16FA4">
              <w:rPr>
                <w:noProof/>
                <w:webHidden/>
              </w:rPr>
              <w:fldChar w:fldCharType="separate"/>
            </w:r>
            <w:r w:rsidR="00BF4476">
              <w:rPr>
                <w:noProof/>
                <w:webHidden/>
              </w:rPr>
              <w:t>22</w:t>
            </w:r>
            <w:r w:rsidR="00D16FA4">
              <w:rPr>
                <w:noProof/>
                <w:webHidden/>
              </w:rPr>
              <w:fldChar w:fldCharType="end"/>
            </w:r>
          </w:hyperlink>
        </w:p>
        <w:p w14:paraId="64446D3B" w14:textId="5210F21C" w:rsidR="00D16FA4" w:rsidRDefault="00E40C03">
          <w:pPr>
            <w:pStyle w:val="TOC3"/>
            <w:tabs>
              <w:tab w:val="right" w:leader="dot" w:pos="9350"/>
            </w:tabs>
            <w:rPr>
              <w:rFonts w:cstheme="minorBidi"/>
              <w:i w:val="0"/>
              <w:noProof/>
            </w:rPr>
          </w:pPr>
          <w:hyperlink w:anchor="_Toc521324184" w:history="1">
            <w:r w:rsidR="00D16FA4" w:rsidRPr="005D5376">
              <w:rPr>
                <w:rStyle w:val="Hyperlink"/>
                <w:noProof/>
              </w:rPr>
              <w:t>Liability Insurance</w:t>
            </w:r>
            <w:r w:rsidR="00D16FA4">
              <w:rPr>
                <w:noProof/>
                <w:webHidden/>
              </w:rPr>
              <w:tab/>
            </w:r>
            <w:r w:rsidR="00D16FA4">
              <w:rPr>
                <w:noProof/>
                <w:webHidden/>
              </w:rPr>
              <w:fldChar w:fldCharType="begin"/>
            </w:r>
            <w:r w:rsidR="00D16FA4">
              <w:rPr>
                <w:noProof/>
                <w:webHidden/>
              </w:rPr>
              <w:instrText xml:space="preserve"> PAGEREF _Toc521324184 \h </w:instrText>
            </w:r>
            <w:r w:rsidR="00D16FA4">
              <w:rPr>
                <w:noProof/>
                <w:webHidden/>
              </w:rPr>
            </w:r>
            <w:r w:rsidR="00D16FA4">
              <w:rPr>
                <w:noProof/>
                <w:webHidden/>
              </w:rPr>
              <w:fldChar w:fldCharType="separate"/>
            </w:r>
            <w:r w:rsidR="00BF4476">
              <w:rPr>
                <w:noProof/>
                <w:webHidden/>
              </w:rPr>
              <w:t>23</w:t>
            </w:r>
            <w:r w:rsidR="00D16FA4">
              <w:rPr>
                <w:noProof/>
                <w:webHidden/>
              </w:rPr>
              <w:fldChar w:fldCharType="end"/>
            </w:r>
          </w:hyperlink>
        </w:p>
        <w:p w14:paraId="301F5A4F" w14:textId="76525607" w:rsidR="00D16FA4" w:rsidRDefault="00E40C03">
          <w:pPr>
            <w:pStyle w:val="TOC2"/>
            <w:tabs>
              <w:tab w:val="right" w:leader="dot" w:pos="9350"/>
            </w:tabs>
            <w:rPr>
              <w:rFonts w:cstheme="minorBidi"/>
              <w:smallCaps w:val="0"/>
              <w:noProof/>
            </w:rPr>
          </w:pPr>
          <w:hyperlink w:anchor="_Toc521324185" w:history="1">
            <w:r w:rsidR="00D16FA4" w:rsidRPr="005D5376">
              <w:rPr>
                <w:rStyle w:val="Hyperlink"/>
                <w:noProof/>
              </w:rPr>
              <w:t>Clinical Scheduling</w:t>
            </w:r>
            <w:r w:rsidR="00D16FA4">
              <w:rPr>
                <w:noProof/>
                <w:webHidden/>
              </w:rPr>
              <w:tab/>
            </w:r>
            <w:r w:rsidR="00D16FA4">
              <w:rPr>
                <w:noProof/>
                <w:webHidden/>
              </w:rPr>
              <w:fldChar w:fldCharType="begin"/>
            </w:r>
            <w:r w:rsidR="00D16FA4">
              <w:rPr>
                <w:noProof/>
                <w:webHidden/>
              </w:rPr>
              <w:instrText xml:space="preserve"> PAGEREF _Toc521324185 \h </w:instrText>
            </w:r>
            <w:r w:rsidR="00D16FA4">
              <w:rPr>
                <w:noProof/>
                <w:webHidden/>
              </w:rPr>
            </w:r>
            <w:r w:rsidR="00D16FA4">
              <w:rPr>
                <w:noProof/>
                <w:webHidden/>
              </w:rPr>
              <w:fldChar w:fldCharType="separate"/>
            </w:r>
            <w:r w:rsidR="00BF4476">
              <w:rPr>
                <w:noProof/>
                <w:webHidden/>
              </w:rPr>
              <w:t>23</w:t>
            </w:r>
            <w:r w:rsidR="00D16FA4">
              <w:rPr>
                <w:noProof/>
                <w:webHidden/>
              </w:rPr>
              <w:fldChar w:fldCharType="end"/>
            </w:r>
          </w:hyperlink>
        </w:p>
        <w:p w14:paraId="3DD8556D" w14:textId="5F299364" w:rsidR="00D16FA4" w:rsidRDefault="00E40C03">
          <w:pPr>
            <w:pStyle w:val="TOC3"/>
            <w:tabs>
              <w:tab w:val="right" w:leader="dot" w:pos="9350"/>
            </w:tabs>
            <w:rPr>
              <w:rFonts w:cstheme="minorBidi"/>
              <w:i w:val="0"/>
              <w:noProof/>
            </w:rPr>
          </w:pPr>
          <w:hyperlink w:anchor="_Toc521324186" w:history="1">
            <w:r w:rsidR="00D16FA4" w:rsidRPr="005D5376">
              <w:rPr>
                <w:rStyle w:val="Hyperlink"/>
                <w:noProof/>
              </w:rPr>
              <w:t>Student’s Monthly Schedule</w:t>
            </w:r>
            <w:r w:rsidR="00D16FA4">
              <w:rPr>
                <w:noProof/>
                <w:webHidden/>
              </w:rPr>
              <w:tab/>
            </w:r>
            <w:r w:rsidR="00D16FA4">
              <w:rPr>
                <w:noProof/>
                <w:webHidden/>
              </w:rPr>
              <w:fldChar w:fldCharType="begin"/>
            </w:r>
            <w:r w:rsidR="00D16FA4">
              <w:rPr>
                <w:noProof/>
                <w:webHidden/>
              </w:rPr>
              <w:instrText xml:space="preserve"> PAGEREF _Toc521324186 \h </w:instrText>
            </w:r>
            <w:r w:rsidR="00D16FA4">
              <w:rPr>
                <w:noProof/>
                <w:webHidden/>
              </w:rPr>
            </w:r>
            <w:r w:rsidR="00D16FA4">
              <w:rPr>
                <w:noProof/>
                <w:webHidden/>
              </w:rPr>
              <w:fldChar w:fldCharType="separate"/>
            </w:r>
            <w:r w:rsidR="00BF4476">
              <w:rPr>
                <w:noProof/>
                <w:webHidden/>
              </w:rPr>
              <w:t>23</w:t>
            </w:r>
            <w:r w:rsidR="00D16FA4">
              <w:rPr>
                <w:noProof/>
                <w:webHidden/>
              </w:rPr>
              <w:fldChar w:fldCharType="end"/>
            </w:r>
          </w:hyperlink>
        </w:p>
        <w:p w14:paraId="2F521070" w14:textId="2E55B2D1" w:rsidR="00D16FA4" w:rsidRDefault="00E40C03">
          <w:pPr>
            <w:pStyle w:val="TOC3"/>
            <w:tabs>
              <w:tab w:val="right" w:leader="dot" w:pos="9350"/>
            </w:tabs>
            <w:rPr>
              <w:rFonts w:cstheme="minorBidi"/>
              <w:i w:val="0"/>
              <w:noProof/>
            </w:rPr>
          </w:pPr>
          <w:hyperlink w:anchor="_Toc521324187" w:history="1">
            <w:r w:rsidR="00D16FA4" w:rsidRPr="005D5376">
              <w:rPr>
                <w:rStyle w:val="Hyperlink"/>
                <w:noProof/>
              </w:rPr>
              <w:t>Specialty Rotation Schedule</w:t>
            </w:r>
            <w:r w:rsidR="00D16FA4">
              <w:rPr>
                <w:noProof/>
                <w:webHidden/>
              </w:rPr>
              <w:tab/>
            </w:r>
            <w:r w:rsidR="00D16FA4">
              <w:rPr>
                <w:noProof/>
                <w:webHidden/>
              </w:rPr>
              <w:fldChar w:fldCharType="begin"/>
            </w:r>
            <w:r w:rsidR="00D16FA4">
              <w:rPr>
                <w:noProof/>
                <w:webHidden/>
              </w:rPr>
              <w:instrText xml:space="preserve"> PAGEREF _Toc521324187 \h </w:instrText>
            </w:r>
            <w:r w:rsidR="00D16FA4">
              <w:rPr>
                <w:noProof/>
                <w:webHidden/>
              </w:rPr>
            </w:r>
            <w:r w:rsidR="00D16FA4">
              <w:rPr>
                <w:noProof/>
                <w:webHidden/>
              </w:rPr>
              <w:fldChar w:fldCharType="separate"/>
            </w:r>
            <w:r w:rsidR="00BF4476">
              <w:rPr>
                <w:noProof/>
                <w:webHidden/>
              </w:rPr>
              <w:t>23</w:t>
            </w:r>
            <w:r w:rsidR="00D16FA4">
              <w:rPr>
                <w:noProof/>
                <w:webHidden/>
              </w:rPr>
              <w:fldChar w:fldCharType="end"/>
            </w:r>
          </w:hyperlink>
        </w:p>
        <w:p w14:paraId="7A4D6A5B" w14:textId="7B4ABD62" w:rsidR="00D16FA4" w:rsidRDefault="00E40C03">
          <w:pPr>
            <w:pStyle w:val="TOC3"/>
            <w:tabs>
              <w:tab w:val="right" w:leader="dot" w:pos="9350"/>
            </w:tabs>
            <w:rPr>
              <w:rFonts w:cstheme="minorBidi"/>
              <w:i w:val="0"/>
              <w:noProof/>
            </w:rPr>
          </w:pPr>
          <w:hyperlink w:anchor="_Toc521324188" w:history="1">
            <w:r w:rsidR="00D16FA4" w:rsidRPr="005D5376">
              <w:rPr>
                <w:rStyle w:val="Hyperlink"/>
                <w:noProof/>
              </w:rPr>
              <w:t>Clinical Attendance</w:t>
            </w:r>
            <w:r w:rsidR="00D16FA4">
              <w:rPr>
                <w:noProof/>
                <w:webHidden/>
              </w:rPr>
              <w:tab/>
            </w:r>
            <w:r w:rsidR="00D16FA4">
              <w:rPr>
                <w:noProof/>
                <w:webHidden/>
              </w:rPr>
              <w:fldChar w:fldCharType="begin"/>
            </w:r>
            <w:r w:rsidR="00D16FA4">
              <w:rPr>
                <w:noProof/>
                <w:webHidden/>
              </w:rPr>
              <w:instrText xml:space="preserve"> PAGEREF _Toc521324188 \h </w:instrText>
            </w:r>
            <w:r w:rsidR="00D16FA4">
              <w:rPr>
                <w:noProof/>
                <w:webHidden/>
              </w:rPr>
            </w:r>
            <w:r w:rsidR="00D16FA4">
              <w:rPr>
                <w:noProof/>
                <w:webHidden/>
              </w:rPr>
              <w:fldChar w:fldCharType="separate"/>
            </w:r>
            <w:r w:rsidR="00BF4476">
              <w:rPr>
                <w:noProof/>
                <w:webHidden/>
              </w:rPr>
              <w:t>23</w:t>
            </w:r>
            <w:r w:rsidR="00D16FA4">
              <w:rPr>
                <w:noProof/>
                <w:webHidden/>
              </w:rPr>
              <w:fldChar w:fldCharType="end"/>
            </w:r>
          </w:hyperlink>
        </w:p>
        <w:p w14:paraId="06F624D1" w14:textId="0BD3A663" w:rsidR="00D16FA4" w:rsidRDefault="00E40C03">
          <w:pPr>
            <w:pStyle w:val="TOC3"/>
            <w:tabs>
              <w:tab w:val="right" w:leader="dot" w:pos="9350"/>
            </w:tabs>
            <w:rPr>
              <w:rFonts w:cstheme="minorBidi"/>
              <w:i w:val="0"/>
              <w:noProof/>
            </w:rPr>
          </w:pPr>
          <w:hyperlink w:anchor="_Toc521324189" w:history="1">
            <w:r w:rsidR="00D16FA4" w:rsidRPr="005D5376">
              <w:rPr>
                <w:rStyle w:val="Hyperlink"/>
                <w:noProof/>
              </w:rPr>
              <w:t>Call in Procedure</w:t>
            </w:r>
            <w:r w:rsidR="00D16FA4">
              <w:rPr>
                <w:noProof/>
                <w:webHidden/>
              </w:rPr>
              <w:tab/>
            </w:r>
            <w:r w:rsidR="00D16FA4">
              <w:rPr>
                <w:noProof/>
                <w:webHidden/>
              </w:rPr>
              <w:fldChar w:fldCharType="begin"/>
            </w:r>
            <w:r w:rsidR="00D16FA4">
              <w:rPr>
                <w:noProof/>
                <w:webHidden/>
              </w:rPr>
              <w:instrText xml:space="preserve"> PAGEREF _Toc521324189 \h </w:instrText>
            </w:r>
            <w:r w:rsidR="00D16FA4">
              <w:rPr>
                <w:noProof/>
                <w:webHidden/>
              </w:rPr>
            </w:r>
            <w:r w:rsidR="00D16FA4">
              <w:rPr>
                <w:noProof/>
                <w:webHidden/>
              </w:rPr>
              <w:fldChar w:fldCharType="separate"/>
            </w:r>
            <w:r w:rsidR="00BF4476">
              <w:rPr>
                <w:noProof/>
                <w:webHidden/>
              </w:rPr>
              <w:t>24</w:t>
            </w:r>
            <w:r w:rsidR="00D16FA4">
              <w:rPr>
                <w:noProof/>
                <w:webHidden/>
              </w:rPr>
              <w:fldChar w:fldCharType="end"/>
            </w:r>
          </w:hyperlink>
        </w:p>
        <w:p w14:paraId="2BEF0DDD" w14:textId="6E1068A7" w:rsidR="00D16FA4" w:rsidRDefault="00E40C03">
          <w:pPr>
            <w:pStyle w:val="TOC3"/>
            <w:tabs>
              <w:tab w:val="right" w:leader="dot" w:pos="9350"/>
            </w:tabs>
            <w:rPr>
              <w:rFonts w:cstheme="minorBidi"/>
              <w:i w:val="0"/>
              <w:noProof/>
            </w:rPr>
          </w:pPr>
          <w:hyperlink w:anchor="_Toc521324190" w:history="1">
            <w:r w:rsidR="00D16FA4" w:rsidRPr="005D5376">
              <w:rPr>
                <w:rStyle w:val="Hyperlink"/>
                <w:noProof/>
              </w:rPr>
              <w:t>Clinical Sites &amp; Contact Directory</w:t>
            </w:r>
            <w:r w:rsidR="00D16FA4">
              <w:rPr>
                <w:noProof/>
                <w:webHidden/>
              </w:rPr>
              <w:tab/>
            </w:r>
            <w:r w:rsidR="00D16FA4">
              <w:rPr>
                <w:noProof/>
                <w:webHidden/>
              </w:rPr>
              <w:fldChar w:fldCharType="begin"/>
            </w:r>
            <w:r w:rsidR="00D16FA4">
              <w:rPr>
                <w:noProof/>
                <w:webHidden/>
              </w:rPr>
              <w:instrText xml:space="preserve"> PAGEREF _Toc521324190 \h </w:instrText>
            </w:r>
            <w:r w:rsidR="00D16FA4">
              <w:rPr>
                <w:noProof/>
                <w:webHidden/>
              </w:rPr>
            </w:r>
            <w:r w:rsidR="00D16FA4">
              <w:rPr>
                <w:noProof/>
                <w:webHidden/>
              </w:rPr>
              <w:fldChar w:fldCharType="separate"/>
            </w:r>
            <w:r w:rsidR="00BF4476">
              <w:rPr>
                <w:noProof/>
                <w:webHidden/>
              </w:rPr>
              <w:t>24</w:t>
            </w:r>
            <w:r w:rsidR="00D16FA4">
              <w:rPr>
                <w:noProof/>
                <w:webHidden/>
              </w:rPr>
              <w:fldChar w:fldCharType="end"/>
            </w:r>
          </w:hyperlink>
        </w:p>
        <w:p w14:paraId="0CF3AA02" w14:textId="3AFF649B" w:rsidR="00D16FA4" w:rsidRDefault="00E40C03">
          <w:pPr>
            <w:pStyle w:val="TOC3"/>
            <w:tabs>
              <w:tab w:val="right" w:leader="dot" w:pos="9350"/>
            </w:tabs>
            <w:rPr>
              <w:rFonts w:cstheme="minorBidi"/>
              <w:i w:val="0"/>
              <w:noProof/>
            </w:rPr>
          </w:pPr>
          <w:hyperlink w:anchor="_Toc521324191" w:history="1">
            <w:r w:rsidR="00D16FA4" w:rsidRPr="005D5376">
              <w:rPr>
                <w:rStyle w:val="Hyperlink"/>
                <w:noProof/>
              </w:rPr>
              <w:t>Time Commitment</w:t>
            </w:r>
            <w:r w:rsidR="00D16FA4">
              <w:rPr>
                <w:noProof/>
                <w:webHidden/>
              </w:rPr>
              <w:tab/>
            </w:r>
            <w:r w:rsidR="00D16FA4">
              <w:rPr>
                <w:noProof/>
                <w:webHidden/>
              </w:rPr>
              <w:fldChar w:fldCharType="begin"/>
            </w:r>
            <w:r w:rsidR="00D16FA4">
              <w:rPr>
                <w:noProof/>
                <w:webHidden/>
              </w:rPr>
              <w:instrText xml:space="preserve"> PAGEREF _Toc521324191 \h </w:instrText>
            </w:r>
            <w:r w:rsidR="00D16FA4">
              <w:rPr>
                <w:noProof/>
                <w:webHidden/>
              </w:rPr>
            </w:r>
            <w:r w:rsidR="00D16FA4">
              <w:rPr>
                <w:noProof/>
                <w:webHidden/>
              </w:rPr>
              <w:fldChar w:fldCharType="separate"/>
            </w:r>
            <w:r w:rsidR="00BF4476">
              <w:rPr>
                <w:noProof/>
                <w:webHidden/>
              </w:rPr>
              <w:t>24</w:t>
            </w:r>
            <w:r w:rsidR="00D16FA4">
              <w:rPr>
                <w:noProof/>
                <w:webHidden/>
              </w:rPr>
              <w:fldChar w:fldCharType="end"/>
            </w:r>
          </w:hyperlink>
        </w:p>
        <w:p w14:paraId="7ACDD694" w14:textId="4D76ABDD" w:rsidR="00D16FA4" w:rsidRDefault="00E40C03">
          <w:pPr>
            <w:pStyle w:val="TOC2"/>
            <w:tabs>
              <w:tab w:val="right" w:leader="dot" w:pos="9350"/>
            </w:tabs>
            <w:rPr>
              <w:rFonts w:cstheme="minorBidi"/>
              <w:smallCaps w:val="0"/>
              <w:noProof/>
            </w:rPr>
          </w:pPr>
          <w:hyperlink w:anchor="_Toc521324192" w:history="1">
            <w:r w:rsidR="00D16FA4" w:rsidRPr="005D5376">
              <w:rPr>
                <w:rStyle w:val="Hyperlink"/>
                <w:noProof/>
              </w:rPr>
              <w:t>Human Patient Simulation Laboratory (SIM LAB)</w:t>
            </w:r>
            <w:r w:rsidR="00D16FA4">
              <w:rPr>
                <w:noProof/>
                <w:webHidden/>
              </w:rPr>
              <w:tab/>
            </w:r>
            <w:r w:rsidR="00D16FA4">
              <w:rPr>
                <w:noProof/>
                <w:webHidden/>
              </w:rPr>
              <w:fldChar w:fldCharType="begin"/>
            </w:r>
            <w:r w:rsidR="00D16FA4">
              <w:rPr>
                <w:noProof/>
                <w:webHidden/>
              </w:rPr>
              <w:instrText xml:space="preserve"> PAGEREF _Toc521324192 \h </w:instrText>
            </w:r>
            <w:r w:rsidR="00D16FA4">
              <w:rPr>
                <w:noProof/>
                <w:webHidden/>
              </w:rPr>
            </w:r>
            <w:r w:rsidR="00D16FA4">
              <w:rPr>
                <w:noProof/>
                <w:webHidden/>
              </w:rPr>
              <w:fldChar w:fldCharType="separate"/>
            </w:r>
            <w:r w:rsidR="00BF4476">
              <w:rPr>
                <w:noProof/>
                <w:webHidden/>
              </w:rPr>
              <w:t>26</w:t>
            </w:r>
            <w:r w:rsidR="00D16FA4">
              <w:rPr>
                <w:noProof/>
                <w:webHidden/>
              </w:rPr>
              <w:fldChar w:fldCharType="end"/>
            </w:r>
          </w:hyperlink>
        </w:p>
        <w:p w14:paraId="45ADF363" w14:textId="52CBE39B" w:rsidR="00D16FA4" w:rsidRDefault="00E40C03">
          <w:pPr>
            <w:pStyle w:val="TOC3"/>
            <w:tabs>
              <w:tab w:val="right" w:leader="dot" w:pos="9350"/>
            </w:tabs>
            <w:rPr>
              <w:rFonts w:cstheme="minorBidi"/>
              <w:i w:val="0"/>
              <w:noProof/>
            </w:rPr>
          </w:pPr>
          <w:hyperlink w:anchor="_Toc521324193" w:history="1">
            <w:r w:rsidR="00D16FA4" w:rsidRPr="005D5376">
              <w:rPr>
                <w:rStyle w:val="Hyperlink"/>
                <w:noProof/>
              </w:rPr>
              <w:t>Guidelines for Simulation assignments</w:t>
            </w:r>
            <w:r w:rsidR="00D16FA4">
              <w:rPr>
                <w:noProof/>
                <w:webHidden/>
              </w:rPr>
              <w:tab/>
            </w:r>
            <w:r w:rsidR="00D16FA4">
              <w:rPr>
                <w:noProof/>
                <w:webHidden/>
              </w:rPr>
              <w:fldChar w:fldCharType="begin"/>
            </w:r>
            <w:r w:rsidR="00D16FA4">
              <w:rPr>
                <w:noProof/>
                <w:webHidden/>
              </w:rPr>
              <w:instrText xml:space="preserve"> PAGEREF _Toc521324193 \h </w:instrText>
            </w:r>
            <w:r w:rsidR="00D16FA4">
              <w:rPr>
                <w:noProof/>
                <w:webHidden/>
              </w:rPr>
            </w:r>
            <w:r w:rsidR="00D16FA4">
              <w:rPr>
                <w:noProof/>
                <w:webHidden/>
              </w:rPr>
              <w:fldChar w:fldCharType="separate"/>
            </w:r>
            <w:r w:rsidR="00BF4476">
              <w:rPr>
                <w:noProof/>
                <w:webHidden/>
              </w:rPr>
              <w:t>26</w:t>
            </w:r>
            <w:r w:rsidR="00D16FA4">
              <w:rPr>
                <w:noProof/>
                <w:webHidden/>
              </w:rPr>
              <w:fldChar w:fldCharType="end"/>
            </w:r>
          </w:hyperlink>
        </w:p>
        <w:p w14:paraId="3D5EEE1D" w14:textId="36ACCFAB" w:rsidR="00D16FA4" w:rsidRDefault="00E40C03">
          <w:pPr>
            <w:pStyle w:val="TOC2"/>
            <w:tabs>
              <w:tab w:val="right" w:leader="dot" w:pos="9350"/>
            </w:tabs>
            <w:rPr>
              <w:rFonts w:cstheme="minorBidi"/>
              <w:smallCaps w:val="0"/>
              <w:noProof/>
            </w:rPr>
          </w:pPr>
          <w:hyperlink w:anchor="_Toc521324194" w:history="1">
            <w:r w:rsidR="00D16FA4" w:rsidRPr="005D5376">
              <w:rPr>
                <w:rStyle w:val="Hyperlink"/>
                <w:noProof/>
              </w:rPr>
              <w:t>Student Responsibilities</w:t>
            </w:r>
            <w:r w:rsidR="00D16FA4">
              <w:rPr>
                <w:noProof/>
                <w:webHidden/>
              </w:rPr>
              <w:tab/>
            </w:r>
            <w:r w:rsidR="00D16FA4">
              <w:rPr>
                <w:noProof/>
                <w:webHidden/>
              </w:rPr>
              <w:fldChar w:fldCharType="begin"/>
            </w:r>
            <w:r w:rsidR="00D16FA4">
              <w:rPr>
                <w:noProof/>
                <w:webHidden/>
              </w:rPr>
              <w:instrText xml:space="preserve"> PAGEREF _Toc521324194 \h </w:instrText>
            </w:r>
            <w:r w:rsidR="00D16FA4">
              <w:rPr>
                <w:noProof/>
                <w:webHidden/>
              </w:rPr>
            </w:r>
            <w:r w:rsidR="00D16FA4">
              <w:rPr>
                <w:noProof/>
                <w:webHidden/>
              </w:rPr>
              <w:fldChar w:fldCharType="separate"/>
            </w:r>
            <w:r w:rsidR="00BF4476">
              <w:rPr>
                <w:noProof/>
                <w:webHidden/>
              </w:rPr>
              <w:t>26</w:t>
            </w:r>
            <w:r w:rsidR="00D16FA4">
              <w:rPr>
                <w:noProof/>
                <w:webHidden/>
              </w:rPr>
              <w:fldChar w:fldCharType="end"/>
            </w:r>
          </w:hyperlink>
        </w:p>
        <w:p w14:paraId="7DE19D82" w14:textId="2152AEAA" w:rsidR="00D16FA4" w:rsidRDefault="00E40C03">
          <w:pPr>
            <w:pStyle w:val="TOC3"/>
            <w:tabs>
              <w:tab w:val="right" w:leader="dot" w:pos="9350"/>
            </w:tabs>
            <w:rPr>
              <w:rFonts w:cstheme="minorBidi"/>
              <w:i w:val="0"/>
              <w:noProof/>
            </w:rPr>
          </w:pPr>
          <w:hyperlink w:anchor="_Toc521324195" w:history="1">
            <w:r w:rsidR="00D16FA4" w:rsidRPr="005D5376">
              <w:rPr>
                <w:rStyle w:val="Hyperlink"/>
                <w:noProof/>
              </w:rPr>
              <w:t>Clinical Area:</w:t>
            </w:r>
            <w:r w:rsidR="00D16FA4">
              <w:rPr>
                <w:noProof/>
                <w:webHidden/>
              </w:rPr>
              <w:tab/>
            </w:r>
            <w:r w:rsidR="00D16FA4">
              <w:rPr>
                <w:noProof/>
                <w:webHidden/>
              </w:rPr>
              <w:fldChar w:fldCharType="begin"/>
            </w:r>
            <w:r w:rsidR="00D16FA4">
              <w:rPr>
                <w:noProof/>
                <w:webHidden/>
              </w:rPr>
              <w:instrText xml:space="preserve"> PAGEREF _Toc521324195 \h </w:instrText>
            </w:r>
            <w:r w:rsidR="00D16FA4">
              <w:rPr>
                <w:noProof/>
                <w:webHidden/>
              </w:rPr>
            </w:r>
            <w:r w:rsidR="00D16FA4">
              <w:rPr>
                <w:noProof/>
                <w:webHidden/>
              </w:rPr>
              <w:fldChar w:fldCharType="separate"/>
            </w:r>
            <w:r w:rsidR="00BF4476">
              <w:rPr>
                <w:noProof/>
                <w:webHidden/>
              </w:rPr>
              <w:t>26</w:t>
            </w:r>
            <w:r w:rsidR="00D16FA4">
              <w:rPr>
                <w:noProof/>
                <w:webHidden/>
              </w:rPr>
              <w:fldChar w:fldCharType="end"/>
            </w:r>
          </w:hyperlink>
        </w:p>
        <w:p w14:paraId="53646F4C" w14:textId="28FD06BB" w:rsidR="00D16FA4" w:rsidRDefault="00E40C03">
          <w:pPr>
            <w:pStyle w:val="TOC3"/>
            <w:tabs>
              <w:tab w:val="right" w:leader="dot" w:pos="9350"/>
            </w:tabs>
            <w:rPr>
              <w:rFonts w:cstheme="minorBidi"/>
              <w:i w:val="0"/>
              <w:noProof/>
            </w:rPr>
          </w:pPr>
          <w:hyperlink w:anchor="_Toc521324196" w:history="1">
            <w:r w:rsidR="00D16FA4" w:rsidRPr="005D5376">
              <w:rPr>
                <w:rStyle w:val="Hyperlink"/>
                <w:noProof/>
              </w:rPr>
              <w:t>Anesthetic Plan of Care Requirements</w:t>
            </w:r>
            <w:r w:rsidR="00D16FA4">
              <w:rPr>
                <w:noProof/>
                <w:webHidden/>
              </w:rPr>
              <w:tab/>
            </w:r>
            <w:r w:rsidR="00D16FA4">
              <w:rPr>
                <w:noProof/>
                <w:webHidden/>
              </w:rPr>
              <w:fldChar w:fldCharType="begin"/>
            </w:r>
            <w:r w:rsidR="00D16FA4">
              <w:rPr>
                <w:noProof/>
                <w:webHidden/>
              </w:rPr>
              <w:instrText xml:space="preserve"> PAGEREF _Toc521324196 \h </w:instrText>
            </w:r>
            <w:r w:rsidR="00D16FA4">
              <w:rPr>
                <w:noProof/>
                <w:webHidden/>
              </w:rPr>
            </w:r>
            <w:r w:rsidR="00D16FA4">
              <w:rPr>
                <w:noProof/>
                <w:webHidden/>
              </w:rPr>
              <w:fldChar w:fldCharType="separate"/>
            </w:r>
            <w:r w:rsidR="00BF4476">
              <w:rPr>
                <w:noProof/>
                <w:webHidden/>
              </w:rPr>
              <w:t>27</w:t>
            </w:r>
            <w:r w:rsidR="00D16FA4">
              <w:rPr>
                <w:noProof/>
                <w:webHidden/>
              </w:rPr>
              <w:fldChar w:fldCharType="end"/>
            </w:r>
          </w:hyperlink>
        </w:p>
        <w:p w14:paraId="4F0EA62D" w14:textId="7BA06B5D" w:rsidR="00D16FA4" w:rsidRDefault="00E40C03">
          <w:pPr>
            <w:pStyle w:val="TOC3"/>
            <w:tabs>
              <w:tab w:val="right" w:leader="dot" w:pos="9350"/>
            </w:tabs>
            <w:rPr>
              <w:rFonts w:cstheme="minorBidi"/>
              <w:i w:val="0"/>
              <w:noProof/>
            </w:rPr>
          </w:pPr>
          <w:hyperlink w:anchor="_Toc521324197" w:history="1">
            <w:r w:rsidR="00D16FA4" w:rsidRPr="005D5376">
              <w:rPr>
                <w:rStyle w:val="Hyperlink"/>
                <w:noProof/>
              </w:rPr>
              <w:t>Tracking Clinical Experiences</w:t>
            </w:r>
            <w:r w:rsidR="00D16FA4">
              <w:rPr>
                <w:noProof/>
                <w:webHidden/>
              </w:rPr>
              <w:tab/>
            </w:r>
            <w:r w:rsidR="00D16FA4">
              <w:rPr>
                <w:noProof/>
                <w:webHidden/>
              </w:rPr>
              <w:fldChar w:fldCharType="begin"/>
            </w:r>
            <w:r w:rsidR="00D16FA4">
              <w:rPr>
                <w:noProof/>
                <w:webHidden/>
              </w:rPr>
              <w:instrText xml:space="preserve"> PAGEREF _Toc521324197 \h </w:instrText>
            </w:r>
            <w:r w:rsidR="00D16FA4">
              <w:rPr>
                <w:noProof/>
                <w:webHidden/>
              </w:rPr>
            </w:r>
            <w:r w:rsidR="00D16FA4">
              <w:rPr>
                <w:noProof/>
                <w:webHidden/>
              </w:rPr>
              <w:fldChar w:fldCharType="separate"/>
            </w:r>
            <w:r w:rsidR="00BF4476">
              <w:rPr>
                <w:noProof/>
                <w:webHidden/>
              </w:rPr>
              <w:t>28</w:t>
            </w:r>
            <w:r w:rsidR="00D16FA4">
              <w:rPr>
                <w:noProof/>
                <w:webHidden/>
              </w:rPr>
              <w:fldChar w:fldCharType="end"/>
            </w:r>
          </w:hyperlink>
        </w:p>
        <w:p w14:paraId="0009F7F3" w14:textId="475A5DD0" w:rsidR="00D16FA4" w:rsidRDefault="00E40C03">
          <w:pPr>
            <w:pStyle w:val="TOC3"/>
            <w:tabs>
              <w:tab w:val="right" w:leader="dot" w:pos="9350"/>
            </w:tabs>
            <w:rPr>
              <w:rFonts w:cstheme="minorBidi"/>
              <w:i w:val="0"/>
              <w:noProof/>
            </w:rPr>
          </w:pPr>
          <w:hyperlink w:anchor="_Toc521324198" w:history="1">
            <w:r w:rsidR="00D16FA4" w:rsidRPr="005D5376">
              <w:rPr>
                <w:rStyle w:val="Hyperlink"/>
                <w:iCs/>
                <w:noProof/>
              </w:rPr>
              <w:t>Clinical Case Tracking</w:t>
            </w:r>
            <w:r w:rsidR="00D16FA4">
              <w:rPr>
                <w:noProof/>
                <w:webHidden/>
              </w:rPr>
              <w:tab/>
            </w:r>
            <w:r w:rsidR="00D16FA4">
              <w:rPr>
                <w:noProof/>
                <w:webHidden/>
              </w:rPr>
              <w:fldChar w:fldCharType="begin"/>
            </w:r>
            <w:r w:rsidR="00D16FA4">
              <w:rPr>
                <w:noProof/>
                <w:webHidden/>
              </w:rPr>
              <w:instrText xml:space="preserve"> PAGEREF _Toc521324198 \h </w:instrText>
            </w:r>
            <w:r w:rsidR="00D16FA4">
              <w:rPr>
                <w:noProof/>
                <w:webHidden/>
              </w:rPr>
            </w:r>
            <w:r w:rsidR="00D16FA4">
              <w:rPr>
                <w:noProof/>
                <w:webHidden/>
              </w:rPr>
              <w:fldChar w:fldCharType="separate"/>
            </w:r>
            <w:r w:rsidR="00BF4476">
              <w:rPr>
                <w:noProof/>
                <w:webHidden/>
              </w:rPr>
              <w:t>28</w:t>
            </w:r>
            <w:r w:rsidR="00D16FA4">
              <w:rPr>
                <w:noProof/>
                <w:webHidden/>
              </w:rPr>
              <w:fldChar w:fldCharType="end"/>
            </w:r>
          </w:hyperlink>
        </w:p>
        <w:p w14:paraId="1979D276" w14:textId="23FDE560" w:rsidR="00D16FA4" w:rsidRDefault="00E40C03">
          <w:pPr>
            <w:pStyle w:val="TOC2"/>
            <w:tabs>
              <w:tab w:val="right" w:leader="dot" w:pos="9350"/>
            </w:tabs>
            <w:rPr>
              <w:rFonts w:cstheme="minorBidi"/>
              <w:smallCaps w:val="0"/>
              <w:noProof/>
            </w:rPr>
          </w:pPr>
          <w:hyperlink w:anchor="_Toc521324199" w:history="1">
            <w:r w:rsidR="00D16FA4" w:rsidRPr="005D5376">
              <w:rPr>
                <w:rStyle w:val="Hyperlink"/>
                <w:noProof/>
              </w:rPr>
              <w:t>Scheduling Time Off</w:t>
            </w:r>
            <w:r w:rsidR="00D16FA4">
              <w:rPr>
                <w:noProof/>
                <w:webHidden/>
              </w:rPr>
              <w:tab/>
            </w:r>
            <w:r w:rsidR="00D16FA4">
              <w:rPr>
                <w:noProof/>
                <w:webHidden/>
              </w:rPr>
              <w:fldChar w:fldCharType="begin"/>
            </w:r>
            <w:r w:rsidR="00D16FA4">
              <w:rPr>
                <w:noProof/>
                <w:webHidden/>
              </w:rPr>
              <w:instrText xml:space="preserve"> PAGEREF _Toc521324199 \h </w:instrText>
            </w:r>
            <w:r w:rsidR="00D16FA4">
              <w:rPr>
                <w:noProof/>
                <w:webHidden/>
              </w:rPr>
            </w:r>
            <w:r w:rsidR="00D16FA4">
              <w:rPr>
                <w:noProof/>
                <w:webHidden/>
              </w:rPr>
              <w:fldChar w:fldCharType="separate"/>
            </w:r>
            <w:r w:rsidR="00BF4476">
              <w:rPr>
                <w:noProof/>
                <w:webHidden/>
              </w:rPr>
              <w:t>29</w:t>
            </w:r>
            <w:r w:rsidR="00D16FA4">
              <w:rPr>
                <w:noProof/>
                <w:webHidden/>
              </w:rPr>
              <w:fldChar w:fldCharType="end"/>
            </w:r>
          </w:hyperlink>
        </w:p>
        <w:p w14:paraId="718BC0A6" w14:textId="0A318744" w:rsidR="00D16FA4" w:rsidRDefault="00E40C03">
          <w:pPr>
            <w:pStyle w:val="TOC3"/>
            <w:tabs>
              <w:tab w:val="right" w:leader="dot" w:pos="9350"/>
            </w:tabs>
            <w:rPr>
              <w:rFonts w:cstheme="minorBidi"/>
              <w:i w:val="0"/>
              <w:noProof/>
            </w:rPr>
          </w:pPr>
          <w:hyperlink w:anchor="_Toc521324200" w:history="1">
            <w:r w:rsidR="00D16FA4" w:rsidRPr="005D5376">
              <w:rPr>
                <w:rStyle w:val="Hyperlink"/>
                <w:noProof/>
              </w:rPr>
              <w:t>Vacation Time</w:t>
            </w:r>
            <w:r w:rsidR="00D16FA4">
              <w:rPr>
                <w:noProof/>
                <w:webHidden/>
              </w:rPr>
              <w:tab/>
            </w:r>
            <w:r w:rsidR="00D16FA4">
              <w:rPr>
                <w:noProof/>
                <w:webHidden/>
              </w:rPr>
              <w:fldChar w:fldCharType="begin"/>
            </w:r>
            <w:r w:rsidR="00D16FA4">
              <w:rPr>
                <w:noProof/>
                <w:webHidden/>
              </w:rPr>
              <w:instrText xml:space="preserve"> PAGEREF _Toc521324200 \h </w:instrText>
            </w:r>
            <w:r w:rsidR="00D16FA4">
              <w:rPr>
                <w:noProof/>
                <w:webHidden/>
              </w:rPr>
            </w:r>
            <w:r w:rsidR="00D16FA4">
              <w:rPr>
                <w:noProof/>
                <w:webHidden/>
              </w:rPr>
              <w:fldChar w:fldCharType="separate"/>
            </w:r>
            <w:r w:rsidR="00BF4476">
              <w:rPr>
                <w:noProof/>
                <w:webHidden/>
              </w:rPr>
              <w:t>29</w:t>
            </w:r>
            <w:r w:rsidR="00D16FA4">
              <w:rPr>
                <w:noProof/>
                <w:webHidden/>
              </w:rPr>
              <w:fldChar w:fldCharType="end"/>
            </w:r>
          </w:hyperlink>
        </w:p>
        <w:p w14:paraId="196A8840" w14:textId="227FCCBF" w:rsidR="00D16FA4" w:rsidRDefault="00E40C03">
          <w:pPr>
            <w:pStyle w:val="TOC3"/>
            <w:tabs>
              <w:tab w:val="right" w:leader="dot" w:pos="9350"/>
            </w:tabs>
            <w:rPr>
              <w:rFonts w:cstheme="minorBidi"/>
              <w:i w:val="0"/>
              <w:noProof/>
            </w:rPr>
          </w:pPr>
          <w:hyperlink w:anchor="_Toc521324201" w:history="1">
            <w:r w:rsidR="00D16FA4" w:rsidRPr="005D5376">
              <w:rPr>
                <w:rStyle w:val="Hyperlink"/>
                <w:noProof/>
              </w:rPr>
              <w:t>Unplanned Absences</w:t>
            </w:r>
            <w:r w:rsidR="00D16FA4">
              <w:rPr>
                <w:noProof/>
                <w:webHidden/>
              </w:rPr>
              <w:tab/>
            </w:r>
            <w:r w:rsidR="00D16FA4">
              <w:rPr>
                <w:noProof/>
                <w:webHidden/>
              </w:rPr>
              <w:fldChar w:fldCharType="begin"/>
            </w:r>
            <w:r w:rsidR="00D16FA4">
              <w:rPr>
                <w:noProof/>
                <w:webHidden/>
              </w:rPr>
              <w:instrText xml:space="preserve"> PAGEREF _Toc521324201 \h </w:instrText>
            </w:r>
            <w:r w:rsidR="00D16FA4">
              <w:rPr>
                <w:noProof/>
                <w:webHidden/>
              </w:rPr>
            </w:r>
            <w:r w:rsidR="00D16FA4">
              <w:rPr>
                <w:noProof/>
                <w:webHidden/>
              </w:rPr>
              <w:fldChar w:fldCharType="separate"/>
            </w:r>
            <w:r w:rsidR="00BF4476">
              <w:rPr>
                <w:noProof/>
                <w:webHidden/>
              </w:rPr>
              <w:t>29</w:t>
            </w:r>
            <w:r w:rsidR="00D16FA4">
              <w:rPr>
                <w:noProof/>
                <w:webHidden/>
              </w:rPr>
              <w:fldChar w:fldCharType="end"/>
            </w:r>
          </w:hyperlink>
        </w:p>
        <w:p w14:paraId="26F9CEE7" w14:textId="43CDB23A" w:rsidR="00D16FA4" w:rsidRDefault="00E40C03">
          <w:pPr>
            <w:pStyle w:val="TOC3"/>
            <w:tabs>
              <w:tab w:val="right" w:leader="dot" w:pos="9350"/>
            </w:tabs>
            <w:rPr>
              <w:rFonts w:cstheme="minorBidi"/>
              <w:i w:val="0"/>
              <w:noProof/>
            </w:rPr>
          </w:pPr>
          <w:hyperlink w:anchor="_Toc521324202" w:history="1">
            <w:r w:rsidR="00D16FA4" w:rsidRPr="005D5376">
              <w:rPr>
                <w:rStyle w:val="Hyperlink"/>
                <w:noProof/>
              </w:rPr>
              <w:t>Unexcused Absences</w:t>
            </w:r>
            <w:r w:rsidR="00D16FA4">
              <w:rPr>
                <w:noProof/>
                <w:webHidden/>
              </w:rPr>
              <w:tab/>
            </w:r>
            <w:r w:rsidR="00D16FA4">
              <w:rPr>
                <w:noProof/>
                <w:webHidden/>
              </w:rPr>
              <w:fldChar w:fldCharType="begin"/>
            </w:r>
            <w:r w:rsidR="00D16FA4">
              <w:rPr>
                <w:noProof/>
                <w:webHidden/>
              </w:rPr>
              <w:instrText xml:space="preserve"> PAGEREF _Toc521324202 \h </w:instrText>
            </w:r>
            <w:r w:rsidR="00D16FA4">
              <w:rPr>
                <w:noProof/>
                <w:webHidden/>
              </w:rPr>
            </w:r>
            <w:r w:rsidR="00D16FA4">
              <w:rPr>
                <w:noProof/>
                <w:webHidden/>
              </w:rPr>
              <w:fldChar w:fldCharType="separate"/>
            </w:r>
            <w:r w:rsidR="00BF4476">
              <w:rPr>
                <w:noProof/>
                <w:webHidden/>
              </w:rPr>
              <w:t>30</w:t>
            </w:r>
            <w:r w:rsidR="00D16FA4">
              <w:rPr>
                <w:noProof/>
                <w:webHidden/>
              </w:rPr>
              <w:fldChar w:fldCharType="end"/>
            </w:r>
          </w:hyperlink>
        </w:p>
        <w:p w14:paraId="58832A9D" w14:textId="0B865F07" w:rsidR="00D16FA4" w:rsidRDefault="00E40C03">
          <w:pPr>
            <w:pStyle w:val="TOC3"/>
            <w:tabs>
              <w:tab w:val="right" w:leader="dot" w:pos="9350"/>
            </w:tabs>
            <w:rPr>
              <w:rFonts w:cstheme="minorBidi"/>
              <w:i w:val="0"/>
              <w:noProof/>
            </w:rPr>
          </w:pPr>
          <w:hyperlink w:anchor="_Toc521324203" w:history="1">
            <w:r w:rsidR="00D16FA4" w:rsidRPr="005D5376">
              <w:rPr>
                <w:rStyle w:val="Hyperlink"/>
                <w:noProof/>
              </w:rPr>
              <w:t>Mission Trips</w:t>
            </w:r>
            <w:r w:rsidR="00D16FA4">
              <w:rPr>
                <w:noProof/>
                <w:webHidden/>
              </w:rPr>
              <w:tab/>
            </w:r>
            <w:r w:rsidR="00D16FA4">
              <w:rPr>
                <w:noProof/>
                <w:webHidden/>
              </w:rPr>
              <w:fldChar w:fldCharType="begin"/>
            </w:r>
            <w:r w:rsidR="00D16FA4">
              <w:rPr>
                <w:noProof/>
                <w:webHidden/>
              </w:rPr>
              <w:instrText xml:space="preserve"> PAGEREF _Toc521324203 \h </w:instrText>
            </w:r>
            <w:r w:rsidR="00D16FA4">
              <w:rPr>
                <w:noProof/>
                <w:webHidden/>
              </w:rPr>
            </w:r>
            <w:r w:rsidR="00D16FA4">
              <w:rPr>
                <w:noProof/>
                <w:webHidden/>
              </w:rPr>
              <w:fldChar w:fldCharType="separate"/>
            </w:r>
            <w:r w:rsidR="00BF4476">
              <w:rPr>
                <w:noProof/>
                <w:webHidden/>
              </w:rPr>
              <w:t>30</w:t>
            </w:r>
            <w:r w:rsidR="00D16FA4">
              <w:rPr>
                <w:noProof/>
                <w:webHidden/>
              </w:rPr>
              <w:fldChar w:fldCharType="end"/>
            </w:r>
          </w:hyperlink>
        </w:p>
        <w:p w14:paraId="3B06B9CE" w14:textId="1AB16E2E" w:rsidR="00D16FA4" w:rsidRDefault="00E40C03">
          <w:pPr>
            <w:pStyle w:val="TOC3"/>
            <w:tabs>
              <w:tab w:val="right" w:leader="dot" w:pos="9350"/>
            </w:tabs>
            <w:rPr>
              <w:rFonts w:cstheme="minorBidi"/>
              <w:i w:val="0"/>
              <w:noProof/>
            </w:rPr>
          </w:pPr>
          <w:hyperlink w:anchor="_Toc521324204" w:history="1">
            <w:r w:rsidR="00D16FA4" w:rsidRPr="005D5376">
              <w:rPr>
                <w:rStyle w:val="Hyperlink"/>
                <w:noProof/>
              </w:rPr>
              <w:t>Time off for Certification Renewal</w:t>
            </w:r>
            <w:r w:rsidR="00D16FA4">
              <w:rPr>
                <w:noProof/>
                <w:webHidden/>
              </w:rPr>
              <w:tab/>
            </w:r>
            <w:r w:rsidR="00D16FA4">
              <w:rPr>
                <w:noProof/>
                <w:webHidden/>
              </w:rPr>
              <w:fldChar w:fldCharType="begin"/>
            </w:r>
            <w:r w:rsidR="00D16FA4">
              <w:rPr>
                <w:noProof/>
                <w:webHidden/>
              </w:rPr>
              <w:instrText xml:space="preserve"> PAGEREF _Toc521324204 \h </w:instrText>
            </w:r>
            <w:r w:rsidR="00D16FA4">
              <w:rPr>
                <w:noProof/>
                <w:webHidden/>
              </w:rPr>
            </w:r>
            <w:r w:rsidR="00D16FA4">
              <w:rPr>
                <w:noProof/>
                <w:webHidden/>
              </w:rPr>
              <w:fldChar w:fldCharType="separate"/>
            </w:r>
            <w:r w:rsidR="00BF4476">
              <w:rPr>
                <w:noProof/>
                <w:webHidden/>
              </w:rPr>
              <w:t>30</w:t>
            </w:r>
            <w:r w:rsidR="00D16FA4">
              <w:rPr>
                <w:noProof/>
                <w:webHidden/>
              </w:rPr>
              <w:fldChar w:fldCharType="end"/>
            </w:r>
          </w:hyperlink>
        </w:p>
        <w:p w14:paraId="0C12D57A" w14:textId="6363A9C6" w:rsidR="00D16FA4" w:rsidRDefault="00E40C03">
          <w:pPr>
            <w:pStyle w:val="TOC3"/>
            <w:tabs>
              <w:tab w:val="right" w:leader="dot" w:pos="9350"/>
            </w:tabs>
            <w:rPr>
              <w:rFonts w:cstheme="minorBidi"/>
              <w:i w:val="0"/>
              <w:noProof/>
            </w:rPr>
          </w:pPr>
          <w:hyperlink w:anchor="_Toc521324205" w:history="1">
            <w:r w:rsidR="00D16FA4" w:rsidRPr="005D5376">
              <w:rPr>
                <w:rStyle w:val="Hyperlink"/>
                <w:noProof/>
              </w:rPr>
              <w:t>Holidays</w:t>
            </w:r>
            <w:r w:rsidR="00D16FA4">
              <w:rPr>
                <w:noProof/>
                <w:webHidden/>
              </w:rPr>
              <w:tab/>
            </w:r>
            <w:r w:rsidR="00D16FA4">
              <w:rPr>
                <w:noProof/>
                <w:webHidden/>
              </w:rPr>
              <w:fldChar w:fldCharType="begin"/>
            </w:r>
            <w:r w:rsidR="00D16FA4">
              <w:rPr>
                <w:noProof/>
                <w:webHidden/>
              </w:rPr>
              <w:instrText xml:space="preserve"> PAGEREF _Toc521324205 \h </w:instrText>
            </w:r>
            <w:r w:rsidR="00D16FA4">
              <w:rPr>
                <w:noProof/>
                <w:webHidden/>
              </w:rPr>
            </w:r>
            <w:r w:rsidR="00D16FA4">
              <w:rPr>
                <w:noProof/>
                <w:webHidden/>
              </w:rPr>
              <w:fldChar w:fldCharType="separate"/>
            </w:r>
            <w:r w:rsidR="00BF4476">
              <w:rPr>
                <w:noProof/>
                <w:webHidden/>
              </w:rPr>
              <w:t>30</w:t>
            </w:r>
            <w:r w:rsidR="00D16FA4">
              <w:rPr>
                <w:noProof/>
                <w:webHidden/>
              </w:rPr>
              <w:fldChar w:fldCharType="end"/>
            </w:r>
          </w:hyperlink>
        </w:p>
        <w:p w14:paraId="4994614B" w14:textId="013C2CC1" w:rsidR="00D16FA4" w:rsidRDefault="00E40C03">
          <w:pPr>
            <w:pStyle w:val="TOC3"/>
            <w:tabs>
              <w:tab w:val="right" w:leader="dot" w:pos="9350"/>
            </w:tabs>
            <w:rPr>
              <w:rFonts w:cstheme="minorBidi"/>
              <w:i w:val="0"/>
              <w:noProof/>
            </w:rPr>
          </w:pPr>
          <w:hyperlink w:anchor="_Toc521324206" w:history="1">
            <w:r w:rsidR="00D16FA4" w:rsidRPr="005D5376">
              <w:rPr>
                <w:rStyle w:val="Hyperlink"/>
                <w:noProof/>
              </w:rPr>
              <w:t>Bereavement</w:t>
            </w:r>
            <w:r w:rsidR="00D16FA4">
              <w:rPr>
                <w:noProof/>
                <w:webHidden/>
              </w:rPr>
              <w:tab/>
            </w:r>
            <w:r w:rsidR="00D16FA4">
              <w:rPr>
                <w:noProof/>
                <w:webHidden/>
              </w:rPr>
              <w:fldChar w:fldCharType="begin"/>
            </w:r>
            <w:r w:rsidR="00D16FA4">
              <w:rPr>
                <w:noProof/>
                <w:webHidden/>
              </w:rPr>
              <w:instrText xml:space="preserve"> PAGEREF _Toc521324206 \h </w:instrText>
            </w:r>
            <w:r w:rsidR="00D16FA4">
              <w:rPr>
                <w:noProof/>
                <w:webHidden/>
              </w:rPr>
            </w:r>
            <w:r w:rsidR="00D16FA4">
              <w:rPr>
                <w:noProof/>
                <w:webHidden/>
              </w:rPr>
              <w:fldChar w:fldCharType="separate"/>
            </w:r>
            <w:r w:rsidR="00BF4476">
              <w:rPr>
                <w:noProof/>
                <w:webHidden/>
              </w:rPr>
              <w:t>30</w:t>
            </w:r>
            <w:r w:rsidR="00D16FA4">
              <w:rPr>
                <w:noProof/>
                <w:webHidden/>
              </w:rPr>
              <w:fldChar w:fldCharType="end"/>
            </w:r>
          </w:hyperlink>
        </w:p>
        <w:p w14:paraId="5C654805" w14:textId="5FCA8AB2" w:rsidR="00D16FA4" w:rsidRDefault="00E40C03">
          <w:pPr>
            <w:pStyle w:val="TOC3"/>
            <w:tabs>
              <w:tab w:val="right" w:leader="dot" w:pos="9350"/>
            </w:tabs>
            <w:rPr>
              <w:rFonts w:cstheme="minorBidi"/>
              <w:i w:val="0"/>
              <w:noProof/>
            </w:rPr>
          </w:pPr>
          <w:hyperlink w:anchor="_Toc521324207" w:history="1">
            <w:r w:rsidR="00D16FA4" w:rsidRPr="005D5376">
              <w:rPr>
                <w:rStyle w:val="Hyperlink"/>
                <w:noProof/>
              </w:rPr>
              <w:t>Jury Duty</w:t>
            </w:r>
            <w:r w:rsidR="00D16FA4">
              <w:rPr>
                <w:noProof/>
                <w:webHidden/>
              </w:rPr>
              <w:tab/>
            </w:r>
            <w:r w:rsidR="00D16FA4">
              <w:rPr>
                <w:noProof/>
                <w:webHidden/>
              </w:rPr>
              <w:fldChar w:fldCharType="begin"/>
            </w:r>
            <w:r w:rsidR="00D16FA4">
              <w:rPr>
                <w:noProof/>
                <w:webHidden/>
              </w:rPr>
              <w:instrText xml:space="preserve"> PAGEREF _Toc521324207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3488D67D" w14:textId="0F1C36EE" w:rsidR="00D16FA4" w:rsidRDefault="00E40C03">
          <w:pPr>
            <w:pStyle w:val="TOC2"/>
            <w:tabs>
              <w:tab w:val="right" w:leader="dot" w:pos="9350"/>
            </w:tabs>
            <w:rPr>
              <w:rFonts w:cstheme="minorBidi"/>
              <w:smallCaps w:val="0"/>
              <w:noProof/>
            </w:rPr>
          </w:pPr>
          <w:hyperlink w:anchor="_Toc521324208" w:history="1">
            <w:r w:rsidR="00D16FA4" w:rsidRPr="005D5376">
              <w:rPr>
                <w:rStyle w:val="Hyperlink"/>
                <w:noProof/>
              </w:rPr>
              <w:t>Clinical Policies</w:t>
            </w:r>
            <w:r w:rsidR="00D16FA4">
              <w:rPr>
                <w:noProof/>
                <w:webHidden/>
              </w:rPr>
              <w:tab/>
            </w:r>
            <w:r w:rsidR="00D16FA4">
              <w:rPr>
                <w:noProof/>
                <w:webHidden/>
              </w:rPr>
              <w:fldChar w:fldCharType="begin"/>
            </w:r>
            <w:r w:rsidR="00D16FA4">
              <w:rPr>
                <w:noProof/>
                <w:webHidden/>
              </w:rPr>
              <w:instrText xml:space="preserve"> PAGEREF _Toc521324208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009937C1" w14:textId="236A0550" w:rsidR="00D16FA4" w:rsidRDefault="00E40C03">
          <w:pPr>
            <w:pStyle w:val="TOC3"/>
            <w:tabs>
              <w:tab w:val="right" w:leader="dot" w:pos="9350"/>
            </w:tabs>
            <w:rPr>
              <w:rFonts w:cstheme="minorBidi"/>
              <w:i w:val="0"/>
              <w:noProof/>
            </w:rPr>
          </w:pPr>
          <w:hyperlink w:anchor="_Toc521324209" w:history="1">
            <w:r w:rsidR="00D16FA4" w:rsidRPr="005D5376">
              <w:rPr>
                <w:rStyle w:val="Hyperlink"/>
                <w:noProof/>
              </w:rPr>
              <w:t>Attendance at Orientations</w:t>
            </w:r>
            <w:r w:rsidR="00D16FA4">
              <w:rPr>
                <w:noProof/>
                <w:webHidden/>
              </w:rPr>
              <w:tab/>
            </w:r>
            <w:r w:rsidR="00D16FA4">
              <w:rPr>
                <w:noProof/>
                <w:webHidden/>
              </w:rPr>
              <w:fldChar w:fldCharType="begin"/>
            </w:r>
            <w:r w:rsidR="00D16FA4">
              <w:rPr>
                <w:noProof/>
                <w:webHidden/>
              </w:rPr>
              <w:instrText xml:space="preserve"> PAGEREF _Toc521324209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10FC9F63" w14:textId="6D141233" w:rsidR="00D16FA4" w:rsidRDefault="00E40C03">
          <w:pPr>
            <w:pStyle w:val="TOC3"/>
            <w:tabs>
              <w:tab w:val="right" w:leader="dot" w:pos="9350"/>
            </w:tabs>
            <w:rPr>
              <w:rFonts w:cstheme="minorBidi"/>
              <w:i w:val="0"/>
              <w:noProof/>
            </w:rPr>
          </w:pPr>
          <w:hyperlink w:anchor="_Toc521324210" w:history="1">
            <w:r w:rsidR="00D16FA4" w:rsidRPr="005D5376">
              <w:rPr>
                <w:rStyle w:val="Hyperlink"/>
                <w:noProof/>
              </w:rPr>
              <w:t>Graduation Events</w:t>
            </w:r>
            <w:r w:rsidR="00D16FA4">
              <w:rPr>
                <w:noProof/>
                <w:webHidden/>
              </w:rPr>
              <w:tab/>
            </w:r>
            <w:r w:rsidR="00D16FA4">
              <w:rPr>
                <w:noProof/>
                <w:webHidden/>
              </w:rPr>
              <w:fldChar w:fldCharType="begin"/>
            </w:r>
            <w:r w:rsidR="00D16FA4">
              <w:rPr>
                <w:noProof/>
                <w:webHidden/>
              </w:rPr>
              <w:instrText xml:space="preserve"> PAGEREF _Toc521324210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467B5C40" w14:textId="615543FF" w:rsidR="00D16FA4" w:rsidRDefault="00E40C03">
          <w:pPr>
            <w:pStyle w:val="TOC3"/>
            <w:tabs>
              <w:tab w:val="right" w:leader="dot" w:pos="9350"/>
            </w:tabs>
            <w:rPr>
              <w:rFonts w:cstheme="minorBidi"/>
              <w:i w:val="0"/>
              <w:noProof/>
            </w:rPr>
          </w:pPr>
          <w:hyperlink w:anchor="_Toc521324211" w:history="1">
            <w:r w:rsidR="00D16FA4" w:rsidRPr="005D5376">
              <w:rPr>
                <w:rStyle w:val="Hyperlink"/>
                <w:noProof/>
              </w:rPr>
              <w:t>Attendance at Conferences and Departmental Meetings</w:t>
            </w:r>
            <w:r w:rsidR="00D16FA4">
              <w:rPr>
                <w:noProof/>
                <w:webHidden/>
              </w:rPr>
              <w:tab/>
            </w:r>
            <w:r w:rsidR="00D16FA4">
              <w:rPr>
                <w:noProof/>
                <w:webHidden/>
              </w:rPr>
              <w:fldChar w:fldCharType="begin"/>
            </w:r>
            <w:r w:rsidR="00D16FA4">
              <w:rPr>
                <w:noProof/>
                <w:webHidden/>
              </w:rPr>
              <w:instrText xml:space="preserve"> PAGEREF _Toc521324211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058EECF1" w14:textId="6E1B11FB" w:rsidR="00D16FA4" w:rsidRDefault="00E40C03">
          <w:pPr>
            <w:pStyle w:val="TOC3"/>
            <w:tabs>
              <w:tab w:val="right" w:leader="dot" w:pos="9350"/>
            </w:tabs>
            <w:rPr>
              <w:rFonts w:cstheme="minorBidi"/>
              <w:i w:val="0"/>
              <w:noProof/>
            </w:rPr>
          </w:pPr>
          <w:hyperlink w:anchor="_Toc521324212" w:history="1">
            <w:r w:rsidR="00D16FA4" w:rsidRPr="005D5376">
              <w:rPr>
                <w:rStyle w:val="Hyperlink"/>
                <w:noProof/>
              </w:rPr>
              <w:t>Snow Days/Oakland University Emergency Closing</w:t>
            </w:r>
            <w:r w:rsidR="00D16FA4">
              <w:rPr>
                <w:noProof/>
                <w:webHidden/>
              </w:rPr>
              <w:tab/>
            </w:r>
            <w:r w:rsidR="00D16FA4">
              <w:rPr>
                <w:noProof/>
                <w:webHidden/>
              </w:rPr>
              <w:fldChar w:fldCharType="begin"/>
            </w:r>
            <w:r w:rsidR="00D16FA4">
              <w:rPr>
                <w:noProof/>
                <w:webHidden/>
              </w:rPr>
              <w:instrText xml:space="preserve"> PAGEREF _Toc521324212 \h </w:instrText>
            </w:r>
            <w:r w:rsidR="00D16FA4">
              <w:rPr>
                <w:noProof/>
                <w:webHidden/>
              </w:rPr>
            </w:r>
            <w:r w:rsidR="00D16FA4">
              <w:rPr>
                <w:noProof/>
                <w:webHidden/>
              </w:rPr>
              <w:fldChar w:fldCharType="separate"/>
            </w:r>
            <w:r w:rsidR="00BF4476">
              <w:rPr>
                <w:noProof/>
                <w:webHidden/>
              </w:rPr>
              <w:t>31</w:t>
            </w:r>
            <w:r w:rsidR="00D16FA4">
              <w:rPr>
                <w:noProof/>
                <w:webHidden/>
              </w:rPr>
              <w:fldChar w:fldCharType="end"/>
            </w:r>
          </w:hyperlink>
        </w:p>
        <w:p w14:paraId="572481B6" w14:textId="18FC9ECB" w:rsidR="00D16FA4" w:rsidRDefault="00E40C03">
          <w:pPr>
            <w:pStyle w:val="TOC3"/>
            <w:tabs>
              <w:tab w:val="right" w:leader="dot" w:pos="9350"/>
            </w:tabs>
            <w:rPr>
              <w:rFonts w:cstheme="minorBidi"/>
              <w:i w:val="0"/>
              <w:noProof/>
            </w:rPr>
          </w:pPr>
          <w:hyperlink w:anchor="_Toc521324213" w:history="1">
            <w:r w:rsidR="00D16FA4" w:rsidRPr="005D5376">
              <w:rPr>
                <w:rStyle w:val="Hyperlink"/>
                <w:noProof/>
              </w:rPr>
              <w:t>Procedure for Injury, Illness or Exposure in the Clinical Area</w:t>
            </w:r>
            <w:r w:rsidR="00D16FA4">
              <w:rPr>
                <w:noProof/>
                <w:webHidden/>
              </w:rPr>
              <w:tab/>
            </w:r>
            <w:r w:rsidR="00D16FA4">
              <w:rPr>
                <w:noProof/>
                <w:webHidden/>
              </w:rPr>
              <w:fldChar w:fldCharType="begin"/>
            </w:r>
            <w:r w:rsidR="00D16FA4">
              <w:rPr>
                <w:noProof/>
                <w:webHidden/>
              </w:rPr>
              <w:instrText xml:space="preserve"> PAGEREF _Toc521324213 \h </w:instrText>
            </w:r>
            <w:r w:rsidR="00D16FA4">
              <w:rPr>
                <w:noProof/>
                <w:webHidden/>
              </w:rPr>
            </w:r>
            <w:r w:rsidR="00D16FA4">
              <w:rPr>
                <w:noProof/>
                <w:webHidden/>
              </w:rPr>
              <w:fldChar w:fldCharType="separate"/>
            </w:r>
            <w:r w:rsidR="00BF4476">
              <w:rPr>
                <w:noProof/>
                <w:webHidden/>
              </w:rPr>
              <w:t>32</w:t>
            </w:r>
            <w:r w:rsidR="00D16FA4">
              <w:rPr>
                <w:noProof/>
                <w:webHidden/>
              </w:rPr>
              <w:fldChar w:fldCharType="end"/>
            </w:r>
          </w:hyperlink>
        </w:p>
        <w:p w14:paraId="2E910ABF" w14:textId="6223C432" w:rsidR="00D16FA4" w:rsidRDefault="00E40C03">
          <w:pPr>
            <w:pStyle w:val="TOC3"/>
            <w:tabs>
              <w:tab w:val="right" w:leader="dot" w:pos="9350"/>
            </w:tabs>
            <w:rPr>
              <w:rFonts w:cstheme="minorBidi"/>
              <w:i w:val="0"/>
              <w:noProof/>
            </w:rPr>
          </w:pPr>
          <w:hyperlink w:anchor="_Toc521324214" w:history="1">
            <w:r w:rsidR="00D16FA4" w:rsidRPr="005D5376">
              <w:rPr>
                <w:rStyle w:val="Hyperlink"/>
                <w:noProof/>
              </w:rPr>
              <w:t>Exposure to Communicable Diseases</w:t>
            </w:r>
            <w:r w:rsidR="00D16FA4">
              <w:rPr>
                <w:noProof/>
                <w:webHidden/>
              </w:rPr>
              <w:tab/>
            </w:r>
            <w:r w:rsidR="00D16FA4">
              <w:rPr>
                <w:noProof/>
                <w:webHidden/>
              </w:rPr>
              <w:fldChar w:fldCharType="begin"/>
            </w:r>
            <w:r w:rsidR="00D16FA4">
              <w:rPr>
                <w:noProof/>
                <w:webHidden/>
              </w:rPr>
              <w:instrText xml:space="preserve"> PAGEREF _Toc521324214 \h </w:instrText>
            </w:r>
            <w:r w:rsidR="00D16FA4">
              <w:rPr>
                <w:noProof/>
                <w:webHidden/>
              </w:rPr>
            </w:r>
            <w:r w:rsidR="00D16FA4">
              <w:rPr>
                <w:noProof/>
                <w:webHidden/>
              </w:rPr>
              <w:fldChar w:fldCharType="separate"/>
            </w:r>
            <w:r w:rsidR="00BF4476">
              <w:rPr>
                <w:noProof/>
                <w:webHidden/>
              </w:rPr>
              <w:t>32</w:t>
            </w:r>
            <w:r w:rsidR="00D16FA4">
              <w:rPr>
                <w:noProof/>
                <w:webHidden/>
              </w:rPr>
              <w:fldChar w:fldCharType="end"/>
            </w:r>
          </w:hyperlink>
        </w:p>
        <w:p w14:paraId="0D55FCE2" w14:textId="2A5D9C1D" w:rsidR="00D16FA4" w:rsidRDefault="00E40C03">
          <w:pPr>
            <w:pStyle w:val="TOC3"/>
            <w:tabs>
              <w:tab w:val="right" w:leader="dot" w:pos="9350"/>
            </w:tabs>
            <w:rPr>
              <w:rFonts w:cstheme="minorBidi"/>
              <w:i w:val="0"/>
              <w:noProof/>
            </w:rPr>
          </w:pPr>
          <w:hyperlink w:anchor="_Toc521324215" w:history="1">
            <w:r w:rsidR="00D16FA4" w:rsidRPr="005D5376">
              <w:rPr>
                <w:rStyle w:val="Hyperlink"/>
                <w:noProof/>
              </w:rPr>
              <w:t>Exposure to Environment and Chemical Hazards</w:t>
            </w:r>
            <w:r w:rsidR="00D16FA4">
              <w:rPr>
                <w:noProof/>
                <w:webHidden/>
              </w:rPr>
              <w:tab/>
            </w:r>
            <w:r w:rsidR="00D16FA4">
              <w:rPr>
                <w:noProof/>
                <w:webHidden/>
              </w:rPr>
              <w:fldChar w:fldCharType="begin"/>
            </w:r>
            <w:r w:rsidR="00D16FA4">
              <w:rPr>
                <w:noProof/>
                <w:webHidden/>
              </w:rPr>
              <w:instrText xml:space="preserve"> PAGEREF _Toc521324215 \h </w:instrText>
            </w:r>
            <w:r w:rsidR="00D16FA4">
              <w:rPr>
                <w:noProof/>
                <w:webHidden/>
              </w:rPr>
            </w:r>
            <w:r w:rsidR="00D16FA4">
              <w:rPr>
                <w:noProof/>
                <w:webHidden/>
              </w:rPr>
              <w:fldChar w:fldCharType="separate"/>
            </w:r>
            <w:r w:rsidR="00BF4476">
              <w:rPr>
                <w:noProof/>
                <w:webHidden/>
              </w:rPr>
              <w:t>32</w:t>
            </w:r>
            <w:r w:rsidR="00D16FA4">
              <w:rPr>
                <w:noProof/>
                <w:webHidden/>
              </w:rPr>
              <w:fldChar w:fldCharType="end"/>
            </w:r>
          </w:hyperlink>
        </w:p>
        <w:p w14:paraId="36D3261F" w14:textId="3C5BB522" w:rsidR="00D16FA4" w:rsidRDefault="00E40C03">
          <w:pPr>
            <w:pStyle w:val="TOC3"/>
            <w:tabs>
              <w:tab w:val="right" w:leader="dot" w:pos="9350"/>
            </w:tabs>
            <w:rPr>
              <w:rFonts w:cstheme="minorBidi"/>
              <w:i w:val="0"/>
              <w:noProof/>
            </w:rPr>
          </w:pPr>
          <w:hyperlink w:anchor="_Toc521324216" w:history="1">
            <w:r w:rsidR="00D16FA4" w:rsidRPr="005D5376">
              <w:rPr>
                <w:rStyle w:val="Hyperlink"/>
                <w:noProof/>
              </w:rPr>
              <w:t>Health Related Costs</w:t>
            </w:r>
            <w:r w:rsidR="00D16FA4">
              <w:rPr>
                <w:noProof/>
                <w:webHidden/>
              </w:rPr>
              <w:tab/>
            </w:r>
            <w:r w:rsidR="00D16FA4">
              <w:rPr>
                <w:noProof/>
                <w:webHidden/>
              </w:rPr>
              <w:fldChar w:fldCharType="begin"/>
            </w:r>
            <w:r w:rsidR="00D16FA4">
              <w:rPr>
                <w:noProof/>
                <w:webHidden/>
              </w:rPr>
              <w:instrText xml:space="preserve"> PAGEREF _Toc521324216 \h </w:instrText>
            </w:r>
            <w:r w:rsidR="00D16FA4">
              <w:rPr>
                <w:noProof/>
                <w:webHidden/>
              </w:rPr>
            </w:r>
            <w:r w:rsidR="00D16FA4">
              <w:rPr>
                <w:noProof/>
                <w:webHidden/>
              </w:rPr>
              <w:fldChar w:fldCharType="separate"/>
            </w:r>
            <w:r w:rsidR="00BF4476">
              <w:rPr>
                <w:noProof/>
                <w:webHidden/>
              </w:rPr>
              <w:t>32</w:t>
            </w:r>
            <w:r w:rsidR="00D16FA4">
              <w:rPr>
                <w:noProof/>
                <w:webHidden/>
              </w:rPr>
              <w:fldChar w:fldCharType="end"/>
            </w:r>
          </w:hyperlink>
        </w:p>
        <w:p w14:paraId="5D6A39B1" w14:textId="3C24A79F" w:rsidR="00D16FA4" w:rsidRDefault="00E40C03">
          <w:pPr>
            <w:pStyle w:val="TOC3"/>
            <w:tabs>
              <w:tab w:val="right" w:leader="dot" w:pos="9350"/>
            </w:tabs>
            <w:rPr>
              <w:rFonts w:cstheme="minorBidi"/>
              <w:i w:val="0"/>
              <w:noProof/>
            </w:rPr>
          </w:pPr>
          <w:hyperlink w:anchor="_Toc521324217" w:history="1">
            <w:r w:rsidR="00D16FA4" w:rsidRPr="005D5376">
              <w:rPr>
                <w:rStyle w:val="Hyperlink"/>
                <w:noProof/>
              </w:rPr>
              <w:t>Hospital Manuals, Policies and Procedures</w:t>
            </w:r>
            <w:r w:rsidR="00D16FA4">
              <w:rPr>
                <w:noProof/>
                <w:webHidden/>
              </w:rPr>
              <w:tab/>
            </w:r>
            <w:r w:rsidR="00D16FA4">
              <w:rPr>
                <w:noProof/>
                <w:webHidden/>
              </w:rPr>
              <w:fldChar w:fldCharType="begin"/>
            </w:r>
            <w:r w:rsidR="00D16FA4">
              <w:rPr>
                <w:noProof/>
                <w:webHidden/>
              </w:rPr>
              <w:instrText xml:space="preserve"> PAGEREF _Toc521324217 \h </w:instrText>
            </w:r>
            <w:r w:rsidR="00D16FA4">
              <w:rPr>
                <w:noProof/>
                <w:webHidden/>
              </w:rPr>
            </w:r>
            <w:r w:rsidR="00D16FA4">
              <w:rPr>
                <w:noProof/>
                <w:webHidden/>
              </w:rPr>
              <w:fldChar w:fldCharType="separate"/>
            </w:r>
            <w:r w:rsidR="00BF4476">
              <w:rPr>
                <w:noProof/>
                <w:webHidden/>
              </w:rPr>
              <w:t>33</w:t>
            </w:r>
            <w:r w:rsidR="00D16FA4">
              <w:rPr>
                <w:noProof/>
                <w:webHidden/>
              </w:rPr>
              <w:fldChar w:fldCharType="end"/>
            </w:r>
          </w:hyperlink>
        </w:p>
        <w:p w14:paraId="4F34319D" w14:textId="4B75EF43" w:rsidR="00D16FA4" w:rsidRDefault="00E40C03">
          <w:pPr>
            <w:pStyle w:val="TOC3"/>
            <w:tabs>
              <w:tab w:val="right" w:leader="dot" w:pos="9350"/>
            </w:tabs>
            <w:rPr>
              <w:rFonts w:cstheme="minorBidi"/>
              <w:i w:val="0"/>
              <w:noProof/>
            </w:rPr>
          </w:pPr>
          <w:hyperlink w:anchor="_Toc521324218" w:history="1">
            <w:r w:rsidR="00D16FA4" w:rsidRPr="005D5376">
              <w:rPr>
                <w:rStyle w:val="Hyperlink"/>
                <w:noProof/>
              </w:rPr>
              <w:t>HIPAA</w:t>
            </w:r>
            <w:r w:rsidR="00D16FA4">
              <w:rPr>
                <w:noProof/>
                <w:webHidden/>
              </w:rPr>
              <w:tab/>
            </w:r>
            <w:r w:rsidR="00D16FA4">
              <w:rPr>
                <w:noProof/>
                <w:webHidden/>
              </w:rPr>
              <w:fldChar w:fldCharType="begin"/>
            </w:r>
            <w:r w:rsidR="00D16FA4">
              <w:rPr>
                <w:noProof/>
                <w:webHidden/>
              </w:rPr>
              <w:instrText xml:space="preserve"> PAGEREF _Toc521324218 \h </w:instrText>
            </w:r>
            <w:r w:rsidR="00D16FA4">
              <w:rPr>
                <w:noProof/>
                <w:webHidden/>
              </w:rPr>
            </w:r>
            <w:r w:rsidR="00D16FA4">
              <w:rPr>
                <w:noProof/>
                <w:webHidden/>
              </w:rPr>
              <w:fldChar w:fldCharType="separate"/>
            </w:r>
            <w:r w:rsidR="00BF4476">
              <w:rPr>
                <w:noProof/>
                <w:webHidden/>
              </w:rPr>
              <w:t>33</w:t>
            </w:r>
            <w:r w:rsidR="00D16FA4">
              <w:rPr>
                <w:noProof/>
                <w:webHidden/>
              </w:rPr>
              <w:fldChar w:fldCharType="end"/>
            </w:r>
          </w:hyperlink>
        </w:p>
        <w:p w14:paraId="2060269C" w14:textId="7AA70D1D" w:rsidR="00D16FA4" w:rsidRDefault="00E40C03">
          <w:pPr>
            <w:pStyle w:val="TOC3"/>
            <w:tabs>
              <w:tab w:val="right" w:leader="dot" w:pos="9350"/>
            </w:tabs>
            <w:rPr>
              <w:rFonts w:cstheme="minorBidi"/>
              <w:i w:val="0"/>
              <w:noProof/>
            </w:rPr>
          </w:pPr>
          <w:hyperlink w:anchor="_Toc521324219" w:history="1">
            <w:r w:rsidR="00D16FA4" w:rsidRPr="005D5376">
              <w:rPr>
                <w:rStyle w:val="Hyperlink"/>
                <w:rFonts w:cs="Arial"/>
                <w:noProof/>
              </w:rPr>
              <w:t>Lines of Communication Policy</w:t>
            </w:r>
            <w:r w:rsidR="00D16FA4">
              <w:rPr>
                <w:noProof/>
                <w:webHidden/>
              </w:rPr>
              <w:tab/>
            </w:r>
            <w:r w:rsidR="00D16FA4">
              <w:rPr>
                <w:noProof/>
                <w:webHidden/>
              </w:rPr>
              <w:fldChar w:fldCharType="begin"/>
            </w:r>
            <w:r w:rsidR="00D16FA4">
              <w:rPr>
                <w:noProof/>
                <w:webHidden/>
              </w:rPr>
              <w:instrText xml:space="preserve"> PAGEREF _Toc521324219 \h </w:instrText>
            </w:r>
            <w:r w:rsidR="00D16FA4">
              <w:rPr>
                <w:noProof/>
                <w:webHidden/>
              </w:rPr>
            </w:r>
            <w:r w:rsidR="00D16FA4">
              <w:rPr>
                <w:noProof/>
                <w:webHidden/>
              </w:rPr>
              <w:fldChar w:fldCharType="separate"/>
            </w:r>
            <w:r w:rsidR="00BF4476">
              <w:rPr>
                <w:noProof/>
                <w:webHidden/>
              </w:rPr>
              <w:t>33</w:t>
            </w:r>
            <w:r w:rsidR="00D16FA4">
              <w:rPr>
                <w:noProof/>
                <w:webHidden/>
              </w:rPr>
              <w:fldChar w:fldCharType="end"/>
            </w:r>
          </w:hyperlink>
        </w:p>
        <w:p w14:paraId="23B5E898" w14:textId="55151657" w:rsidR="00D16FA4" w:rsidRDefault="00E40C03">
          <w:pPr>
            <w:pStyle w:val="TOC1"/>
            <w:tabs>
              <w:tab w:val="right" w:leader="dot" w:pos="9350"/>
            </w:tabs>
            <w:rPr>
              <w:rFonts w:cstheme="minorBidi"/>
              <w:b w:val="0"/>
              <w:caps w:val="0"/>
              <w:noProof/>
            </w:rPr>
          </w:pPr>
          <w:hyperlink w:anchor="_Toc521324220" w:history="1">
            <w:r w:rsidR="00D16FA4" w:rsidRPr="005D5376">
              <w:rPr>
                <w:rStyle w:val="Hyperlink"/>
                <w:noProof/>
              </w:rPr>
              <w:t>Program EVALUATION PROCESS</w:t>
            </w:r>
            <w:r w:rsidR="00D16FA4">
              <w:rPr>
                <w:noProof/>
                <w:webHidden/>
              </w:rPr>
              <w:tab/>
            </w:r>
            <w:r w:rsidR="00D16FA4">
              <w:rPr>
                <w:noProof/>
                <w:webHidden/>
              </w:rPr>
              <w:fldChar w:fldCharType="begin"/>
            </w:r>
            <w:r w:rsidR="00D16FA4">
              <w:rPr>
                <w:noProof/>
                <w:webHidden/>
              </w:rPr>
              <w:instrText xml:space="preserve"> PAGEREF _Toc521324220 \h </w:instrText>
            </w:r>
            <w:r w:rsidR="00D16FA4">
              <w:rPr>
                <w:noProof/>
                <w:webHidden/>
              </w:rPr>
            </w:r>
            <w:r w:rsidR="00D16FA4">
              <w:rPr>
                <w:noProof/>
                <w:webHidden/>
              </w:rPr>
              <w:fldChar w:fldCharType="separate"/>
            </w:r>
            <w:r w:rsidR="00BF4476">
              <w:rPr>
                <w:noProof/>
                <w:webHidden/>
              </w:rPr>
              <w:t>35</w:t>
            </w:r>
            <w:r w:rsidR="00D16FA4">
              <w:rPr>
                <w:noProof/>
                <w:webHidden/>
              </w:rPr>
              <w:fldChar w:fldCharType="end"/>
            </w:r>
          </w:hyperlink>
        </w:p>
        <w:p w14:paraId="14A8D25C" w14:textId="13D5A628" w:rsidR="00D16FA4" w:rsidRDefault="00E40C03">
          <w:pPr>
            <w:pStyle w:val="TOC2"/>
            <w:tabs>
              <w:tab w:val="right" w:leader="dot" w:pos="9350"/>
            </w:tabs>
            <w:rPr>
              <w:rFonts w:cstheme="minorBidi"/>
              <w:smallCaps w:val="0"/>
              <w:noProof/>
            </w:rPr>
          </w:pPr>
          <w:hyperlink w:anchor="_Toc521324221" w:history="1">
            <w:r w:rsidR="00D16FA4" w:rsidRPr="005D5376">
              <w:rPr>
                <w:rStyle w:val="Hyperlink"/>
                <w:noProof/>
              </w:rPr>
              <w:t>Evaluation of Student</w:t>
            </w:r>
            <w:r w:rsidR="00D16FA4">
              <w:rPr>
                <w:noProof/>
                <w:webHidden/>
              </w:rPr>
              <w:tab/>
            </w:r>
            <w:r w:rsidR="00D16FA4">
              <w:rPr>
                <w:noProof/>
                <w:webHidden/>
              </w:rPr>
              <w:fldChar w:fldCharType="begin"/>
            </w:r>
            <w:r w:rsidR="00D16FA4">
              <w:rPr>
                <w:noProof/>
                <w:webHidden/>
              </w:rPr>
              <w:instrText xml:space="preserve"> PAGEREF _Toc521324221 \h </w:instrText>
            </w:r>
            <w:r w:rsidR="00D16FA4">
              <w:rPr>
                <w:noProof/>
                <w:webHidden/>
              </w:rPr>
            </w:r>
            <w:r w:rsidR="00D16FA4">
              <w:rPr>
                <w:noProof/>
                <w:webHidden/>
              </w:rPr>
              <w:fldChar w:fldCharType="separate"/>
            </w:r>
            <w:r w:rsidR="00BF4476">
              <w:rPr>
                <w:noProof/>
                <w:webHidden/>
              </w:rPr>
              <w:t>35</w:t>
            </w:r>
            <w:r w:rsidR="00D16FA4">
              <w:rPr>
                <w:noProof/>
                <w:webHidden/>
              </w:rPr>
              <w:fldChar w:fldCharType="end"/>
            </w:r>
          </w:hyperlink>
        </w:p>
        <w:p w14:paraId="2B9ABD4F" w14:textId="63A1AF95" w:rsidR="00D16FA4" w:rsidRDefault="00E40C03">
          <w:pPr>
            <w:pStyle w:val="TOC3"/>
            <w:tabs>
              <w:tab w:val="right" w:leader="dot" w:pos="9350"/>
            </w:tabs>
            <w:rPr>
              <w:rFonts w:cstheme="minorBidi"/>
              <w:i w:val="0"/>
              <w:noProof/>
            </w:rPr>
          </w:pPr>
          <w:hyperlink w:anchor="_Toc521324222" w:history="1">
            <w:r w:rsidR="00D16FA4" w:rsidRPr="005D5376">
              <w:rPr>
                <w:rStyle w:val="Hyperlink"/>
                <w:noProof/>
              </w:rPr>
              <w:t>Daily Evaluation of Student Clinical Performance</w:t>
            </w:r>
            <w:r w:rsidR="00D16FA4">
              <w:rPr>
                <w:noProof/>
                <w:webHidden/>
              </w:rPr>
              <w:tab/>
            </w:r>
            <w:r w:rsidR="00D16FA4">
              <w:rPr>
                <w:noProof/>
                <w:webHidden/>
              </w:rPr>
              <w:fldChar w:fldCharType="begin"/>
            </w:r>
            <w:r w:rsidR="00D16FA4">
              <w:rPr>
                <w:noProof/>
                <w:webHidden/>
              </w:rPr>
              <w:instrText xml:space="preserve"> PAGEREF _Toc521324222 \h </w:instrText>
            </w:r>
            <w:r w:rsidR="00D16FA4">
              <w:rPr>
                <w:noProof/>
                <w:webHidden/>
              </w:rPr>
            </w:r>
            <w:r w:rsidR="00D16FA4">
              <w:rPr>
                <w:noProof/>
                <w:webHidden/>
              </w:rPr>
              <w:fldChar w:fldCharType="separate"/>
            </w:r>
            <w:r w:rsidR="00BF4476">
              <w:rPr>
                <w:noProof/>
                <w:webHidden/>
              </w:rPr>
              <w:t>35</w:t>
            </w:r>
            <w:r w:rsidR="00D16FA4">
              <w:rPr>
                <w:noProof/>
                <w:webHidden/>
              </w:rPr>
              <w:fldChar w:fldCharType="end"/>
            </w:r>
          </w:hyperlink>
        </w:p>
        <w:p w14:paraId="6A5D47C7" w14:textId="5962350A" w:rsidR="00D16FA4" w:rsidRDefault="00E40C03">
          <w:pPr>
            <w:pStyle w:val="TOC3"/>
            <w:tabs>
              <w:tab w:val="right" w:leader="dot" w:pos="9350"/>
            </w:tabs>
            <w:rPr>
              <w:rFonts w:cstheme="minorBidi"/>
              <w:i w:val="0"/>
              <w:noProof/>
            </w:rPr>
          </w:pPr>
          <w:hyperlink w:anchor="_Toc521324223" w:history="1">
            <w:r w:rsidR="00D16FA4" w:rsidRPr="005D5376">
              <w:rPr>
                <w:rStyle w:val="Hyperlink"/>
                <w:noProof/>
              </w:rPr>
              <w:t>Student Self-Evaluation</w:t>
            </w:r>
            <w:r w:rsidR="00D16FA4">
              <w:rPr>
                <w:noProof/>
                <w:webHidden/>
              </w:rPr>
              <w:tab/>
            </w:r>
            <w:r w:rsidR="00D16FA4">
              <w:rPr>
                <w:noProof/>
                <w:webHidden/>
              </w:rPr>
              <w:fldChar w:fldCharType="begin"/>
            </w:r>
            <w:r w:rsidR="00D16FA4">
              <w:rPr>
                <w:noProof/>
                <w:webHidden/>
              </w:rPr>
              <w:instrText xml:space="preserve"> PAGEREF _Toc521324223 \h </w:instrText>
            </w:r>
            <w:r w:rsidR="00D16FA4">
              <w:rPr>
                <w:noProof/>
                <w:webHidden/>
              </w:rPr>
            </w:r>
            <w:r w:rsidR="00D16FA4">
              <w:rPr>
                <w:noProof/>
                <w:webHidden/>
              </w:rPr>
              <w:fldChar w:fldCharType="separate"/>
            </w:r>
            <w:r w:rsidR="00BF4476">
              <w:rPr>
                <w:noProof/>
                <w:webHidden/>
              </w:rPr>
              <w:t>35</w:t>
            </w:r>
            <w:r w:rsidR="00D16FA4">
              <w:rPr>
                <w:noProof/>
                <w:webHidden/>
              </w:rPr>
              <w:fldChar w:fldCharType="end"/>
            </w:r>
          </w:hyperlink>
        </w:p>
        <w:p w14:paraId="17979375" w14:textId="4D180AFD" w:rsidR="00D16FA4" w:rsidRDefault="00E40C03">
          <w:pPr>
            <w:pStyle w:val="TOC3"/>
            <w:tabs>
              <w:tab w:val="right" w:leader="dot" w:pos="9350"/>
            </w:tabs>
            <w:rPr>
              <w:rFonts w:cstheme="minorBidi"/>
              <w:i w:val="0"/>
              <w:noProof/>
            </w:rPr>
          </w:pPr>
          <w:hyperlink w:anchor="_Toc521324224" w:history="1">
            <w:r w:rsidR="00D16FA4" w:rsidRPr="005D5376">
              <w:rPr>
                <w:rStyle w:val="Hyperlink"/>
                <w:noProof/>
                <w:snapToGrid w:val="0"/>
              </w:rPr>
              <w:t>End of Semester Clinical Summary Evaluation of Student</w:t>
            </w:r>
            <w:r w:rsidR="00D16FA4">
              <w:rPr>
                <w:noProof/>
                <w:webHidden/>
              </w:rPr>
              <w:tab/>
            </w:r>
            <w:r w:rsidR="00D16FA4">
              <w:rPr>
                <w:noProof/>
                <w:webHidden/>
              </w:rPr>
              <w:fldChar w:fldCharType="begin"/>
            </w:r>
            <w:r w:rsidR="00D16FA4">
              <w:rPr>
                <w:noProof/>
                <w:webHidden/>
              </w:rPr>
              <w:instrText xml:space="preserve"> PAGEREF _Toc521324224 \h </w:instrText>
            </w:r>
            <w:r w:rsidR="00D16FA4">
              <w:rPr>
                <w:noProof/>
                <w:webHidden/>
              </w:rPr>
            </w:r>
            <w:r w:rsidR="00D16FA4">
              <w:rPr>
                <w:noProof/>
                <w:webHidden/>
              </w:rPr>
              <w:fldChar w:fldCharType="separate"/>
            </w:r>
            <w:r w:rsidR="00BF4476">
              <w:rPr>
                <w:noProof/>
                <w:webHidden/>
              </w:rPr>
              <w:t>36</w:t>
            </w:r>
            <w:r w:rsidR="00D16FA4">
              <w:rPr>
                <w:noProof/>
                <w:webHidden/>
              </w:rPr>
              <w:fldChar w:fldCharType="end"/>
            </w:r>
          </w:hyperlink>
        </w:p>
        <w:p w14:paraId="2D00B424" w14:textId="41FF51BC" w:rsidR="00D16FA4" w:rsidRDefault="00E40C03">
          <w:pPr>
            <w:pStyle w:val="TOC3"/>
            <w:tabs>
              <w:tab w:val="right" w:leader="dot" w:pos="9350"/>
            </w:tabs>
            <w:rPr>
              <w:rFonts w:cstheme="minorBidi"/>
              <w:i w:val="0"/>
              <w:noProof/>
            </w:rPr>
          </w:pPr>
          <w:hyperlink w:anchor="_Toc521324225" w:history="1">
            <w:r w:rsidR="00D16FA4" w:rsidRPr="005D5376">
              <w:rPr>
                <w:rStyle w:val="Hyperlink"/>
                <w:noProof/>
              </w:rPr>
              <w:t>Self-Evaluation Examination (SEE)</w:t>
            </w:r>
            <w:r w:rsidR="00D16FA4">
              <w:rPr>
                <w:noProof/>
                <w:webHidden/>
              </w:rPr>
              <w:tab/>
            </w:r>
            <w:r w:rsidR="00D16FA4">
              <w:rPr>
                <w:noProof/>
                <w:webHidden/>
              </w:rPr>
              <w:fldChar w:fldCharType="begin"/>
            </w:r>
            <w:r w:rsidR="00D16FA4">
              <w:rPr>
                <w:noProof/>
                <w:webHidden/>
              </w:rPr>
              <w:instrText xml:space="preserve"> PAGEREF _Toc521324225 \h </w:instrText>
            </w:r>
            <w:r w:rsidR="00D16FA4">
              <w:rPr>
                <w:noProof/>
                <w:webHidden/>
              </w:rPr>
            </w:r>
            <w:r w:rsidR="00D16FA4">
              <w:rPr>
                <w:noProof/>
                <w:webHidden/>
              </w:rPr>
              <w:fldChar w:fldCharType="separate"/>
            </w:r>
            <w:r w:rsidR="00BF4476">
              <w:rPr>
                <w:noProof/>
                <w:webHidden/>
              </w:rPr>
              <w:t>36</w:t>
            </w:r>
            <w:r w:rsidR="00D16FA4">
              <w:rPr>
                <w:noProof/>
                <w:webHidden/>
              </w:rPr>
              <w:fldChar w:fldCharType="end"/>
            </w:r>
          </w:hyperlink>
        </w:p>
        <w:p w14:paraId="0F0B8B3E" w14:textId="4D88A9C0" w:rsidR="00D16FA4" w:rsidRDefault="00E40C03">
          <w:pPr>
            <w:pStyle w:val="TOC2"/>
            <w:tabs>
              <w:tab w:val="right" w:leader="dot" w:pos="9350"/>
            </w:tabs>
            <w:rPr>
              <w:rFonts w:cstheme="minorBidi"/>
              <w:smallCaps w:val="0"/>
              <w:noProof/>
            </w:rPr>
          </w:pPr>
          <w:hyperlink w:anchor="_Toc521324226" w:history="1">
            <w:r w:rsidR="00D16FA4" w:rsidRPr="005D5376">
              <w:rPr>
                <w:rStyle w:val="Hyperlink"/>
                <w:noProof/>
              </w:rPr>
              <w:t>Evaluation of Faculty</w:t>
            </w:r>
            <w:r w:rsidR="00D16FA4">
              <w:rPr>
                <w:noProof/>
                <w:webHidden/>
              </w:rPr>
              <w:tab/>
            </w:r>
            <w:r w:rsidR="00D16FA4">
              <w:rPr>
                <w:noProof/>
                <w:webHidden/>
              </w:rPr>
              <w:fldChar w:fldCharType="begin"/>
            </w:r>
            <w:r w:rsidR="00D16FA4">
              <w:rPr>
                <w:noProof/>
                <w:webHidden/>
              </w:rPr>
              <w:instrText xml:space="preserve"> PAGEREF _Toc521324226 \h </w:instrText>
            </w:r>
            <w:r w:rsidR="00D16FA4">
              <w:rPr>
                <w:noProof/>
                <w:webHidden/>
              </w:rPr>
            </w:r>
            <w:r w:rsidR="00D16FA4">
              <w:rPr>
                <w:noProof/>
                <w:webHidden/>
              </w:rPr>
              <w:fldChar w:fldCharType="separate"/>
            </w:r>
            <w:r w:rsidR="00BF4476">
              <w:rPr>
                <w:noProof/>
                <w:webHidden/>
              </w:rPr>
              <w:t>37</w:t>
            </w:r>
            <w:r w:rsidR="00D16FA4">
              <w:rPr>
                <w:noProof/>
                <w:webHidden/>
              </w:rPr>
              <w:fldChar w:fldCharType="end"/>
            </w:r>
          </w:hyperlink>
        </w:p>
        <w:p w14:paraId="48E98BE9" w14:textId="0452567F" w:rsidR="00D16FA4" w:rsidRDefault="00E40C03">
          <w:pPr>
            <w:pStyle w:val="TOC3"/>
            <w:tabs>
              <w:tab w:val="right" w:leader="dot" w:pos="9350"/>
            </w:tabs>
            <w:rPr>
              <w:rFonts w:cstheme="minorBidi"/>
              <w:i w:val="0"/>
              <w:noProof/>
            </w:rPr>
          </w:pPr>
          <w:hyperlink w:anchor="_Toc521324227" w:history="1">
            <w:r w:rsidR="00D16FA4" w:rsidRPr="005D5376">
              <w:rPr>
                <w:rStyle w:val="Hyperlink"/>
                <w:rFonts w:eastAsia="Times New Roman" w:cs="Arial"/>
                <w:noProof/>
              </w:rPr>
              <w:t>Faculty of Record and Didactic Instructor Evaluation</w:t>
            </w:r>
            <w:r w:rsidR="00D16FA4">
              <w:rPr>
                <w:noProof/>
                <w:webHidden/>
              </w:rPr>
              <w:tab/>
            </w:r>
            <w:r w:rsidR="00D16FA4">
              <w:rPr>
                <w:noProof/>
                <w:webHidden/>
              </w:rPr>
              <w:fldChar w:fldCharType="begin"/>
            </w:r>
            <w:r w:rsidR="00D16FA4">
              <w:rPr>
                <w:noProof/>
                <w:webHidden/>
              </w:rPr>
              <w:instrText xml:space="preserve"> PAGEREF _Toc521324227 \h </w:instrText>
            </w:r>
            <w:r w:rsidR="00D16FA4">
              <w:rPr>
                <w:noProof/>
                <w:webHidden/>
              </w:rPr>
            </w:r>
            <w:r w:rsidR="00D16FA4">
              <w:rPr>
                <w:noProof/>
                <w:webHidden/>
              </w:rPr>
              <w:fldChar w:fldCharType="separate"/>
            </w:r>
            <w:r w:rsidR="00BF4476">
              <w:rPr>
                <w:noProof/>
                <w:webHidden/>
              </w:rPr>
              <w:t>37</w:t>
            </w:r>
            <w:r w:rsidR="00D16FA4">
              <w:rPr>
                <w:noProof/>
                <w:webHidden/>
              </w:rPr>
              <w:fldChar w:fldCharType="end"/>
            </w:r>
          </w:hyperlink>
        </w:p>
        <w:p w14:paraId="42A940F0" w14:textId="01A823B2" w:rsidR="00D16FA4" w:rsidRDefault="00E40C03">
          <w:pPr>
            <w:pStyle w:val="TOC3"/>
            <w:tabs>
              <w:tab w:val="right" w:leader="dot" w:pos="9350"/>
            </w:tabs>
            <w:rPr>
              <w:rFonts w:cstheme="minorBidi"/>
              <w:i w:val="0"/>
              <w:noProof/>
            </w:rPr>
          </w:pPr>
          <w:hyperlink w:anchor="_Toc521324228" w:history="1">
            <w:r w:rsidR="00D16FA4" w:rsidRPr="005D5376">
              <w:rPr>
                <w:rStyle w:val="Hyperlink"/>
                <w:rFonts w:eastAsia="Times New Roman" w:cs="Arial"/>
                <w:noProof/>
              </w:rPr>
              <w:t>Student and Faculty Evaluation of Clinical Agencies/Clinical Instructors</w:t>
            </w:r>
            <w:r w:rsidR="00D16FA4">
              <w:rPr>
                <w:noProof/>
                <w:webHidden/>
              </w:rPr>
              <w:tab/>
            </w:r>
            <w:r w:rsidR="00D16FA4">
              <w:rPr>
                <w:noProof/>
                <w:webHidden/>
              </w:rPr>
              <w:fldChar w:fldCharType="begin"/>
            </w:r>
            <w:r w:rsidR="00D16FA4">
              <w:rPr>
                <w:noProof/>
                <w:webHidden/>
              </w:rPr>
              <w:instrText xml:space="preserve"> PAGEREF _Toc521324228 \h </w:instrText>
            </w:r>
            <w:r w:rsidR="00D16FA4">
              <w:rPr>
                <w:noProof/>
                <w:webHidden/>
              </w:rPr>
            </w:r>
            <w:r w:rsidR="00D16FA4">
              <w:rPr>
                <w:noProof/>
                <w:webHidden/>
              </w:rPr>
              <w:fldChar w:fldCharType="separate"/>
            </w:r>
            <w:r w:rsidR="00BF4476">
              <w:rPr>
                <w:noProof/>
                <w:webHidden/>
              </w:rPr>
              <w:t>37</w:t>
            </w:r>
            <w:r w:rsidR="00D16FA4">
              <w:rPr>
                <w:noProof/>
                <w:webHidden/>
              </w:rPr>
              <w:fldChar w:fldCharType="end"/>
            </w:r>
          </w:hyperlink>
        </w:p>
        <w:p w14:paraId="722D021D" w14:textId="5DEA8132" w:rsidR="00D16FA4" w:rsidRDefault="00E40C03">
          <w:pPr>
            <w:pStyle w:val="TOC1"/>
            <w:tabs>
              <w:tab w:val="right" w:leader="dot" w:pos="9350"/>
            </w:tabs>
            <w:rPr>
              <w:rFonts w:cstheme="minorBidi"/>
              <w:b w:val="0"/>
              <w:caps w:val="0"/>
              <w:noProof/>
            </w:rPr>
          </w:pPr>
          <w:hyperlink w:anchor="_Toc521324229" w:history="1">
            <w:r w:rsidR="00D16FA4" w:rsidRPr="005D5376">
              <w:rPr>
                <w:rStyle w:val="Hyperlink"/>
                <w:noProof/>
              </w:rPr>
              <w:t>ACADEMIC Program Policies</w:t>
            </w:r>
            <w:r w:rsidR="00D16FA4">
              <w:rPr>
                <w:noProof/>
                <w:webHidden/>
              </w:rPr>
              <w:tab/>
            </w:r>
            <w:r w:rsidR="00D16FA4">
              <w:rPr>
                <w:noProof/>
                <w:webHidden/>
              </w:rPr>
              <w:fldChar w:fldCharType="begin"/>
            </w:r>
            <w:r w:rsidR="00D16FA4">
              <w:rPr>
                <w:noProof/>
                <w:webHidden/>
              </w:rPr>
              <w:instrText xml:space="preserve"> PAGEREF _Toc521324229 \h </w:instrText>
            </w:r>
            <w:r w:rsidR="00D16FA4">
              <w:rPr>
                <w:noProof/>
                <w:webHidden/>
              </w:rPr>
            </w:r>
            <w:r w:rsidR="00D16FA4">
              <w:rPr>
                <w:noProof/>
                <w:webHidden/>
              </w:rPr>
              <w:fldChar w:fldCharType="separate"/>
            </w:r>
            <w:r w:rsidR="00BF4476">
              <w:rPr>
                <w:noProof/>
                <w:webHidden/>
              </w:rPr>
              <w:t>38</w:t>
            </w:r>
            <w:r w:rsidR="00D16FA4">
              <w:rPr>
                <w:noProof/>
                <w:webHidden/>
              </w:rPr>
              <w:fldChar w:fldCharType="end"/>
            </w:r>
          </w:hyperlink>
        </w:p>
        <w:p w14:paraId="43B704F3" w14:textId="16F52572" w:rsidR="00D16FA4" w:rsidRDefault="00E40C03">
          <w:pPr>
            <w:pStyle w:val="TOC2"/>
            <w:tabs>
              <w:tab w:val="right" w:leader="dot" w:pos="9350"/>
            </w:tabs>
            <w:rPr>
              <w:rFonts w:cstheme="minorBidi"/>
              <w:smallCaps w:val="0"/>
              <w:noProof/>
            </w:rPr>
          </w:pPr>
          <w:hyperlink w:anchor="_Toc521324230" w:history="1">
            <w:r w:rsidR="00D16FA4" w:rsidRPr="005D5376">
              <w:rPr>
                <w:rStyle w:val="Hyperlink"/>
                <w:noProof/>
              </w:rPr>
              <w:t>Class Attendance</w:t>
            </w:r>
            <w:r w:rsidR="00D16FA4">
              <w:rPr>
                <w:noProof/>
                <w:webHidden/>
              </w:rPr>
              <w:tab/>
            </w:r>
            <w:r w:rsidR="00D16FA4">
              <w:rPr>
                <w:noProof/>
                <w:webHidden/>
              </w:rPr>
              <w:fldChar w:fldCharType="begin"/>
            </w:r>
            <w:r w:rsidR="00D16FA4">
              <w:rPr>
                <w:noProof/>
                <w:webHidden/>
              </w:rPr>
              <w:instrText xml:space="preserve"> PAGEREF _Toc521324230 \h </w:instrText>
            </w:r>
            <w:r w:rsidR="00D16FA4">
              <w:rPr>
                <w:noProof/>
                <w:webHidden/>
              </w:rPr>
            </w:r>
            <w:r w:rsidR="00D16FA4">
              <w:rPr>
                <w:noProof/>
                <w:webHidden/>
              </w:rPr>
              <w:fldChar w:fldCharType="separate"/>
            </w:r>
            <w:r w:rsidR="00BF4476">
              <w:rPr>
                <w:noProof/>
                <w:webHidden/>
              </w:rPr>
              <w:t>38</w:t>
            </w:r>
            <w:r w:rsidR="00D16FA4">
              <w:rPr>
                <w:noProof/>
                <w:webHidden/>
              </w:rPr>
              <w:fldChar w:fldCharType="end"/>
            </w:r>
          </w:hyperlink>
        </w:p>
        <w:p w14:paraId="5F45C634" w14:textId="0144916E" w:rsidR="00D16FA4" w:rsidRDefault="00E40C03">
          <w:pPr>
            <w:pStyle w:val="TOC2"/>
            <w:tabs>
              <w:tab w:val="right" w:leader="dot" w:pos="9350"/>
            </w:tabs>
            <w:rPr>
              <w:rFonts w:cstheme="minorBidi"/>
              <w:smallCaps w:val="0"/>
              <w:noProof/>
            </w:rPr>
          </w:pPr>
          <w:hyperlink w:anchor="_Toc521324231" w:history="1">
            <w:r w:rsidR="00D16FA4" w:rsidRPr="005D5376">
              <w:rPr>
                <w:rStyle w:val="Hyperlink"/>
                <w:noProof/>
              </w:rPr>
              <w:t>Academic Conduct</w:t>
            </w:r>
            <w:r w:rsidR="00D16FA4">
              <w:rPr>
                <w:noProof/>
                <w:webHidden/>
              </w:rPr>
              <w:tab/>
            </w:r>
            <w:r w:rsidR="00D16FA4">
              <w:rPr>
                <w:noProof/>
                <w:webHidden/>
              </w:rPr>
              <w:fldChar w:fldCharType="begin"/>
            </w:r>
            <w:r w:rsidR="00D16FA4">
              <w:rPr>
                <w:noProof/>
                <w:webHidden/>
              </w:rPr>
              <w:instrText xml:space="preserve"> PAGEREF _Toc521324231 \h </w:instrText>
            </w:r>
            <w:r w:rsidR="00D16FA4">
              <w:rPr>
                <w:noProof/>
                <w:webHidden/>
              </w:rPr>
            </w:r>
            <w:r w:rsidR="00D16FA4">
              <w:rPr>
                <w:noProof/>
                <w:webHidden/>
              </w:rPr>
              <w:fldChar w:fldCharType="separate"/>
            </w:r>
            <w:r w:rsidR="00BF4476">
              <w:rPr>
                <w:noProof/>
                <w:webHidden/>
              </w:rPr>
              <w:t>38</w:t>
            </w:r>
            <w:r w:rsidR="00D16FA4">
              <w:rPr>
                <w:noProof/>
                <w:webHidden/>
              </w:rPr>
              <w:fldChar w:fldCharType="end"/>
            </w:r>
          </w:hyperlink>
        </w:p>
        <w:p w14:paraId="12D19043" w14:textId="18942F58" w:rsidR="00D16FA4" w:rsidRDefault="00E40C03">
          <w:pPr>
            <w:pStyle w:val="TOC2"/>
            <w:tabs>
              <w:tab w:val="right" w:leader="dot" w:pos="9350"/>
            </w:tabs>
            <w:rPr>
              <w:rFonts w:cstheme="minorBidi"/>
              <w:smallCaps w:val="0"/>
              <w:noProof/>
            </w:rPr>
          </w:pPr>
          <w:hyperlink w:anchor="_Toc521324232" w:history="1">
            <w:r w:rsidR="00D16FA4" w:rsidRPr="005D5376">
              <w:rPr>
                <w:rStyle w:val="Hyperlink"/>
                <w:noProof/>
              </w:rPr>
              <w:t>Testing Procedure</w:t>
            </w:r>
            <w:r w:rsidR="00D16FA4">
              <w:rPr>
                <w:noProof/>
                <w:webHidden/>
              </w:rPr>
              <w:tab/>
            </w:r>
            <w:r w:rsidR="00D16FA4">
              <w:rPr>
                <w:noProof/>
                <w:webHidden/>
              </w:rPr>
              <w:fldChar w:fldCharType="begin"/>
            </w:r>
            <w:r w:rsidR="00D16FA4">
              <w:rPr>
                <w:noProof/>
                <w:webHidden/>
              </w:rPr>
              <w:instrText xml:space="preserve"> PAGEREF _Toc521324232 \h </w:instrText>
            </w:r>
            <w:r w:rsidR="00D16FA4">
              <w:rPr>
                <w:noProof/>
                <w:webHidden/>
              </w:rPr>
            </w:r>
            <w:r w:rsidR="00D16FA4">
              <w:rPr>
                <w:noProof/>
                <w:webHidden/>
              </w:rPr>
              <w:fldChar w:fldCharType="separate"/>
            </w:r>
            <w:r w:rsidR="00BF4476">
              <w:rPr>
                <w:noProof/>
                <w:webHidden/>
              </w:rPr>
              <w:t>39</w:t>
            </w:r>
            <w:r w:rsidR="00D16FA4">
              <w:rPr>
                <w:noProof/>
                <w:webHidden/>
              </w:rPr>
              <w:fldChar w:fldCharType="end"/>
            </w:r>
          </w:hyperlink>
        </w:p>
        <w:p w14:paraId="0C9805E0" w14:textId="10379A19" w:rsidR="00D16FA4" w:rsidRDefault="00E40C03">
          <w:pPr>
            <w:pStyle w:val="TOC3"/>
            <w:tabs>
              <w:tab w:val="right" w:leader="dot" w:pos="9350"/>
            </w:tabs>
            <w:rPr>
              <w:rFonts w:cstheme="minorBidi"/>
              <w:i w:val="0"/>
              <w:noProof/>
            </w:rPr>
          </w:pPr>
          <w:hyperlink w:anchor="_Toc521324233" w:history="1">
            <w:r w:rsidR="00D16FA4" w:rsidRPr="005D5376">
              <w:rPr>
                <w:rStyle w:val="Hyperlink"/>
                <w:noProof/>
              </w:rPr>
              <w:t>Testing Procedure for Students Located at Distance Sites</w:t>
            </w:r>
            <w:r w:rsidR="00D16FA4">
              <w:rPr>
                <w:noProof/>
                <w:webHidden/>
              </w:rPr>
              <w:tab/>
            </w:r>
            <w:r w:rsidR="00D16FA4">
              <w:rPr>
                <w:noProof/>
                <w:webHidden/>
              </w:rPr>
              <w:fldChar w:fldCharType="begin"/>
            </w:r>
            <w:r w:rsidR="00D16FA4">
              <w:rPr>
                <w:noProof/>
                <w:webHidden/>
              </w:rPr>
              <w:instrText xml:space="preserve"> PAGEREF _Toc521324233 \h </w:instrText>
            </w:r>
            <w:r w:rsidR="00D16FA4">
              <w:rPr>
                <w:noProof/>
                <w:webHidden/>
              </w:rPr>
            </w:r>
            <w:r w:rsidR="00D16FA4">
              <w:rPr>
                <w:noProof/>
                <w:webHidden/>
              </w:rPr>
              <w:fldChar w:fldCharType="separate"/>
            </w:r>
            <w:r w:rsidR="00BF4476">
              <w:rPr>
                <w:noProof/>
                <w:webHidden/>
              </w:rPr>
              <w:t>40</w:t>
            </w:r>
            <w:r w:rsidR="00D16FA4">
              <w:rPr>
                <w:noProof/>
                <w:webHidden/>
              </w:rPr>
              <w:fldChar w:fldCharType="end"/>
            </w:r>
          </w:hyperlink>
        </w:p>
        <w:p w14:paraId="3F262A4E" w14:textId="0E8FBD11" w:rsidR="00D16FA4" w:rsidRDefault="00E40C03">
          <w:pPr>
            <w:pStyle w:val="TOC2"/>
            <w:tabs>
              <w:tab w:val="right" w:leader="dot" w:pos="9350"/>
            </w:tabs>
            <w:rPr>
              <w:rFonts w:cstheme="minorBidi"/>
              <w:smallCaps w:val="0"/>
              <w:noProof/>
            </w:rPr>
          </w:pPr>
          <w:hyperlink w:anchor="_Toc521324234" w:history="1">
            <w:r w:rsidR="00D16FA4" w:rsidRPr="005D5376">
              <w:rPr>
                <w:rStyle w:val="Hyperlink"/>
                <w:noProof/>
              </w:rPr>
              <w:t>Student Employment</w:t>
            </w:r>
            <w:r w:rsidR="00D16FA4">
              <w:rPr>
                <w:noProof/>
                <w:webHidden/>
              </w:rPr>
              <w:tab/>
            </w:r>
            <w:r w:rsidR="00D16FA4">
              <w:rPr>
                <w:noProof/>
                <w:webHidden/>
              </w:rPr>
              <w:fldChar w:fldCharType="begin"/>
            </w:r>
            <w:r w:rsidR="00D16FA4">
              <w:rPr>
                <w:noProof/>
                <w:webHidden/>
              </w:rPr>
              <w:instrText xml:space="preserve"> PAGEREF _Toc521324234 \h </w:instrText>
            </w:r>
            <w:r w:rsidR="00D16FA4">
              <w:rPr>
                <w:noProof/>
                <w:webHidden/>
              </w:rPr>
            </w:r>
            <w:r w:rsidR="00D16FA4">
              <w:rPr>
                <w:noProof/>
                <w:webHidden/>
              </w:rPr>
              <w:fldChar w:fldCharType="separate"/>
            </w:r>
            <w:r w:rsidR="00BF4476">
              <w:rPr>
                <w:noProof/>
                <w:webHidden/>
              </w:rPr>
              <w:t>40</w:t>
            </w:r>
            <w:r w:rsidR="00D16FA4">
              <w:rPr>
                <w:noProof/>
                <w:webHidden/>
              </w:rPr>
              <w:fldChar w:fldCharType="end"/>
            </w:r>
          </w:hyperlink>
        </w:p>
        <w:p w14:paraId="3631DA90" w14:textId="42740B97" w:rsidR="00D16FA4" w:rsidRDefault="00E40C03">
          <w:pPr>
            <w:pStyle w:val="TOC2"/>
            <w:tabs>
              <w:tab w:val="right" w:leader="dot" w:pos="9350"/>
            </w:tabs>
            <w:rPr>
              <w:rFonts w:cstheme="minorBidi"/>
              <w:smallCaps w:val="0"/>
              <w:noProof/>
            </w:rPr>
          </w:pPr>
          <w:hyperlink w:anchor="_Toc521324235" w:history="1">
            <w:r w:rsidR="00D16FA4" w:rsidRPr="005D5376">
              <w:rPr>
                <w:rStyle w:val="Hyperlink"/>
                <w:noProof/>
              </w:rPr>
              <w:t>Student Health Care</w:t>
            </w:r>
            <w:r w:rsidR="00D16FA4">
              <w:rPr>
                <w:noProof/>
                <w:webHidden/>
              </w:rPr>
              <w:tab/>
            </w:r>
            <w:r w:rsidR="00D16FA4">
              <w:rPr>
                <w:noProof/>
                <w:webHidden/>
              </w:rPr>
              <w:fldChar w:fldCharType="begin"/>
            </w:r>
            <w:r w:rsidR="00D16FA4">
              <w:rPr>
                <w:noProof/>
                <w:webHidden/>
              </w:rPr>
              <w:instrText xml:space="preserve"> PAGEREF _Toc521324235 \h </w:instrText>
            </w:r>
            <w:r w:rsidR="00D16FA4">
              <w:rPr>
                <w:noProof/>
                <w:webHidden/>
              </w:rPr>
            </w:r>
            <w:r w:rsidR="00D16FA4">
              <w:rPr>
                <w:noProof/>
                <w:webHidden/>
              </w:rPr>
              <w:fldChar w:fldCharType="separate"/>
            </w:r>
            <w:r w:rsidR="00BF4476">
              <w:rPr>
                <w:noProof/>
                <w:webHidden/>
              </w:rPr>
              <w:t>40</w:t>
            </w:r>
            <w:r w:rsidR="00D16FA4">
              <w:rPr>
                <w:noProof/>
                <w:webHidden/>
              </w:rPr>
              <w:fldChar w:fldCharType="end"/>
            </w:r>
          </w:hyperlink>
        </w:p>
        <w:p w14:paraId="319A9331" w14:textId="4B4DFD39" w:rsidR="00D16FA4" w:rsidRDefault="00E40C03">
          <w:pPr>
            <w:pStyle w:val="TOC3"/>
            <w:tabs>
              <w:tab w:val="right" w:leader="dot" w:pos="9350"/>
            </w:tabs>
            <w:rPr>
              <w:rFonts w:cstheme="minorBidi"/>
              <w:i w:val="0"/>
              <w:noProof/>
            </w:rPr>
          </w:pPr>
          <w:hyperlink w:anchor="_Toc521324236" w:history="1">
            <w:r w:rsidR="00D16FA4" w:rsidRPr="005D5376">
              <w:rPr>
                <w:rStyle w:val="Hyperlink"/>
                <w:noProof/>
              </w:rPr>
              <w:t>Health Insurance</w:t>
            </w:r>
            <w:r w:rsidR="00D16FA4">
              <w:rPr>
                <w:noProof/>
                <w:webHidden/>
              </w:rPr>
              <w:tab/>
            </w:r>
            <w:r w:rsidR="00D16FA4">
              <w:rPr>
                <w:noProof/>
                <w:webHidden/>
              </w:rPr>
              <w:fldChar w:fldCharType="begin"/>
            </w:r>
            <w:r w:rsidR="00D16FA4">
              <w:rPr>
                <w:noProof/>
                <w:webHidden/>
              </w:rPr>
              <w:instrText xml:space="preserve"> PAGEREF _Toc521324236 \h </w:instrText>
            </w:r>
            <w:r w:rsidR="00D16FA4">
              <w:rPr>
                <w:noProof/>
                <w:webHidden/>
              </w:rPr>
            </w:r>
            <w:r w:rsidR="00D16FA4">
              <w:rPr>
                <w:noProof/>
                <w:webHidden/>
              </w:rPr>
              <w:fldChar w:fldCharType="separate"/>
            </w:r>
            <w:r w:rsidR="00BF4476">
              <w:rPr>
                <w:noProof/>
                <w:webHidden/>
              </w:rPr>
              <w:t>40</w:t>
            </w:r>
            <w:r w:rsidR="00D16FA4">
              <w:rPr>
                <w:noProof/>
                <w:webHidden/>
              </w:rPr>
              <w:fldChar w:fldCharType="end"/>
            </w:r>
          </w:hyperlink>
        </w:p>
        <w:p w14:paraId="120D8037" w14:textId="13961EA0" w:rsidR="00D16FA4" w:rsidRDefault="00E40C03">
          <w:pPr>
            <w:pStyle w:val="TOC2"/>
            <w:tabs>
              <w:tab w:val="right" w:leader="dot" w:pos="9350"/>
            </w:tabs>
            <w:rPr>
              <w:rFonts w:cstheme="minorBidi"/>
              <w:smallCaps w:val="0"/>
              <w:noProof/>
            </w:rPr>
          </w:pPr>
          <w:hyperlink w:anchor="_Toc521324237" w:history="1">
            <w:r w:rsidR="00D16FA4" w:rsidRPr="005D5376">
              <w:rPr>
                <w:rStyle w:val="Hyperlink"/>
                <w:noProof/>
              </w:rPr>
              <w:t>Impairment/Chemical Dependency/Substance Abuse</w:t>
            </w:r>
            <w:r w:rsidR="00D16FA4">
              <w:rPr>
                <w:noProof/>
                <w:webHidden/>
              </w:rPr>
              <w:tab/>
            </w:r>
            <w:r w:rsidR="00D16FA4">
              <w:rPr>
                <w:noProof/>
                <w:webHidden/>
              </w:rPr>
              <w:fldChar w:fldCharType="begin"/>
            </w:r>
            <w:r w:rsidR="00D16FA4">
              <w:rPr>
                <w:noProof/>
                <w:webHidden/>
              </w:rPr>
              <w:instrText xml:space="preserve"> PAGEREF _Toc521324237 \h </w:instrText>
            </w:r>
            <w:r w:rsidR="00D16FA4">
              <w:rPr>
                <w:noProof/>
                <w:webHidden/>
              </w:rPr>
            </w:r>
            <w:r w:rsidR="00D16FA4">
              <w:rPr>
                <w:noProof/>
                <w:webHidden/>
              </w:rPr>
              <w:fldChar w:fldCharType="separate"/>
            </w:r>
            <w:r w:rsidR="00BF4476">
              <w:rPr>
                <w:noProof/>
                <w:webHidden/>
              </w:rPr>
              <w:t>40</w:t>
            </w:r>
            <w:r w:rsidR="00D16FA4">
              <w:rPr>
                <w:noProof/>
                <w:webHidden/>
              </w:rPr>
              <w:fldChar w:fldCharType="end"/>
            </w:r>
          </w:hyperlink>
        </w:p>
        <w:p w14:paraId="2AFC8769" w14:textId="7F2B57FF" w:rsidR="00D16FA4" w:rsidRDefault="00E40C03">
          <w:pPr>
            <w:pStyle w:val="TOC1"/>
            <w:tabs>
              <w:tab w:val="right" w:leader="dot" w:pos="9350"/>
            </w:tabs>
            <w:rPr>
              <w:rFonts w:cstheme="minorBidi"/>
              <w:b w:val="0"/>
              <w:caps w:val="0"/>
              <w:noProof/>
            </w:rPr>
          </w:pPr>
          <w:hyperlink w:anchor="_Toc521324238" w:history="1">
            <w:r w:rsidR="00D16FA4" w:rsidRPr="005D5376">
              <w:rPr>
                <w:rStyle w:val="Hyperlink"/>
                <w:noProof/>
              </w:rPr>
              <w:t>Standards of Professional Performance</w:t>
            </w:r>
            <w:r w:rsidR="00D16FA4">
              <w:rPr>
                <w:noProof/>
                <w:webHidden/>
              </w:rPr>
              <w:tab/>
            </w:r>
            <w:r w:rsidR="00D16FA4">
              <w:rPr>
                <w:noProof/>
                <w:webHidden/>
              </w:rPr>
              <w:fldChar w:fldCharType="begin"/>
            </w:r>
            <w:r w:rsidR="00D16FA4">
              <w:rPr>
                <w:noProof/>
                <w:webHidden/>
              </w:rPr>
              <w:instrText xml:space="preserve"> PAGEREF _Toc521324238 \h </w:instrText>
            </w:r>
            <w:r w:rsidR="00D16FA4">
              <w:rPr>
                <w:noProof/>
                <w:webHidden/>
              </w:rPr>
            </w:r>
            <w:r w:rsidR="00D16FA4">
              <w:rPr>
                <w:noProof/>
                <w:webHidden/>
              </w:rPr>
              <w:fldChar w:fldCharType="separate"/>
            </w:r>
            <w:r w:rsidR="00BF4476">
              <w:rPr>
                <w:noProof/>
                <w:webHidden/>
              </w:rPr>
              <w:t>41</w:t>
            </w:r>
            <w:r w:rsidR="00D16FA4">
              <w:rPr>
                <w:noProof/>
                <w:webHidden/>
              </w:rPr>
              <w:fldChar w:fldCharType="end"/>
            </w:r>
          </w:hyperlink>
        </w:p>
        <w:p w14:paraId="34E3A149" w14:textId="54D7E761" w:rsidR="00D16FA4" w:rsidRDefault="00E40C03">
          <w:pPr>
            <w:pStyle w:val="TOC2"/>
            <w:tabs>
              <w:tab w:val="right" w:leader="dot" w:pos="9350"/>
            </w:tabs>
            <w:rPr>
              <w:rFonts w:cstheme="minorBidi"/>
              <w:smallCaps w:val="0"/>
              <w:noProof/>
            </w:rPr>
          </w:pPr>
          <w:hyperlink w:anchor="_Toc521324239" w:history="1">
            <w:r w:rsidR="00D16FA4" w:rsidRPr="005D5376">
              <w:rPr>
                <w:rStyle w:val="Hyperlink"/>
                <w:noProof/>
              </w:rPr>
              <w:t>Core Performance Standards</w:t>
            </w:r>
            <w:r w:rsidR="00D16FA4">
              <w:rPr>
                <w:noProof/>
                <w:webHidden/>
              </w:rPr>
              <w:tab/>
            </w:r>
            <w:r w:rsidR="00D16FA4">
              <w:rPr>
                <w:noProof/>
                <w:webHidden/>
              </w:rPr>
              <w:fldChar w:fldCharType="begin"/>
            </w:r>
            <w:r w:rsidR="00D16FA4">
              <w:rPr>
                <w:noProof/>
                <w:webHidden/>
              </w:rPr>
              <w:instrText xml:space="preserve"> PAGEREF _Toc521324239 \h </w:instrText>
            </w:r>
            <w:r w:rsidR="00D16FA4">
              <w:rPr>
                <w:noProof/>
                <w:webHidden/>
              </w:rPr>
            </w:r>
            <w:r w:rsidR="00D16FA4">
              <w:rPr>
                <w:noProof/>
                <w:webHidden/>
              </w:rPr>
              <w:fldChar w:fldCharType="separate"/>
            </w:r>
            <w:r w:rsidR="00BF4476">
              <w:rPr>
                <w:noProof/>
                <w:webHidden/>
              </w:rPr>
              <w:t>41</w:t>
            </w:r>
            <w:r w:rsidR="00D16FA4">
              <w:rPr>
                <w:noProof/>
                <w:webHidden/>
              </w:rPr>
              <w:fldChar w:fldCharType="end"/>
            </w:r>
          </w:hyperlink>
        </w:p>
        <w:p w14:paraId="1BAF34B4" w14:textId="5FFDCFDC" w:rsidR="00D16FA4" w:rsidRDefault="00E40C03">
          <w:pPr>
            <w:pStyle w:val="TOC2"/>
            <w:tabs>
              <w:tab w:val="right" w:leader="dot" w:pos="9350"/>
            </w:tabs>
            <w:rPr>
              <w:rFonts w:cstheme="minorBidi"/>
              <w:smallCaps w:val="0"/>
              <w:noProof/>
            </w:rPr>
          </w:pPr>
          <w:hyperlink w:anchor="_Toc521324240" w:history="1">
            <w:r w:rsidR="00D16FA4" w:rsidRPr="005D5376">
              <w:rPr>
                <w:rStyle w:val="Hyperlink"/>
                <w:noProof/>
              </w:rPr>
              <w:t>Standards for Nurse Anesthesia Practice</w:t>
            </w:r>
            <w:r w:rsidR="00D16FA4">
              <w:rPr>
                <w:noProof/>
                <w:webHidden/>
              </w:rPr>
              <w:tab/>
            </w:r>
            <w:r w:rsidR="00D16FA4">
              <w:rPr>
                <w:noProof/>
                <w:webHidden/>
              </w:rPr>
              <w:fldChar w:fldCharType="begin"/>
            </w:r>
            <w:r w:rsidR="00D16FA4">
              <w:rPr>
                <w:noProof/>
                <w:webHidden/>
              </w:rPr>
              <w:instrText xml:space="preserve"> PAGEREF _Toc521324240 \h </w:instrText>
            </w:r>
            <w:r w:rsidR="00D16FA4">
              <w:rPr>
                <w:noProof/>
                <w:webHidden/>
              </w:rPr>
            </w:r>
            <w:r w:rsidR="00D16FA4">
              <w:rPr>
                <w:noProof/>
                <w:webHidden/>
              </w:rPr>
              <w:fldChar w:fldCharType="separate"/>
            </w:r>
            <w:r w:rsidR="00BF4476">
              <w:rPr>
                <w:noProof/>
                <w:webHidden/>
              </w:rPr>
              <w:t>41</w:t>
            </w:r>
            <w:r w:rsidR="00D16FA4">
              <w:rPr>
                <w:noProof/>
                <w:webHidden/>
              </w:rPr>
              <w:fldChar w:fldCharType="end"/>
            </w:r>
          </w:hyperlink>
        </w:p>
        <w:p w14:paraId="2B85A64C" w14:textId="7B3FA3DE" w:rsidR="00D16FA4" w:rsidRDefault="00E40C03">
          <w:pPr>
            <w:pStyle w:val="TOC2"/>
            <w:tabs>
              <w:tab w:val="right" w:leader="dot" w:pos="9350"/>
            </w:tabs>
            <w:rPr>
              <w:rFonts w:cstheme="minorBidi"/>
              <w:smallCaps w:val="0"/>
              <w:noProof/>
            </w:rPr>
          </w:pPr>
          <w:hyperlink w:anchor="_Toc521324241" w:history="1">
            <w:r w:rsidR="00D16FA4" w:rsidRPr="005D5376">
              <w:rPr>
                <w:rStyle w:val="Hyperlink"/>
                <w:rFonts w:cs="Cambria"/>
                <w:noProof/>
              </w:rPr>
              <w:t>Oakland Beaumont Graduate Program of Nurse Anesthesia Professionalism</w:t>
            </w:r>
            <w:r w:rsidR="00D16FA4">
              <w:rPr>
                <w:noProof/>
                <w:webHidden/>
              </w:rPr>
              <w:tab/>
            </w:r>
            <w:r w:rsidR="00D16FA4">
              <w:rPr>
                <w:noProof/>
                <w:webHidden/>
              </w:rPr>
              <w:fldChar w:fldCharType="begin"/>
            </w:r>
            <w:r w:rsidR="00D16FA4">
              <w:rPr>
                <w:noProof/>
                <w:webHidden/>
              </w:rPr>
              <w:instrText xml:space="preserve"> PAGEREF _Toc521324241 \h </w:instrText>
            </w:r>
            <w:r w:rsidR="00D16FA4">
              <w:rPr>
                <w:noProof/>
                <w:webHidden/>
              </w:rPr>
            </w:r>
            <w:r w:rsidR="00D16FA4">
              <w:rPr>
                <w:noProof/>
                <w:webHidden/>
              </w:rPr>
              <w:fldChar w:fldCharType="separate"/>
            </w:r>
            <w:r w:rsidR="00BF4476">
              <w:rPr>
                <w:noProof/>
                <w:webHidden/>
              </w:rPr>
              <w:t>42</w:t>
            </w:r>
            <w:r w:rsidR="00D16FA4">
              <w:rPr>
                <w:noProof/>
                <w:webHidden/>
              </w:rPr>
              <w:fldChar w:fldCharType="end"/>
            </w:r>
          </w:hyperlink>
        </w:p>
        <w:p w14:paraId="41498155" w14:textId="35933541" w:rsidR="00D16FA4" w:rsidRDefault="00E40C03">
          <w:pPr>
            <w:pStyle w:val="TOC2"/>
            <w:tabs>
              <w:tab w:val="right" w:leader="dot" w:pos="9350"/>
            </w:tabs>
            <w:rPr>
              <w:rFonts w:cstheme="minorBidi"/>
              <w:smallCaps w:val="0"/>
              <w:noProof/>
            </w:rPr>
          </w:pPr>
          <w:hyperlink w:anchor="_Toc521324242" w:history="1">
            <w:r w:rsidR="00D16FA4" w:rsidRPr="005D5376">
              <w:rPr>
                <w:rStyle w:val="Hyperlink"/>
                <w:noProof/>
              </w:rPr>
              <w:t>Ethics</w:t>
            </w:r>
            <w:r w:rsidR="00D16FA4">
              <w:rPr>
                <w:noProof/>
                <w:webHidden/>
              </w:rPr>
              <w:tab/>
            </w:r>
            <w:r w:rsidR="00D16FA4">
              <w:rPr>
                <w:noProof/>
                <w:webHidden/>
              </w:rPr>
              <w:fldChar w:fldCharType="begin"/>
            </w:r>
            <w:r w:rsidR="00D16FA4">
              <w:rPr>
                <w:noProof/>
                <w:webHidden/>
              </w:rPr>
              <w:instrText xml:space="preserve"> PAGEREF _Toc521324242 \h </w:instrText>
            </w:r>
            <w:r w:rsidR="00D16FA4">
              <w:rPr>
                <w:noProof/>
                <w:webHidden/>
              </w:rPr>
            </w:r>
            <w:r w:rsidR="00D16FA4">
              <w:rPr>
                <w:noProof/>
                <w:webHidden/>
              </w:rPr>
              <w:fldChar w:fldCharType="separate"/>
            </w:r>
            <w:r w:rsidR="00BF4476">
              <w:rPr>
                <w:noProof/>
                <w:webHidden/>
              </w:rPr>
              <w:t>42</w:t>
            </w:r>
            <w:r w:rsidR="00D16FA4">
              <w:rPr>
                <w:noProof/>
                <w:webHidden/>
              </w:rPr>
              <w:fldChar w:fldCharType="end"/>
            </w:r>
          </w:hyperlink>
        </w:p>
        <w:p w14:paraId="3BF37DE9" w14:textId="15E5D227" w:rsidR="00D16FA4" w:rsidRDefault="00E40C03">
          <w:pPr>
            <w:pStyle w:val="TOC3"/>
            <w:tabs>
              <w:tab w:val="right" w:leader="dot" w:pos="9350"/>
            </w:tabs>
            <w:rPr>
              <w:rFonts w:cstheme="minorBidi"/>
              <w:i w:val="0"/>
              <w:noProof/>
            </w:rPr>
          </w:pPr>
          <w:hyperlink w:anchor="_Toc521324243" w:history="1">
            <w:r w:rsidR="00D16FA4" w:rsidRPr="005D5376">
              <w:rPr>
                <w:rStyle w:val="Hyperlink"/>
                <w:noProof/>
              </w:rPr>
              <w:t>Interpretation and Guidelines</w:t>
            </w:r>
            <w:r w:rsidR="00D16FA4">
              <w:rPr>
                <w:noProof/>
                <w:webHidden/>
              </w:rPr>
              <w:tab/>
            </w:r>
            <w:r w:rsidR="00D16FA4">
              <w:rPr>
                <w:noProof/>
                <w:webHidden/>
              </w:rPr>
              <w:fldChar w:fldCharType="begin"/>
            </w:r>
            <w:r w:rsidR="00D16FA4">
              <w:rPr>
                <w:noProof/>
                <w:webHidden/>
              </w:rPr>
              <w:instrText xml:space="preserve"> PAGEREF _Toc521324243 \h </w:instrText>
            </w:r>
            <w:r w:rsidR="00D16FA4">
              <w:rPr>
                <w:noProof/>
                <w:webHidden/>
              </w:rPr>
            </w:r>
            <w:r w:rsidR="00D16FA4">
              <w:rPr>
                <w:noProof/>
                <w:webHidden/>
              </w:rPr>
              <w:fldChar w:fldCharType="separate"/>
            </w:r>
            <w:r w:rsidR="00BF4476">
              <w:rPr>
                <w:noProof/>
                <w:webHidden/>
              </w:rPr>
              <w:t>42</w:t>
            </w:r>
            <w:r w:rsidR="00D16FA4">
              <w:rPr>
                <w:noProof/>
                <w:webHidden/>
              </w:rPr>
              <w:fldChar w:fldCharType="end"/>
            </w:r>
          </w:hyperlink>
        </w:p>
        <w:p w14:paraId="073219EE" w14:textId="3E759BCD" w:rsidR="00D16FA4" w:rsidRDefault="00E40C03">
          <w:pPr>
            <w:pStyle w:val="TOC3"/>
            <w:tabs>
              <w:tab w:val="right" w:leader="dot" w:pos="9350"/>
            </w:tabs>
            <w:rPr>
              <w:rFonts w:cstheme="minorBidi"/>
              <w:i w:val="0"/>
              <w:noProof/>
            </w:rPr>
          </w:pPr>
          <w:hyperlink w:anchor="_Toc521324244" w:history="1">
            <w:r w:rsidR="00D16FA4" w:rsidRPr="005D5376">
              <w:rPr>
                <w:rStyle w:val="Hyperlink"/>
                <w:noProof/>
              </w:rPr>
              <w:t>Guidelines for Ethical Conduct of a Nurse Anesthesia Educational Program</w:t>
            </w:r>
            <w:r w:rsidR="00D16FA4">
              <w:rPr>
                <w:noProof/>
                <w:webHidden/>
              </w:rPr>
              <w:tab/>
            </w:r>
            <w:r w:rsidR="00D16FA4">
              <w:rPr>
                <w:noProof/>
                <w:webHidden/>
              </w:rPr>
              <w:fldChar w:fldCharType="begin"/>
            </w:r>
            <w:r w:rsidR="00D16FA4">
              <w:rPr>
                <w:noProof/>
                <w:webHidden/>
              </w:rPr>
              <w:instrText xml:space="preserve"> PAGEREF _Toc521324244 \h </w:instrText>
            </w:r>
            <w:r w:rsidR="00D16FA4">
              <w:rPr>
                <w:noProof/>
                <w:webHidden/>
              </w:rPr>
            </w:r>
            <w:r w:rsidR="00D16FA4">
              <w:rPr>
                <w:noProof/>
                <w:webHidden/>
              </w:rPr>
              <w:fldChar w:fldCharType="separate"/>
            </w:r>
            <w:r w:rsidR="00BF4476">
              <w:rPr>
                <w:noProof/>
                <w:webHidden/>
              </w:rPr>
              <w:t>43</w:t>
            </w:r>
            <w:r w:rsidR="00D16FA4">
              <w:rPr>
                <w:noProof/>
                <w:webHidden/>
              </w:rPr>
              <w:fldChar w:fldCharType="end"/>
            </w:r>
          </w:hyperlink>
        </w:p>
        <w:p w14:paraId="28198179" w14:textId="74810A2E" w:rsidR="00D16FA4" w:rsidRDefault="00E40C03">
          <w:pPr>
            <w:pStyle w:val="TOC3"/>
            <w:tabs>
              <w:tab w:val="right" w:leader="dot" w:pos="9350"/>
            </w:tabs>
            <w:rPr>
              <w:rFonts w:cstheme="minorBidi"/>
              <w:i w:val="0"/>
              <w:noProof/>
            </w:rPr>
          </w:pPr>
          <w:hyperlink w:anchor="_Toc521324245" w:history="1">
            <w:r w:rsidR="00D16FA4" w:rsidRPr="005D5376">
              <w:rPr>
                <w:rStyle w:val="Hyperlink"/>
                <w:noProof/>
              </w:rPr>
              <w:t>Ethical Responsibilities</w:t>
            </w:r>
            <w:r w:rsidR="00D16FA4">
              <w:rPr>
                <w:noProof/>
                <w:webHidden/>
              </w:rPr>
              <w:tab/>
            </w:r>
            <w:r w:rsidR="00D16FA4">
              <w:rPr>
                <w:noProof/>
                <w:webHidden/>
              </w:rPr>
              <w:fldChar w:fldCharType="begin"/>
            </w:r>
            <w:r w:rsidR="00D16FA4">
              <w:rPr>
                <w:noProof/>
                <w:webHidden/>
              </w:rPr>
              <w:instrText xml:space="preserve"> PAGEREF _Toc521324245 \h </w:instrText>
            </w:r>
            <w:r w:rsidR="00D16FA4">
              <w:rPr>
                <w:noProof/>
                <w:webHidden/>
              </w:rPr>
            </w:r>
            <w:r w:rsidR="00D16FA4">
              <w:rPr>
                <w:noProof/>
                <w:webHidden/>
              </w:rPr>
              <w:fldChar w:fldCharType="separate"/>
            </w:r>
            <w:r w:rsidR="00BF4476">
              <w:rPr>
                <w:noProof/>
                <w:webHidden/>
              </w:rPr>
              <w:t>45</w:t>
            </w:r>
            <w:r w:rsidR="00D16FA4">
              <w:rPr>
                <w:noProof/>
                <w:webHidden/>
              </w:rPr>
              <w:fldChar w:fldCharType="end"/>
            </w:r>
          </w:hyperlink>
        </w:p>
        <w:p w14:paraId="7588D9C4" w14:textId="1739E4AC" w:rsidR="00D16FA4" w:rsidRDefault="00E40C03">
          <w:pPr>
            <w:pStyle w:val="TOC2"/>
            <w:tabs>
              <w:tab w:val="right" w:leader="dot" w:pos="9350"/>
            </w:tabs>
            <w:rPr>
              <w:rFonts w:cstheme="minorBidi"/>
              <w:smallCaps w:val="0"/>
              <w:noProof/>
            </w:rPr>
          </w:pPr>
          <w:hyperlink w:anchor="_Toc521324246" w:history="1">
            <w:r w:rsidR="00D16FA4" w:rsidRPr="005D5376">
              <w:rPr>
                <w:rStyle w:val="Hyperlink"/>
                <w:noProof/>
              </w:rPr>
              <w:t>Bullying</w:t>
            </w:r>
            <w:r w:rsidR="00D16FA4">
              <w:rPr>
                <w:noProof/>
                <w:webHidden/>
              </w:rPr>
              <w:tab/>
            </w:r>
            <w:r w:rsidR="00D16FA4">
              <w:rPr>
                <w:noProof/>
                <w:webHidden/>
              </w:rPr>
              <w:fldChar w:fldCharType="begin"/>
            </w:r>
            <w:r w:rsidR="00D16FA4">
              <w:rPr>
                <w:noProof/>
                <w:webHidden/>
              </w:rPr>
              <w:instrText xml:space="preserve"> PAGEREF _Toc521324246 \h </w:instrText>
            </w:r>
            <w:r w:rsidR="00D16FA4">
              <w:rPr>
                <w:noProof/>
                <w:webHidden/>
              </w:rPr>
            </w:r>
            <w:r w:rsidR="00D16FA4">
              <w:rPr>
                <w:noProof/>
                <w:webHidden/>
              </w:rPr>
              <w:fldChar w:fldCharType="separate"/>
            </w:r>
            <w:r w:rsidR="00BF4476">
              <w:rPr>
                <w:noProof/>
                <w:webHidden/>
              </w:rPr>
              <w:t>45</w:t>
            </w:r>
            <w:r w:rsidR="00D16FA4">
              <w:rPr>
                <w:noProof/>
                <w:webHidden/>
              </w:rPr>
              <w:fldChar w:fldCharType="end"/>
            </w:r>
          </w:hyperlink>
        </w:p>
        <w:p w14:paraId="1E173A1A" w14:textId="4802D8D6" w:rsidR="00D16FA4" w:rsidRDefault="00E40C03">
          <w:pPr>
            <w:pStyle w:val="TOC2"/>
            <w:tabs>
              <w:tab w:val="right" w:leader="dot" w:pos="9350"/>
            </w:tabs>
            <w:rPr>
              <w:rFonts w:cstheme="minorBidi"/>
              <w:smallCaps w:val="0"/>
              <w:noProof/>
            </w:rPr>
          </w:pPr>
          <w:hyperlink w:anchor="_Toc521324247" w:history="1">
            <w:r w:rsidR="00D16FA4" w:rsidRPr="005D5376">
              <w:rPr>
                <w:rStyle w:val="Hyperlink"/>
                <w:noProof/>
              </w:rPr>
              <w:t>Boundary Violations</w:t>
            </w:r>
            <w:r w:rsidR="00D16FA4">
              <w:rPr>
                <w:noProof/>
                <w:webHidden/>
              </w:rPr>
              <w:tab/>
            </w:r>
            <w:r w:rsidR="00D16FA4">
              <w:rPr>
                <w:noProof/>
                <w:webHidden/>
              </w:rPr>
              <w:fldChar w:fldCharType="begin"/>
            </w:r>
            <w:r w:rsidR="00D16FA4">
              <w:rPr>
                <w:noProof/>
                <w:webHidden/>
              </w:rPr>
              <w:instrText xml:space="preserve"> PAGEREF _Toc521324247 \h </w:instrText>
            </w:r>
            <w:r w:rsidR="00D16FA4">
              <w:rPr>
                <w:noProof/>
                <w:webHidden/>
              </w:rPr>
            </w:r>
            <w:r w:rsidR="00D16FA4">
              <w:rPr>
                <w:noProof/>
                <w:webHidden/>
              </w:rPr>
              <w:fldChar w:fldCharType="separate"/>
            </w:r>
            <w:r w:rsidR="00BF4476">
              <w:rPr>
                <w:noProof/>
                <w:webHidden/>
              </w:rPr>
              <w:t>47</w:t>
            </w:r>
            <w:r w:rsidR="00D16FA4">
              <w:rPr>
                <w:noProof/>
                <w:webHidden/>
              </w:rPr>
              <w:fldChar w:fldCharType="end"/>
            </w:r>
          </w:hyperlink>
        </w:p>
        <w:p w14:paraId="7C1CC1B2" w14:textId="6FC54B69" w:rsidR="00D16FA4" w:rsidRDefault="00E40C03">
          <w:pPr>
            <w:pStyle w:val="TOC2"/>
            <w:tabs>
              <w:tab w:val="right" w:leader="dot" w:pos="9350"/>
            </w:tabs>
            <w:rPr>
              <w:rFonts w:cstheme="minorBidi"/>
              <w:smallCaps w:val="0"/>
              <w:noProof/>
            </w:rPr>
          </w:pPr>
          <w:hyperlink w:anchor="_Toc521324248" w:history="1">
            <w:r w:rsidR="00D16FA4" w:rsidRPr="005D5376">
              <w:rPr>
                <w:rStyle w:val="Hyperlink"/>
                <w:noProof/>
              </w:rPr>
              <w:t>Family Educational Rights &amp; Privacy Act</w:t>
            </w:r>
            <w:r w:rsidR="00D16FA4">
              <w:rPr>
                <w:noProof/>
                <w:webHidden/>
              </w:rPr>
              <w:tab/>
            </w:r>
            <w:r w:rsidR="00D16FA4">
              <w:rPr>
                <w:noProof/>
                <w:webHidden/>
              </w:rPr>
              <w:fldChar w:fldCharType="begin"/>
            </w:r>
            <w:r w:rsidR="00D16FA4">
              <w:rPr>
                <w:noProof/>
                <w:webHidden/>
              </w:rPr>
              <w:instrText xml:space="preserve"> PAGEREF _Toc521324248 \h </w:instrText>
            </w:r>
            <w:r w:rsidR="00D16FA4">
              <w:rPr>
                <w:noProof/>
                <w:webHidden/>
              </w:rPr>
            </w:r>
            <w:r w:rsidR="00D16FA4">
              <w:rPr>
                <w:noProof/>
                <w:webHidden/>
              </w:rPr>
              <w:fldChar w:fldCharType="separate"/>
            </w:r>
            <w:r w:rsidR="00BF4476">
              <w:rPr>
                <w:noProof/>
                <w:webHidden/>
              </w:rPr>
              <w:t>47</w:t>
            </w:r>
            <w:r w:rsidR="00D16FA4">
              <w:rPr>
                <w:noProof/>
                <w:webHidden/>
              </w:rPr>
              <w:fldChar w:fldCharType="end"/>
            </w:r>
          </w:hyperlink>
        </w:p>
        <w:p w14:paraId="763FCA17" w14:textId="18742E9A" w:rsidR="00D16FA4" w:rsidRDefault="00E40C03">
          <w:pPr>
            <w:pStyle w:val="TOC1"/>
            <w:tabs>
              <w:tab w:val="right" w:leader="dot" w:pos="9350"/>
            </w:tabs>
            <w:rPr>
              <w:rFonts w:cstheme="minorBidi"/>
              <w:b w:val="0"/>
              <w:caps w:val="0"/>
              <w:noProof/>
            </w:rPr>
          </w:pPr>
          <w:hyperlink w:anchor="_Toc521324249" w:history="1">
            <w:r w:rsidR="00D16FA4" w:rsidRPr="005D5376">
              <w:rPr>
                <w:rStyle w:val="Hyperlink"/>
                <w:noProof/>
              </w:rPr>
              <w:t>Policies and Procedures for Progression, Retention, and Dismissal in the School of Nursing</w:t>
            </w:r>
            <w:r w:rsidR="00D16FA4">
              <w:rPr>
                <w:noProof/>
                <w:webHidden/>
              </w:rPr>
              <w:tab/>
            </w:r>
            <w:r w:rsidR="00D16FA4">
              <w:rPr>
                <w:noProof/>
                <w:webHidden/>
              </w:rPr>
              <w:fldChar w:fldCharType="begin"/>
            </w:r>
            <w:r w:rsidR="00D16FA4">
              <w:rPr>
                <w:noProof/>
                <w:webHidden/>
              </w:rPr>
              <w:instrText xml:space="preserve"> PAGEREF _Toc521324249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0838BB16" w14:textId="11DFE964" w:rsidR="00D16FA4" w:rsidRDefault="00E40C03">
          <w:pPr>
            <w:pStyle w:val="TOC2"/>
            <w:tabs>
              <w:tab w:val="right" w:leader="dot" w:pos="9350"/>
            </w:tabs>
            <w:rPr>
              <w:rFonts w:cstheme="minorBidi"/>
              <w:smallCaps w:val="0"/>
              <w:noProof/>
            </w:rPr>
          </w:pPr>
          <w:hyperlink w:anchor="_Toc521324250" w:history="1">
            <w:r w:rsidR="00D16FA4" w:rsidRPr="005D5376">
              <w:rPr>
                <w:rStyle w:val="Hyperlink"/>
                <w:noProof/>
              </w:rPr>
              <w:t>Program Progression</w:t>
            </w:r>
            <w:r w:rsidR="00D16FA4">
              <w:rPr>
                <w:noProof/>
                <w:webHidden/>
              </w:rPr>
              <w:tab/>
            </w:r>
            <w:r w:rsidR="00D16FA4">
              <w:rPr>
                <w:noProof/>
                <w:webHidden/>
              </w:rPr>
              <w:fldChar w:fldCharType="begin"/>
            </w:r>
            <w:r w:rsidR="00D16FA4">
              <w:rPr>
                <w:noProof/>
                <w:webHidden/>
              </w:rPr>
              <w:instrText xml:space="preserve"> PAGEREF _Toc521324250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036DEFAC" w14:textId="423D4F85" w:rsidR="00D16FA4" w:rsidRDefault="00E40C03">
          <w:pPr>
            <w:pStyle w:val="TOC3"/>
            <w:tabs>
              <w:tab w:val="right" w:leader="dot" w:pos="9350"/>
            </w:tabs>
            <w:rPr>
              <w:rFonts w:cstheme="minorBidi"/>
              <w:i w:val="0"/>
              <w:noProof/>
            </w:rPr>
          </w:pPr>
          <w:hyperlink w:anchor="_Toc521324251" w:history="1">
            <w:r w:rsidR="00D16FA4" w:rsidRPr="005D5376">
              <w:rPr>
                <w:rStyle w:val="Hyperlink"/>
                <w:noProof/>
              </w:rPr>
              <w:t>Grading</w:t>
            </w:r>
            <w:r w:rsidR="00D16FA4">
              <w:rPr>
                <w:noProof/>
                <w:webHidden/>
              </w:rPr>
              <w:tab/>
            </w:r>
            <w:r w:rsidR="00D16FA4">
              <w:rPr>
                <w:noProof/>
                <w:webHidden/>
              </w:rPr>
              <w:fldChar w:fldCharType="begin"/>
            </w:r>
            <w:r w:rsidR="00D16FA4">
              <w:rPr>
                <w:noProof/>
                <w:webHidden/>
              </w:rPr>
              <w:instrText xml:space="preserve"> PAGEREF _Toc521324251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2B904133" w14:textId="0BA86D9E" w:rsidR="00D16FA4" w:rsidRDefault="00E40C03">
          <w:pPr>
            <w:pStyle w:val="TOC3"/>
            <w:tabs>
              <w:tab w:val="right" w:leader="dot" w:pos="9350"/>
            </w:tabs>
            <w:rPr>
              <w:rFonts w:cstheme="minorBidi"/>
              <w:i w:val="0"/>
              <w:noProof/>
            </w:rPr>
          </w:pPr>
          <w:hyperlink w:anchor="_Toc521324252" w:history="1">
            <w:r w:rsidR="00D16FA4" w:rsidRPr="005D5376">
              <w:rPr>
                <w:rStyle w:val="Hyperlink"/>
                <w:noProof/>
              </w:rPr>
              <w:t>Didactic Evaluation</w:t>
            </w:r>
            <w:r w:rsidR="00D16FA4">
              <w:rPr>
                <w:noProof/>
                <w:webHidden/>
              </w:rPr>
              <w:tab/>
            </w:r>
            <w:r w:rsidR="00D16FA4">
              <w:rPr>
                <w:noProof/>
                <w:webHidden/>
              </w:rPr>
              <w:fldChar w:fldCharType="begin"/>
            </w:r>
            <w:r w:rsidR="00D16FA4">
              <w:rPr>
                <w:noProof/>
                <w:webHidden/>
              </w:rPr>
              <w:instrText xml:space="preserve"> PAGEREF _Toc521324252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5821FF58" w14:textId="32897EF5" w:rsidR="00D16FA4" w:rsidRDefault="00E40C03">
          <w:pPr>
            <w:pStyle w:val="TOC3"/>
            <w:tabs>
              <w:tab w:val="right" w:leader="dot" w:pos="9350"/>
            </w:tabs>
            <w:rPr>
              <w:rFonts w:cstheme="minorBidi"/>
              <w:i w:val="0"/>
              <w:noProof/>
            </w:rPr>
          </w:pPr>
          <w:hyperlink w:anchor="_Toc521324253" w:history="1">
            <w:r w:rsidR="00D16FA4" w:rsidRPr="005D5376">
              <w:rPr>
                <w:rStyle w:val="Hyperlink"/>
                <w:noProof/>
              </w:rPr>
              <w:t>Clinical Evaluation</w:t>
            </w:r>
            <w:r w:rsidR="00D16FA4">
              <w:rPr>
                <w:noProof/>
                <w:webHidden/>
              </w:rPr>
              <w:tab/>
            </w:r>
            <w:r w:rsidR="00D16FA4">
              <w:rPr>
                <w:noProof/>
                <w:webHidden/>
              </w:rPr>
              <w:fldChar w:fldCharType="begin"/>
            </w:r>
            <w:r w:rsidR="00D16FA4">
              <w:rPr>
                <w:noProof/>
                <w:webHidden/>
              </w:rPr>
              <w:instrText xml:space="preserve"> PAGEREF _Toc521324253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2B4DA731" w14:textId="0A62E451" w:rsidR="00D16FA4" w:rsidRDefault="00E40C03">
          <w:pPr>
            <w:pStyle w:val="TOC3"/>
            <w:tabs>
              <w:tab w:val="right" w:leader="dot" w:pos="9350"/>
            </w:tabs>
            <w:rPr>
              <w:rFonts w:cstheme="minorBidi"/>
              <w:i w:val="0"/>
              <w:noProof/>
            </w:rPr>
          </w:pPr>
          <w:hyperlink w:anchor="_Toc521324254" w:history="1">
            <w:r w:rsidR="00D16FA4" w:rsidRPr="005D5376">
              <w:rPr>
                <w:rStyle w:val="Hyperlink"/>
                <w:noProof/>
              </w:rPr>
              <w:t>Professional Portfolio</w:t>
            </w:r>
            <w:r w:rsidR="00D16FA4">
              <w:rPr>
                <w:noProof/>
                <w:webHidden/>
              </w:rPr>
              <w:tab/>
            </w:r>
            <w:r w:rsidR="00D16FA4">
              <w:rPr>
                <w:noProof/>
                <w:webHidden/>
              </w:rPr>
              <w:fldChar w:fldCharType="begin"/>
            </w:r>
            <w:r w:rsidR="00D16FA4">
              <w:rPr>
                <w:noProof/>
                <w:webHidden/>
              </w:rPr>
              <w:instrText xml:space="preserve"> PAGEREF _Toc521324254 \h </w:instrText>
            </w:r>
            <w:r w:rsidR="00D16FA4">
              <w:rPr>
                <w:noProof/>
                <w:webHidden/>
              </w:rPr>
            </w:r>
            <w:r w:rsidR="00D16FA4">
              <w:rPr>
                <w:noProof/>
                <w:webHidden/>
              </w:rPr>
              <w:fldChar w:fldCharType="separate"/>
            </w:r>
            <w:r w:rsidR="00BF4476">
              <w:rPr>
                <w:noProof/>
                <w:webHidden/>
              </w:rPr>
              <w:t>48</w:t>
            </w:r>
            <w:r w:rsidR="00D16FA4">
              <w:rPr>
                <w:noProof/>
                <w:webHidden/>
              </w:rPr>
              <w:fldChar w:fldCharType="end"/>
            </w:r>
          </w:hyperlink>
        </w:p>
        <w:p w14:paraId="5D13BC92" w14:textId="67EF7D3A" w:rsidR="00D16FA4" w:rsidRDefault="00E40C03">
          <w:pPr>
            <w:pStyle w:val="TOC2"/>
            <w:tabs>
              <w:tab w:val="right" w:leader="dot" w:pos="9350"/>
            </w:tabs>
            <w:rPr>
              <w:rFonts w:cstheme="minorBidi"/>
              <w:smallCaps w:val="0"/>
              <w:noProof/>
            </w:rPr>
          </w:pPr>
          <w:hyperlink w:anchor="_Toc521324255" w:history="1">
            <w:r w:rsidR="00D16FA4" w:rsidRPr="005D5376">
              <w:rPr>
                <w:rStyle w:val="Hyperlink"/>
                <w:noProof/>
              </w:rPr>
              <w:t>Grounds for Dismissal</w:t>
            </w:r>
            <w:r w:rsidR="00D16FA4">
              <w:rPr>
                <w:noProof/>
                <w:webHidden/>
              </w:rPr>
              <w:tab/>
            </w:r>
            <w:r w:rsidR="00D16FA4">
              <w:rPr>
                <w:noProof/>
                <w:webHidden/>
              </w:rPr>
              <w:fldChar w:fldCharType="begin"/>
            </w:r>
            <w:r w:rsidR="00D16FA4">
              <w:rPr>
                <w:noProof/>
                <w:webHidden/>
              </w:rPr>
              <w:instrText xml:space="preserve"> PAGEREF _Toc521324255 \h </w:instrText>
            </w:r>
            <w:r w:rsidR="00D16FA4">
              <w:rPr>
                <w:noProof/>
                <w:webHidden/>
              </w:rPr>
            </w:r>
            <w:r w:rsidR="00D16FA4">
              <w:rPr>
                <w:noProof/>
                <w:webHidden/>
              </w:rPr>
              <w:fldChar w:fldCharType="separate"/>
            </w:r>
            <w:r w:rsidR="00BF4476">
              <w:rPr>
                <w:noProof/>
                <w:webHidden/>
              </w:rPr>
              <w:t>49</w:t>
            </w:r>
            <w:r w:rsidR="00D16FA4">
              <w:rPr>
                <w:noProof/>
                <w:webHidden/>
              </w:rPr>
              <w:fldChar w:fldCharType="end"/>
            </w:r>
          </w:hyperlink>
        </w:p>
        <w:p w14:paraId="5936089A" w14:textId="5596D7DD" w:rsidR="00D16FA4" w:rsidRDefault="00E40C03">
          <w:pPr>
            <w:pStyle w:val="TOC3"/>
            <w:tabs>
              <w:tab w:val="right" w:leader="dot" w:pos="9350"/>
            </w:tabs>
            <w:rPr>
              <w:rFonts w:cstheme="minorBidi"/>
              <w:i w:val="0"/>
              <w:noProof/>
            </w:rPr>
          </w:pPr>
          <w:hyperlink w:anchor="_Toc521324256" w:history="1">
            <w:r w:rsidR="00D16FA4" w:rsidRPr="005D5376">
              <w:rPr>
                <w:rStyle w:val="Hyperlink"/>
                <w:noProof/>
              </w:rPr>
              <w:t>Grievance Hearing Procedure</w:t>
            </w:r>
            <w:r w:rsidR="00D16FA4">
              <w:rPr>
                <w:noProof/>
                <w:webHidden/>
              </w:rPr>
              <w:tab/>
            </w:r>
            <w:r w:rsidR="00D16FA4">
              <w:rPr>
                <w:noProof/>
                <w:webHidden/>
              </w:rPr>
              <w:fldChar w:fldCharType="begin"/>
            </w:r>
            <w:r w:rsidR="00D16FA4">
              <w:rPr>
                <w:noProof/>
                <w:webHidden/>
              </w:rPr>
              <w:instrText xml:space="preserve"> PAGEREF _Toc521324256 \h </w:instrText>
            </w:r>
            <w:r w:rsidR="00D16FA4">
              <w:rPr>
                <w:noProof/>
                <w:webHidden/>
              </w:rPr>
            </w:r>
            <w:r w:rsidR="00D16FA4">
              <w:rPr>
                <w:noProof/>
                <w:webHidden/>
              </w:rPr>
              <w:fldChar w:fldCharType="separate"/>
            </w:r>
            <w:r w:rsidR="00BF4476">
              <w:rPr>
                <w:noProof/>
                <w:webHidden/>
              </w:rPr>
              <w:t>49</w:t>
            </w:r>
            <w:r w:rsidR="00D16FA4">
              <w:rPr>
                <w:noProof/>
                <w:webHidden/>
              </w:rPr>
              <w:fldChar w:fldCharType="end"/>
            </w:r>
          </w:hyperlink>
        </w:p>
        <w:p w14:paraId="08F4D470" w14:textId="46234B48" w:rsidR="00D16FA4" w:rsidRDefault="00E40C03">
          <w:pPr>
            <w:pStyle w:val="TOC3"/>
            <w:tabs>
              <w:tab w:val="right" w:leader="dot" w:pos="9350"/>
            </w:tabs>
            <w:rPr>
              <w:rFonts w:cstheme="minorBidi"/>
              <w:i w:val="0"/>
              <w:noProof/>
            </w:rPr>
          </w:pPr>
          <w:hyperlink w:anchor="_Toc521324257" w:history="1">
            <w:r w:rsidR="00D16FA4" w:rsidRPr="005D5376">
              <w:rPr>
                <w:rStyle w:val="Hyperlink"/>
                <w:noProof/>
              </w:rPr>
              <w:t>Resignation/Withdraw from Program</w:t>
            </w:r>
            <w:r w:rsidR="00D16FA4">
              <w:rPr>
                <w:noProof/>
                <w:webHidden/>
              </w:rPr>
              <w:tab/>
            </w:r>
            <w:r w:rsidR="00D16FA4">
              <w:rPr>
                <w:noProof/>
                <w:webHidden/>
              </w:rPr>
              <w:fldChar w:fldCharType="begin"/>
            </w:r>
            <w:r w:rsidR="00D16FA4">
              <w:rPr>
                <w:noProof/>
                <w:webHidden/>
              </w:rPr>
              <w:instrText xml:space="preserve"> PAGEREF _Toc521324257 \h </w:instrText>
            </w:r>
            <w:r w:rsidR="00D16FA4">
              <w:rPr>
                <w:noProof/>
                <w:webHidden/>
              </w:rPr>
            </w:r>
            <w:r w:rsidR="00D16FA4">
              <w:rPr>
                <w:noProof/>
                <w:webHidden/>
              </w:rPr>
              <w:fldChar w:fldCharType="separate"/>
            </w:r>
            <w:r w:rsidR="00BF4476">
              <w:rPr>
                <w:noProof/>
                <w:webHidden/>
              </w:rPr>
              <w:t>49</w:t>
            </w:r>
            <w:r w:rsidR="00D16FA4">
              <w:rPr>
                <w:noProof/>
                <w:webHidden/>
              </w:rPr>
              <w:fldChar w:fldCharType="end"/>
            </w:r>
          </w:hyperlink>
        </w:p>
        <w:p w14:paraId="33869405" w14:textId="08D9B048" w:rsidR="00D16FA4" w:rsidRDefault="00E40C03">
          <w:pPr>
            <w:pStyle w:val="TOC3"/>
            <w:tabs>
              <w:tab w:val="right" w:leader="dot" w:pos="9350"/>
            </w:tabs>
            <w:rPr>
              <w:rFonts w:cstheme="minorBidi"/>
              <w:i w:val="0"/>
              <w:noProof/>
            </w:rPr>
          </w:pPr>
          <w:hyperlink w:anchor="_Toc521324258" w:history="1">
            <w:r w:rsidR="00D16FA4" w:rsidRPr="005D5376">
              <w:rPr>
                <w:rStyle w:val="Hyperlink"/>
                <w:noProof/>
              </w:rPr>
              <w:t>Leave of Absence Policy</w:t>
            </w:r>
            <w:r w:rsidR="00D16FA4">
              <w:rPr>
                <w:noProof/>
                <w:webHidden/>
              </w:rPr>
              <w:tab/>
            </w:r>
            <w:r w:rsidR="00D16FA4">
              <w:rPr>
                <w:noProof/>
                <w:webHidden/>
              </w:rPr>
              <w:fldChar w:fldCharType="begin"/>
            </w:r>
            <w:r w:rsidR="00D16FA4">
              <w:rPr>
                <w:noProof/>
                <w:webHidden/>
              </w:rPr>
              <w:instrText xml:space="preserve"> PAGEREF _Toc521324258 \h </w:instrText>
            </w:r>
            <w:r w:rsidR="00D16FA4">
              <w:rPr>
                <w:noProof/>
                <w:webHidden/>
              </w:rPr>
            </w:r>
            <w:r w:rsidR="00D16FA4">
              <w:rPr>
                <w:noProof/>
                <w:webHidden/>
              </w:rPr>
              <w:fldChar w:fldCharType="separate"/>
            </w:r>
            <w:r w:rsidR="00BF4476">
              <w:rPr>
                <w:noProof/>
                <w:webHidden/>
              </w:rPr>
              <w:t>49</w:t>
            </w:r>
            <w:r w:rsidR="00D16FA4">
              <w:rPr>
                <w:noProof/>
                <w:webHidden/>
              </w:rPr>
              <w:fldChar w:fldCharType="end"/>
            </w:r>
          </w:hyperlink>
        </w:p>
        <w:p w14:paraId="4CE95AA8" w14:textId="66BB0CAE" w:rsidR="00D16FA4" w:rsidRDefault="00E40C03">
          <w:pPr>
            <w:pStyle w:val="TOC1"/>
            <w:tabs>
              <w:tab w:val="right" w:leader="dot" w:pos="9350"/>
            </w:tabs>
            <w:rPr>
              <w:rFonts w:cstheme="minorBidi"/>
              <w:b w:val="0"/>
              <w:caps w:val="0"/>
              <w:noProof/>
            </w:rPr>
          </w:pPr>
          <w:hyperlink w:anchor="_Toc521324259" w:history="1">
            <w:r w:rsidR="00D16FA4" w:rsidRPr="005D5376">
              <w:rPr>
                <w:rStyle w:val="Hyperlink"/>
                <w:noProof/>
              </w:rPr>
              <w:t>Application to Graduate</w:t>
            </w:r>
            <w:r w:rsidR="00D16FA4">
              <w:rPr>
                <w:noProof/>
                <w:webHidden/>
              </w:rPr>
              <w:tab/>
            </w:r>
            <w:r w:rsidR="00D16FA4">
              <w:rPr>
                <w:noProof/>
                <w:webHidden/>
              </w:rPr>
              <w:fldChar w:fldCharType="begin"/>
            </w:r>
            <w:r w:rsidR="00D16FA4">
              <w:rPr>
                <w:noProof/>
                <w:webHidden/>
              </w:rPr>
              <w:instrText xml:space="preserve"> PAGEREF _Toc521324259 \h </w:instrText>
            </w:r>
            <w:r w:rsidR="00D16FA4">
              <w:rPr>
                <w:noProof/>
                <w:webHidden/>
              </w:rPr>
            </w:r>
            <w:r w:rsidR="00D16FA4">
              <w:rPr>
                <w:noProof/>
                <w:webHidden/>
              </w:rPr>
              <w:fldChar w:fldCharType="separate"/>
            </w:r>
            <w:r w:rsidR="00BF4476">
              <w:rPr>
                <w:noProof/>
                <w:webHidden/>
              </w:rPr>
              <w:t>51</w:t>
            </w:r>
            <w:r w:rsidR="00D16FA4">
              <w:rPr>
                <w:noProof/>
                <w:webHidden/>
              </w:rPr>
              <w:fldChar w:fldCharType="end"/>
            </w:r>
          </w:hyperlink>
        </w:p>
        <w:p w14:paraId="2F47CCE1" w14:textId="773E252E" w:rsidR="00D16FA4" w:rsidRDefault="00E40C03">
          <w:pPr>
            <w:pStyle w:val="TOC2"/>
            <w:tabs>
              <w:tab w:val="right" w:leader="dot" w:pos="9350"/>
            </w:tabs>
            <w:rPr>
              <w:rFonts w:cstheme="minorBidi"/>
              <w:smallCaps w:val="0"/>
              <w:noProof/>
            </w:rPr>
          </w:pPr>
          <w:hyperlink w:anchor="_Toc521324260" w:history="1">
            <w:r w:rsidR="00D16FA4" w:rsidRPr="005D5376">
              <w:rPr>
                <w:rStyle w:val="Hyperlink"/>
                <w:noProof/>
              </w:rPr>
              <w:t>Criteria for Graduation</w:t>
            </w:r>
            <w:r w:rsidR="00D16FA4">
              <w:rPr>
                <w:noProof/>
                <w:webHidden/>
              </w:rPr>
              <w:tab/>
            </w:r>
            <w:r w:rsidR="00D16FA4">
              <w:rPr>
                <w:noProof/>
                <w:webHidden/>
              </w:rPr>
              <w:fldChar w:fldCharType="begin"/>
            </w:r>
            <w:r w:rsidR="00D16FA4">
              <w:rPr>
                <w:noProof/>
                <w:webHidden/>
              </w:rPr>
              <w:instrText xml:space="preserve"> PAGEREF _Toc521324260 \h </w:instrText>
            </w:r>
            <w:r w:rsidR="00D16FA4">
              <w:rPr>
                <w:noProof/>
                <w:webHidden/>
              </w:rPr>
            </w:r>
            <w:r w:rsidR="00D16FA4">
              <w:rPr>
                <w:noProof/>
                <w:webHidden/>
              </w:rPr>
              <w:fldChar w:fldCharType="separate"/>
            </w:r>
            <w:r w:rsidR="00BF4476">
              <w:rPr>
                <w:noProof/>
                <w:webHidden/>
              </w:rPr>
              <w:t>51</w:t>
            </w:r>
            <w:r w:rsidR="00D16FA4">
              <w:rPr>
                <w:noProof/>
                <w:webHidden/>
              </w:rPr>
              <w:fldChar w:fldCharType="end"/>
            </w:r>
          </w:hyperlink>
        </w:p>
        <w:p w14:paraId="708B9227" w14:textId="00D989B5" w:rsidR="00D16FA4" w:rsidRDefault="00E40C03">
          <w:pPr>
            <w:pStyle w:val="TOC1"/>
            <w:tabs>
              <w:tab w:val="right" w:leader="dot" w:pos="9350"/>
            </w:tabs>
            <w:rPr>
              <w:rFonts w:cstheme="minorBidi"/>
              <w:b w:val="0"/>
              <w:caps w:val="0"/>
              <w:noProof/>
            </w:rPr>
          </w:pPr>
          <w:hyperlink w:anchor="_Toc521324261" w:history="1">
            <w:r w:rsidR="00D16FA4" w:rsidRPr="005D5376">
              <w:rPr>
                <w:rStyle w:val="Hyperlink"/>
                <w:rFonts w:eastAsia="Times New Roman" w:cs="Arial"/>
                <w:noProof/>
              </w:rPr>
              <w:t>APPENDIX A: PROGRAM EVALUATION</w:t>
            </w:r>
            <w:r w:rsidR="00D16FA4">
              <w:rPr>
                <w:noProof/>
                <w:webHidden/>
              </w:rPr>
              <w:tab/>
            </w:r>
            <w:r w:rsidR="00D16FA4">
              <w:rPr>
                <w:noProof/>
                <w:webHidden/>
              </w:rPr>
              <w:fldChar w:fldCharType="begin"/>
            </w:r>
            <w:r w:rsidR="00D16FA4">
              <w:rPr>
                <w:noProof/>
                <w:webHidden/>
              </w:rPr>
              <w:instrText xml:space="preserve"> PAGEREF _Toc521324261 \h </w:instrText>
            </w:r>
            <w:r w:rsidR="00D16FA4">
              <w:rPr>
                <w:noProof/>
                <w:webHidden/>
              </w:rPr>
            </w:r>
            <w:r w:rsidR="00D16FA4">
              <w:rPr>
                <w:noProof/>
                <w:webHidden/>
              </w:rPr>
              <w:fldChar w:fldCharType="separate"/>
            </w:r>
            <w:r w:rsidR="00BF4476">
              <w:rPr>
                <w:noProof/>
                <w:webHidden/>
              </w:rPr>
              <w:t>52</w:t>
            </w:r>
            <w:r w:rsidR="00D16FA4">
              <w:rPr>
                <w:noProof/>
                <w:webHidden/>
              </w:rPr>
              <w:fldChar w:fldCharType="end"/>
            </w:r>
          </w:hyperlink>
        </w:p>
        <w:p w14:paraId="3572C7C6" w14:textId="5E74B9BC" w:rsidR="00D16FA4" w:rsidRDefault="00E40C03">
          <w:pPr>
            <w:pStyle w:val="TOC1"/>
            <w:tabs>
              <w:tab w:val="right" w:leader="dot" w:pos="9350"/>
            </w:tabs>
            <w:rPr>
              <w:rFonts w:cstheme="minorBidi"/>
              <w:b w:val="0"/>
              <w:caps w:val="0"/>
              <w:noProof/>
            </w:rPr>
          </w:pPr>
          <w:hyperlink w:anchor="_Toc521324262" w:history="1">
            <w:r w:rsidR="00D16FA4" w:rsidRPr="005D5376">
              <w:rPr>
                <w:rStyle w:val="Hyperlink"/>
                <w:rFonts w:eastAsia="Times New Roman" w:cs="Arial"/>
                <w:noProof/>
              </w:rPr>
              <w:t>APPENDIX B: STUDENT SELF EVALUATION</w:t>
            </w:r>
            <w:r w:rsidR="00D16FA4">
              <w:rPr>
                <w:noProof/>
                <w:webHidden/>
              </w:rPr>
              <w:tab/>
            </w:r>
            <w:r w:rsidR="00D16FA4">
              <w:rPr>
                <w:noProof/>
                <w:webHidden/>
              </w:rPr>
              <w:fldChar w:fldCharType="begin"/>
            </w:r>
            <w:r w:rsidR="00D16FA4">
              <w:rPr>
                <w:noProof/>
                <w:webHidden/>
              </w:rPr>
              <w:instrText xml:space="preserve"> PAGEREF _Toc521324262 \h </w:instrText>
            </w:r>
            <w:r w:rsidR="00D16FA4">
              <w:rPr>
                <w:noProof/>
                <w:webHidden/>
              </w:rPr>
            </w:r>
            <w:r w:rsidR="00D16FA4">
              <w:rPr>
                <w:noProof/>
                <w:webHidden/>
              </w:rPr>
              <w:fldChar w:fldCharType="separate"/>
            </w:r>
            <w:r w:rsidR="00BF4476">
              <w:rPr>
                <w:noProof/>
                <w:webHidden/>
              </w:rPr>
              <w:t>56</w:t>
            </w:r>
            <w:r w:rsidR="00D16FA4">
              <w:rPr>
                <w:noProof/>
                <w:webHidden/>
              </w:rPr>
              <w:fldChar w:fldCharType="end"/>
            </w:r>
          </w:hyperlink>
        </w:p>
        <w:p w14:paraId="0F66B619" w14:textId="6E0A646B" w:rsidR="00D16FA4" w:rsidRDefault="00E40C03">
          <w:pPr>
            <w:pStyle w:val="TOC1"/>
            <w:tabs>
              <w:tab w:val="right" w:leader="dot" w:pos="9350"/>
            </w:tabs>
            <w:rPr>
              <w:rFonts w:cstheme="minorBidi"/>
              <w:b w:val="0"/>
              <w:caps w:val="0"/>
              <w:noProof/>
            </w:rPr>
          </w:pPr>
          <w:hyperlink w:anchor="_Toc521324263" w:history="1">
            <w:r w:rsidR="00D16FA4" w:rsidRPr="005D5376">
              <w:rPr>
                <w:rStyle w:val="Hyperlink"/>
                <w:rFonts w:eastAsia="Times New Roman" w:cs="Arial"/>
                <w:noProof/>
              </w:rPr>
              <w:t>APPENDIX C: END OF SEMESTER SUMMARY</w:t>
            </w:r>
            <w:r w:rsidR="00D16FA4">
              <w:rPr>
                <w:noProof/>
                <w:webHidden/>
              </w:rPr>
              <w:tab/>
            </w:r>
            <w:r w:rsidR="00D16FA4">
              <w:rPr>
                <w:noProof/>
                <w:webHidden/>
              </w:rPr>
              <w:fldChar w:fldCharType="begin"/>
            </w:r>
            <w:r w:rsidR="00D16FA4">
              <w:rPr>
                <w:noProof/>
                <w:webHidden/>
              </w:rPr>
              <w:instrText xml:space="preserve"> PAGEREF _Toc521324263 \h </w:instrText>
            </w:r>
            <w:r w:rsidR="00D16FA4">
              <w:rPr>
                <w:noProof/>
                <w:webHidden/>
              </w:rPr>
            </w:r>
            <w:r w:rsidR="00D16FA4">
              <w:rPr>
                <w:noProof/>
                <w:webHidden/>
              </w:rPr>
              <w:fldChar w:fldCharType="separate"/>
            </w:r>
            <w:r w:rsidR="00BF4476">
              <w:rPr>
                <w:noProof/>
                <w:webHidden/>
              </w:rPr>
              <w:t>58</w:t>
            </w:r>
            <w:r w:rsidR="00D16FA4">
              <w:rPr>
                <w:noProof/>
                <w:webHidden/>
              </w:rPr>
              <w:fldChar w:fldCharType="end"/>
            </w:r>
          </w:hyperlink>
        </w:p>
        <w:p w14:paraId="72649547" w14:textId="70E5FF8B" w:rsidR="00D16FA4" w:rsidRDefault="00E40C03">
          <w:pPr>
            <w:pStyle w:val="TOC1"/>
            <w:tabs>
              <w:tab w:val="right" w:leader="dot" w:pos="9350"/>
            </w:tabs>
            <w:rPr>
              <w:rFonts w:cstheme="minorBidi"/>
              <w:b w:val="0"/>
              <w:caps w:val="0"/>
              <w:noProof/>
            </w:rPr>
          </w:pPr>
          <w:hyperlink w:anchor="_Toc521324264" w:history="1">
            <w:r w:rsidR="00D16FA4" w:rsidRPr="005D5376">
              <w:rPr>
                <w:rStyle w:val="Hyperlink"/>
                <w:rFonts w:eastAsia="Times New Roman" w:cs="Arial"/>
                <w:noProof/>
                <w:snapToGrid w:val="0"/>
              </w:rPr>
              <w:t>APPENDIX D: DAILY EVALUATION</w:t>
            </w:r>
            <w:r w:rsidR="00D16FA4">
              <w:rPr>
                <w:noProof/>
                <w:webHidden/>
              </w:rPr>
              <w:tab/>
            </w:r>
            <w:r w:rsidR="00D16FA4">
              <w:rPr>
                <w:noProof/>
                <w:webHidden/>
              </w:rPr>
              <w:fldChar w:fldCharType="begin"/>
            </w:r>
            <w:r w:rsidR="00D16FA4">
              <w:rPr>
                <w:noProof/>
                <w:webHidden/>
              </w:rPr>
              <w:instrText xml:space="preserve"> PAGEREF _Toc521324264 \h </w:instrText>
            </w:r>
            <w:r w:rsidR="00D16FA4">
              <w:rPr>
                <w:noProof/>
                <w:webHidden/>
              </w:rPr>
            </w:r>
            <w:r w:rsidR="00D16FA4">
              <w:rPr>
                <w:noProof/>
                <w:webHidden/>
              </w:rPr>
              <w:fldChar w:fldCharType="separate"/>
            </w:r>
            <w:r w:rsidR="00BF4476">
              <w:rPr>
                <w:noProof/>
                <w:webHidden/>
              </w:rPr>
              <w:t>60</w:t>
            </w:r>
            <w:r w:rsidR="00D16FA4">
              <w:rPr>
                <w:noProof/>
                <w:webHidden/>
              </w:rPr>
              <w:fldChar w:fldCharType="end"/>
            </w:r>
          </w:hyperlink>
        </w:p>
        <w:p w14:paraId="3A916F03" w14:textId="2F0F7C5C" w:rsidR="00D16FA4" w:rsidRDefault="00E40C03">
          <w:pPr>
            <w:pStyle w:val="TOC1"/>
            <w:tabs>
              <w:tab w:val="right" w:leader="dot" w:pos="9350"/>
            </w:tabs>
            <w:rPr>
              <w:rFonts w:cstheme="minorBidi"/>
              <w:b w:val="0"/>
              <w:caps w:val="0"/>
              <w:noProof/>
            </w:rPr>
          </w:pPr>
          <w:hyperlink w:anchor="_Toc521324411" w:history="1">
            <w:r w:rsidR="00D16FA4" w:rsidRPr="005D5376">
              <w:rPr>
                <w:rStyle w:val="Hyperlink"/>
                <w:rFonts w:eastAsia="Times New Roman" w:cs="Arial"/>
                <w:noProof/>
              </w:rPr>
              <w:t>APPENDIX E: DISTANCE STUDENT GUIDELINES</w:t>
            </w:r>
            <w:r w:rsidR="00D16FA4">
              <w:rPr>
                <w:noProof/>
                <w:webHidden/>
              </w:rPr>
              <w:tab/>
            </w:r>
            <w:r w:rsidR="00D16FA4">
              <w:rPr>
                <w:noProof/>
                <w:webHidden/>
              </w:rPr>
              <w:fldChar w:fldCharType="begin"/>
            </w:r>
            <w:r w:rsidR="00D16FA4">
              <w:rPr>
                <w:noProof/>
                <w:webHidden/>
              </w:rPr>
              <w:instrText xml:space="preserve"> PAGEREF _Toc521324411 \h </w:instrText>
            </w:r>
            <w:r w:rsidR="00D16FA4">
              <w:rPr>
                <w:noProof/>
                <w:webHidden/>
              </w:rPr>
            </w:r>
            <w:r w:rsidR="00D16FA4">
              <w:rPr>
                <w:noProof/>
                <w:webHidden/>
              </w:rPr>
              <w:fldChar w:fldCharType="separate"/>
            </w:r>
            <w:r w:rsidR="00BF4476">
              <w:rPr>
                <w:noProof/>
                <w:webHidden/>
              </w:rPr>
              <w:t>61</w:t>
            </w:r>
            <w:r w:rsidR="00D16FA4">
              <w:rPr>
                <w:noProof/>
                <w:webHidden/>
              </w:rPr>
              <w:fldChar w:fldCharType="end"/>
            </w:r>
          </w:hyperlink>
        </w:p>
        <w:p w14:paraId="785C937D" w14:textId="4A82B35A" w:rsidR="00D16FA4" w:rsidRDefault="00E40C03">
          <w:pPr>
            <w:pStyle w:val="TOC1"/>
            <w:tabs>
              <w:tab w:val="right" w:leader="dot" w:pos="9350"/>
            </w:tabs>
            <w:rPr>
              <w:rFonts w:cstheme="minorBidi"/>
              <w:b w:val="0"/>
              <w:caps w:val="0"/>
              <w:noProof/>
            </w:rPr>
          </w:pPr>
          <w:hyperlink w:anchor="_Toc521324412" w:history="1">
            <w:r w:rsidR="00D16FA4" w:rsidRPr="005D5376">
              <w:rPr>
                <w:rStyle w:val="Hyperlink"/>
                <w:rFonts w:eastAsia="Times New Roman" w:cs="Arial"/>
                <w:noProof/>
              </w:rPr>
              <w:t>APPENDIX F: STANDARDS OF CONDUCT FOR INSTRUCTOR: STUDENT RELATIONSHIP</w:t>
            </w:r>
            <w:r w:rsidR="00D16FA4">
              <w:rPr>
                <w:noProof/>
                <w:webHidden/>
              </w:rPr>
              <w:tab/>
            </w:r>
            <w:r w:rsidR="00D16FA4">
              <w:rPr>
                <w:noProof/>
                <w:webHidden/>
              </w:rPr>
              <w:fldChar w:fldCharType="begin"/>
            </w:r>
            <w:r w:rsidR="00D16FA4">
              <w:rPr>
                <w:noProof/>
                <w:webHidden/>
              </w:rPr>
              <w:instrText xml:space="preserve"> PAGEREF _Toc521324412 \h </w:instrText>
            </w:r>
            <w:r w:rsidR="00D16FA4">
              <w:rPr>
                <w:noProof/>
                <w:webHidden/>
              </w:rPr>
            </w:r>
            <w:r w:rsidR="00D16FA4">
              <w:rPr>
                <w:noProof/>
                <w:webHidden/>
              </w:rPr>
              <w:fldChar w:fldCharType="separate"/>
            </w:r>
            <w:r w:rsidR="00BF4476">
              <w:rPr>
                <w:noProof/>
                <w:webHidden/>
              </w:rPr>
              <w:t>65</w:t>
            </w:r>
            <w:r w:rsidR="00D16FA4">
              <w:rPr>
                <w:noProof/>
                <w:webHidden/>
              </w:rPr>
              <w:fldChar w:fldCharType="end"/>
            </w:r>
          </w:hyperlink>
        </w:p>
        <w:p w14:paraId="1293149B" w14:textId="693C0551" w:rsidR="00D16FA4" w:rsidRDefault="00E40C03">
          <w:pPr>
            <w:pStyle w:val="TOC1"/>
            <w:tabs>
              <w:tab w:val="right" w:leader="dot" w:pos="9350"/>
            </w:tabs>
            <w:rPr>
              <w:rFonts w:cstheme="minorBidi"/>
              <w:b w:val="0"/>
              <w:caps w:val="0"/>
              <w:noProof/>
            </w:rPr>
          </w:pPr>
          <w:hyperlink w:anchor="_Toc521324413" w:history="1">
            <w:r w:rsidR="00D16FA4" w:rsidRPr="005D5376">
              <w:rPr>
                <w:rStyle w:val="Hyperlink"/>
                <w:noProof/>
              </w:rPr>
              <w:t>APPENDIX G: CLINICAL EXPERIENCES</w:t>
            </w:r>
            <w:r w:rsidR="00D16FA4">
              <w:rPr>
                <w:noProof/>
                <w:webHidden/>
              </w:rPr>
              <w:tab/>
            </w:r>
            <w:r w:rsidR="00D16FA4">
              <w:rPr>
                <w:noProof/>
                <w:webHidden/>
              </w:rPr>
              <w:fldChar w:fldCharType="begin"/>
            </w:r>
            <w:r w:rsidR="00D16FA4">
              <w:rPr>
                <w:noProof/>
                <w:webHidden/>
              </w:rPr>
              <w:instrText xml:space="preserve"> PAGEREF _Toc521324413 \h </w:instrText>
            </w:r>
            <w:r w:rsidR="00D16FA4">
              <w:rPr>
                <w:noProof/>
                <w:webHidden/>
              </w:rPr>
            </w:r>
            <w:r w:rsidR="00D16FA4">
              <w:rPr>
                <w:noProof/>
                <w:webHidden/>
              </w:rPr>
              <w:fldChar w:fldCharType="separate"/>
            </w:r>
            <w:r w:rsidR="00BF4476">
              <w:rPr>
                <w:noProof/>
                <w:webHidden/>
              </w:rPr>
              <w:t>68</w:t>
            </w:r>
            <w:r w:rsidR="00D16FA4">
              <w:rPr>
                <w:noProof/>
                <w:webHidden/>
              </w:rPr>
              <w:fldChar w:fldCharType="end"/>
            </w:r>
          </w:hyperlink>
        </w:p>
        <w:p w14:paraId="2F8A2AE4" w14:textId="55476454" w:rsidR="00D16FA4" w:rsidRDefault="00E40C03">
          <w:pPr>
            <w:pStyle w:val="TOC1"/>
            <w:tabs>
              <w:tab w:val="right" w:leader="dot" w:pos="9350"/>
            </w:tabs>
            <w:rPr>
              <w:rFonts w:cstheme="minorBidi"/>
              <w:b w:val="0"/>
              <w:caps w:val="0"/>
              <w:noProof/>
            </w:rPr>
          </w:pPr>
          <w:hyperlink w:anchor="_Toc521324414" w:history="1">
            <w:r w:rsidR="00D16FA4" w:rsidRPr="005D5376">
              <w:rPr>
                <w:rStyle w:val="Hyperlink"/>
                <w:rFonts w:eastAsia="Times New Roman" w:cs="Arial"/>
                <w:noProof/>
              </w:rPr>
              <w:t>APPENDIX H: SOCIAL MEDIA GUIDELINES</w:t>
            </w:r>
            <w:r w:rsidR="00D16FA4">
              <w:rPr>
                <w:noProof/>
                <w:webHidden/>
              </w:rPr>
              <w:tab/>
            </w:r>
            <w:r w:rsidR="00D16FA4">
              <w:rPr>
                <w:noProof/>
                <w:webHidden/>
              </w:rPr>
              <w:fldChar w:fldCharType="begin"/>
            </w:r>
            <w:r w:rsidR="00D16FA4">
              <w:rPr>
                <w:noProof/>
                <w:webHidden/>
              </w:rPr>
              <w:instrText xml:space="preserve"> PAGEREF _Toc521324414 \h </w:instrText>
            </w:r>
            <w:r w:rsidR="00D16FA4">
              <w:rPr>
                <w:noProof/>
                <w:webHidden/>
              </w:rPr>
            </w:r>
            <w:r w:rsidR="00D16FA4">
              <w:rPr>
                <w:noProof/>
                <w:webHidden/>
              </w:rPr>
              <w:fldChar w:fldCharType="separate"/>
            </w:r>
            <w:r w:rsidR="00BF4476">
              <w:rPr>
                <w:noProof/>
                <w:webHidden/>
              </w:rPr>
              <w:t>73</w:t>
            </w:r>
            <w:r w:rsidR="00D16FA4">
              <w:rPr>
                <w:noProof/>
                <w:webHidden/>
              </w:rPr>
              <w:fldChar w:fldCharType="end"/>
            </w:r>
          </w:hyperlink>
        </w:p>
        <w:p w14:paraId="629C4996" w14:textId="01CAF25C" w:rsidR="00D16FA4" w:rsidRDefault="00E40C03">
          <w:pPr>
            <w:pStyle w:val="TOC1"/>
            <w:tabs>
              <w:tab w:val="right" w:leader="dot" w:pos="9350"/>
            </w:tabs>
            <w:rPr>
              <w:rFonts w:cstheme="minorBidi"/>
              <w:b w:val="0"/>
              <w:caps w:val="0"/>
              <w:noProof/>
            </w:rPr>
          </w:pPr>
          <w:hyperlink w:anchor="_Toc521324415" w:history="1">
            <w:r w:rsidR="00D16FA4" w:rsidRPr="005D5376">
              <w:rPr>
                <w:rStyle w:val="Hyperlink"/>
                <w:noProof/>
              </w:rPr>
              <w:t>Appendix I: CERTIFICATION FOR ATTAINMENT OF OUTCOME CRITERIA</w:t>
            </w:r>
            <w:r w:rsidR="00D16FA4">
              <w:rPr>
                <w:noProof/>
                <w:webHidden/>
              </w:rPr>
              <w:tab/>
            </w:r>
            <w:r w:rsidR="00D16FA4">
              <w:rPr>
                <w:noProof/>
                <w:webHidden/>
              </w:rPr>
              <w:fldChar w:fldCharType="begin"/>
            </w:r>
            <w:r w:rsidR="00D16FA4">
              <w:rPr>
                <w:noProof/>
                <w:webHidden/>
              </w:rPr>
              <w:instrText xml:space="preserve"> PAGEREF _Toc521324415 \h </w:instrText>
            </w:r>
            <w:r w:rsidR="00D16FA4">
              <w:rPr>
                <w:noProof/>
                <w:webHidden/>
              </w:rPr>
            </w:r>
            <w:r w:rsidR="00D16FA4">
              <w:rPr>
                <w:noProof/>
                <w:webHidden/>
              </w:rPr>
              <w:fldChar w:fldCharType="separate"/>
            </w:r>
            <w:r w:rsidR="00BF4476">
              <w:rPr>
                <w:noProof/>
                <w:webHidden/>
              </w:rPr>
              <w:t>74</w:t>
            </w:r>
            <w:r w:rsidR="00D16FA4">
              <w:rPr>
                <w:noProof/>
                <w:webHidden/>
              </w:rPr>
              <w:fldChar w:fldCharType="end"/>
            </w:r>
          </w:hyperlink>
        </w:p>
        <w:p w14:paraId="20BFFAC0" w14:textId="2F8B5C76" w:rsidR="00D16FA4" w:rsidRDefault="00E40C03">
          <w:pPr>
            <w:pStyle w:val="TOC1"/>
            <w:tabs>
              <w:tab w:val="right" w:leader="dot" w:pos="9350"/>
            </w:tabs>
            <w:rPr>
              <w:rFonts w:cstheme="minorBidi"/>
              <w:b w:val="0"/>
              <w:caps w:val="0"/>
              <w:noProof/>
            </w:rPr>
          </w:pPr>
          <w:hyperlink w:anchor="_Toc521324416" w:history="1">
            <w:r w:rsidR="00D16FA4" w:rsidRPr="005D5376">
              <w:rPr>
                <w:rStyle w:val="Hyperlink"/>
                <w:noProof/>
              </w:rPr>
              <w:t>Appendix J: OAKLAND UNIVERSITY GRIEVANCE POLICY</w:t>
            </w:r>
            <w:r w:rsidR="00D16FA4">
              <w:rPr>
                <w:noProof/>
                <w:webHidden/>
              </w:rPr>
              <w:tab/>
            </w:r>
            <w:r w:rsidR="00D16FA4">
              <w:rPr>
                <w:noProof/>
                <w:webHidden/>
              </w:rPr>
              <w:fldChar w:fldCharType="begin"/>
            </w:r>
            <w:r w:rsidR="00D16FA4">
              <w:rPr>
                <w:noProof/>
                <w:webHidden/>
              </w:rPr>
              <w:instrText xml:space="preserve"> PAGEREF _Toc521324416 \h </w:instrText>
            </w:r>
            <w:r w:rsidR="00D16FA4">
              <w:rPr>
                <w:noProof/>
                <w:webHidden/>
              </w:rPr>
            </w:r>
            <w:r w:rsidR="00D16FA4">
              <w:rPr>
                <w:noProof/>
                <w:webHidden/>
              </w:rPr>
              <w:fldChar w:fldCharType="separate"/>
            </w:r>
            <w:r w:rsidR="00BF4476">
              <w:rPr>
                <w:noProof/>
                <w:webHidden/>
              </w:rPr>
              <w:t>76</w:t>
            </w:r>
            <w:r w:rsidR="00D16FA4">
              <w:rPr>
                <w:noProof/>
                <w:webHidden/>
              </w:rPr>
              <w:fldChar w:fldCharType="end"/>
            </w:r>
          </w:hyperlink>
        </w:p>
        <w:p w14:paraId="000369E0" w14:textId="550C405C" w:rsidR="00D16FA4" w:rsidRDefault="00E40C03">
          <w:pPr>
            <w:pStyle w:val="TOC1"/>
            <w:tabs>
              <w:tab w:val="right" w:leader="dot" w:pos="9350"/>
            </w:tabs>
            <w:rPr>
              <w:rFonts w:cstheme="minorBidi"/>
              <w:b w:val="0"/>
              <w:caps w:val="0"/>
              <w:noProof/>
            </w:rPr>
          </w:pPr>
          <w:hyperlink w:anchor="_Toc521324417" w:history="1">
            <w:r w:rsidR="00D16FA4" w:rsidRPr="005D5376">
              <w:rPr>
                <w:rStyle w:val="Hyperlink"/>
                <w:noProof/>
              </w:rPr>
              <w:t>APPENDIX K: SIGNATURE PAGE</w:t>
            </w:r>
            <w:r w:rsidR="00D16FA4">
              <w:rPr>
                <w:noProof/>
                <w:webHidden/>
              </w:rPr>
              <w:tab/>
            </w:r>
            <w:r w:rsidR="00D16FA4">
              <w:rPr>
                <w:noProof/>
                <w:webHidden/>
              </w:rPr>
              <w:fldChar w:fldCharType="begin"/>
            </w:r>
            <w:r w:rsidR="00D16FA4">
              <w:rPr>
                <w:noProof/>
                <w:webHidden/>
              </w:rPr>
              <w:instrText xml:space="preserve"> PAGEREF _Toc521324417 \h </w:instrText>
            </w:r>
            <w:r w:rsidR="00D16FA4">
              <w:rPr>
                <w:noProof/>
                <w:webHidden/>
              </w:rPr>
            </w:r>
            <w:r w:rsidR="00D16FA4">
              <w:rPr>
                <w:noProof/>
                <w:webHidden/>
              </w:rPr>
              <w:fldChar w:fldCharType="separate"/>
            </w:r>
            <w:r w:rsidR="00BF4476">
              <w:rPr>
                <w:noProof/>
                <w:webHidden/>
              </w:rPr>
              <w:t>80</w:t>
            </w:r>
            <w:r w:rsidR="00D16FA4">
              <w:rPr>
                <w:noProof/>
                <w:webHidden/>
              </w:rPr>
              <w:fldChar w:fldCharType="end"/>
            </w:r>
          </w:hyperlink>
        </w:p>
        <w:p w14:paraId="12331156" w14:textId="2BA6C235" w:rsidR="00087958" w:rsidRPr="00EE060A" w:rsidRDefault="00087958">
          <w:r w:rsidRPr="00EE060A">
            <w:rPr>
              <w:b/>
              <w:bCs/>
              <w:noProof/>
            </w:rPr>
            <w:fldChar w:fldCharType="end"/>
          </w:r>
        </w:p>
      </w:sdtContent>
    </w:sdt>
    <w:p w14:paraId="3AAE8672" w14:textId="77777777" w:rsidR="002071D3" w:rsidRPr="00EE060A" w:rsidRDefault="002071D3">
      <w:pPr>
        <w:rPr>
          <w:b/>
          <w:bCs/>
        </w:rPr>
      </w:pPr>
      <w:r w:rsidRPr="00EE060A">
        <w:rPr>
          <w:b/>
          <w:bCs/>
        </w:rPr>
        <w:br w:type="page"/>
      </w:r>
    </w:p>
    <w:p w14:paraId="5468989B" w14:textId="77777777" w:rsidR="00504571" w:rsidRPr="00EE060A" w:rsidRDefault="002B76CC" w:rsidP="00EF7359">
      <w:pPr>
        <w:rPr>
          <w:b/>
          <w:bCs/>
        </w:rPr>
      </w:pPr>
      <w:r w:rsidRPr="00EE060A">
        <w:rPr>
          <w:noProof/>
        </w:rPr>
        <w:lastRenderedPageBreak/>
        <w:drawing>
          <wp:anchor distT="0" distB="0" distL="114300" distR="114300" simplePos="0" relativeHeight="251662848" behindDoc="1" locked="0" layoutInCell="1" allowOverlap="1" wp14:anchorId="49446FCA" wp14:editId="61816B67">
            <wp:simplePos x="0" y="0"/>
            <wp:positionH relativeFrom="column">
              <wp:posOffset>571500</wp:posOffset>
            </wp:positionH>
            <wp:positionV relativeFrom="paragraph">
              <wp:posOffset>-685800</wp:posOffset>
            </wp:positionV>
            <wp:extent cx="4427220" cy="1313180"/>
            <wp:effectExtent l="0" t="0" r="0" b="1270"/>
            <wp:wrapThrough wrapText="bothSides">
              <wp:wrapPolygon edited="0">
                <wp:start x="0" y="0"/>
                <wp:lineTo x="0" y="21308"/>
                <wp:lineTo x="21470" y="21308"/>
                <wp:lineTo x="21470" y="0"/>
                <wp:lineTo x="0" y="0"/>
              </wp:wrapPolygon>
            </wp:wrapThrough>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b="29604"/>
                    <a:stretch>
                      <a:fillRect/>
                    </a:stretch>
                  </pic:blipFill>
                  <pic:spPr bwMode="auto">
                    <a:xfrm>
                      <a:off x="0" y="0"/>
                      <a:ext cx="4427220" cy="1313180"/>
                    </a:xfrm>
                    <a:prstGeom prst="rect">
                      <a:avLst/>
                    </a:prstGeom>
                    <a:noFill/>
                  </pic:spPr>
                </pic:pic>
              </a:graphicData>
            </a:graphic>
            <wp14:sizeRelH relativeFrom="page">
              <wp14:pctWidth>0</wp14:pctWidth>
            </wp14:sizeRelH>
            <wp14:sizeRelV relativeFrom="page">
              <wp14:pctHeight>0</wp14:pctHeight>
            </wp14:sizeRelV>
          </wp:anchor>
        </w:drawing>
      </w:r>
    </w:p>
    <w:p w14:paraId="4BB3604E" w14:textId="77777777" w:rsidR="00504571" w:rsidRPr="00EE060A" w:rsidRDefault="00504571" w:rsidP="00EF7359">
      <w:pPr>
        <w:rPr>
          <w:b/>
          <w:bCs/>
        </w:rPr>
      </w:pPr>
    </w:p>
    <w:p w14:paraId="3B825CB0" w14:textId="77777777" w:rsidR="00CE2063" w:rsidRPr="00EE060A" w:rsidRDefault="00CE2063" w:rsidP="00EF7359">
      <w:pPr>
        <w:rPr>
          <w:b/>
          <w:bCs/>
        </w:rPr>
      </w:pPr>
    </w:p>
    <w:p w14:paraId="132AA94D" w14:textId="77777777" w:rsidR="00FF32A5" w:rsidRPr="00EE060A" w:rsidRDefault="00C52E2B" w:rsidP="00EF7359">
      <w:pPr>
        <w:rPr>
          <w:b/>
          <w:bCs/>
        </w:rPr>
      </w:pPr>
      <w:r w:rsidRPr="00EE060A">
        <w:rPr>
          <w:noProof/>
        </w:rPr>
        <mc:AlternateContent>
          <mc:Choice Requires="wps">
            <w:drawing>
              <wp:anchor distT="0" distB="0" distL="114300" distR="114300" simplePos="0" relativeHeight="251657728" behindDoc="0" locked="0" layoutInCell="1" allowOverlap="1" wp14:anchorId="3D023226" wp14:editId="184AAC95">
                <wp:simplePos x="0" y="0"/>
                <wp:positionH relativeFrom="column">
                  <wp:posOffset>1447800</wp:posOffset>
                </wp:positionH>
                <wp:positionV relativeFrom="paragraph">
                  <wp:posOffset>104775</wp:posOffset>
                </wp:positionV>
                <wp:extent cx="2590800" cy="99822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0800" cy="9982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4C3D1A" w14:textId="77777777" w:rsidR="00A2507E" w:rsidRPr="002B76CC" w:rsidRDefault="00A2507E" w:rsidP="002B76CC">
                            <w:pPr>
                              <w:jc w:val="center"/>
                              <w:rPr>
                                <w:rStyle w:val="Strong"/>
                              </w:rPr>
                            </w:pPr>
                            <w:r w:rsidRPr="002B76CC">
                              <w:rPr>
                                <w:rStyle w:val="Strong"/>
                              </w:rPr>
                              <w:t>Graduate Program of Nurse Anesthesia</w:t>
                            </w:r>
                          </w:p>
                          <w:p w14:paraId="23D0DA20" w14:textId="77777777" w:rsidR="00A2507E" w:rsidRPr="002B76CC" w:rsidRDefault="00A2507E" w:rsidP="002B76CC">
                            <w:pPr>
                              <w:jc w:val="center"/>
                              <w:rPr>
                                <w:b/>
                                <w:bCs/>
                              </w:rPr>
                            </w:pPr>
                            <w:r w:rsidRPr="002B76CC">
                              <w:rPr>
                                <w:rStyle w:val="Strong"/>
                              </w:rPr>
                              <w:t>In collaboration with Beaumont Health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23226" id="_x0000_t202" coordsize="21600,21600" o:spt="202" path="m,l,21600r21600,l21600,xe">
                <v:stroke joinstyle="miter"/>
                <v:path gradientshapeok="t" o:connecttype="rect"/>
              </v:shapetype>
              <v:shape id="Text Box 9" o:spid="_x0000_s1026" type="#_x0000_t202" style="position:absolute;margin-left:114pt;margin-top:8.25pt;width:204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" stroked="f" strokeweight=".5pt">
                <v:path arrowok="t"/>
                <v:textbox>
                  <w:txbxContent>
                    <w:p w14:paraId="4C4C3D1A" w14:textId="77777777" w:rsidR="00A2507E" w:rsidRPr="002B76CC" w:rsidRDefault="00A2507E" w:rsidP="002B76CC">
                      <w:pPr>
                        <w:jc w:val="center"/>
                        <w:rPr>
                          <w:rStyle w:val="Strong"/>
                        </w:rPr>
                      </w:pPr>
                      <w:r w:rsidRPr="002B76CC">
                        <w:rPr>
                          <w:rStyle w:val="Strong"/>
                        </w:rPr>
                        <w:t>Graduate Program of Nurse Anesthesia</w:t>
                      </w:r>
                    </w:p>
                    <w:p w14:paraId="23D0DA20" w14:textId="77777777" w:rsidR="00A2507E" w:rsidRPr="002B76CC" w:rsidRDefault="00A2507E" w:rsidP="002B76CC">
                      <w:pPr>
                        <w:jc w:val="center"/>
                        <w:rPr>
                          <w:b/>
                          <w:bCs/>
                        </w:rPr>
                      </w:pPr>
                      <w:r w:rsidRPr="002B76CC">
                        <w:rPr>
                          <w:rStyle w:val="Strong"/>
                        </w:rPr>
                        <w:t>In collaboration with Beaumont Health System</w:t>
                      </w:r>
                    </w:p>
                  </w:txbxContent>
                </v:textbox>
              </v:shape>
            </w:pict>
          </mc:Fallback>
        </mc:AlternateContent>
      </w:r>
    </w:p>
    <w:p w14:paraId="66ADAEE2" w14:textId="77777777" w:rsidR="00FF32A5" w:rsidRPr="00EE060A" w:rsidRDefault="00FF32A5" w:rsidP="00EF7359">
      <w:pPr>
        <w:rPr>
          <w:b/>
          <w:bCs/>
        </w:rPr>
      </w:pPr>
    </w:p>
    <w:p w14:paraId="301B11FB" w14:textId="03636707" w:rsidR="00BC6128" w:rsidRPr="00EE060A" w:rsidRDefault="00763CBE" w:rsidP="00763CBE">
      <w:pPr>
        <w:tabs>
          <w:tab w:val="left" w:pos="1987"/>
        </w:tabs>
        <w:rPr>
          <w:rFonts w:ascii="Century Gothic" w:hAnsi="Century Gothic" w:cs="Century Gothic"/>
          <w:snapToGrid w:val="0"/>
        </w:rPr>
      </w:pPr>
      <w:r w:rsidRPr="00EE060A">
        <w:rPr>
          <w:rFonts w:ascii="Century Gothic" w:hAnsi="Century Gothic" w:cs="Century Gothic"/>
          <w:snapToGrid w:val="0"/>
        </w:rPr>
        <w:tab/>
      </w:r>
    </w:p>
    <w:p w14:paraId="6AC04181" w14:textId="4F9C50FB" w:rsidR="00BC6128" w:rsidRPr="00EE060A" w:rsidRDefault="00BC6128" w:rsidP="00B23C8A">
      <w:pPr>
        <w:jc w:val="both"/>
        <w:rPr>
          <w:sz w:val="22"/>
          <w:szCs w:val="22"/>
        </w:rPr>
      </w:pPr>
    </w:p>
    <w:p w14:paraId="6C9DDAD6" w14:textId="77777777" w:rsidR="00D665D1" w:rsidRPr="00EE060A" w:rsidRDefault="00D665D1" w:rsidP="00B23C8A">
      <w:pPr>
        <w:jc w:val="both"/>
        <w:rPr>
          <w:sz w:val="22"/>
          <w:szCs w:val="22"/>
        </w:rPr>
      </w:pPr>
    </w:p>
    <w:p w14:paraId="7EE12FEF" w14:textId="77777777" w:rsidR="00D665D1" w:rsidRPr="00EE060A" w:rsidRDefault="00D665D1" w:rsidP="00B23C8A">
      <w:pPr>
        <w:jc w:val="both"/>
        <w:rPr>
          <w:sz w:val="22"/>
          <w:szCs w:val="22"/>
        </w:rPr>
      </w:pPr>
    </w:p>
    <w:p w14:paraId="1FF8EF1E" w14:textId="77777777" w:rsidR="00D665D1" w:rsidRPr="00EE060A" w:rsidRDefault="00D665D1" w:rsidP="00B23C8A">
      <w:pPr>
        <w:jc w:val="both"/>
        <w:rPr>
          <w:sz w:val="22"/>
          <w:szCs w:val="22"/>
        </w:rPr>
      </w:pPr>
    </w:p>
    <w:p w14:paraId="2BFA1F27" w14:textId="491E02E3" w:rsidR="00D665D1" w:rsidRPr="00EE060A" w:rsidRDefault="00D665D1" w:rsidP="00B23C8A">
      <w:pPr>
        <w:jc w:val="both"/>
        <w:rPr>
          <w:sz w:val="22"/>
          <w:szCs w:val="22"/>
        </w:rPr>
      </w:pPr>
      <w:r w:rsidRPr="00EE060A">
        <w:rPr>
          <w:sz w:val="22"/>
          <w:szCs w:val="22"/>
        </w:rPr>
        <w:t>Septemb</w:t>
      </w:r>
      <w:r w:rsidR="008331F8" w:rsidRPr="00EE060A">
        <w:rPr>
          <w:sz w:val="22"/>
          <w:szCs w:val="22"/>
        </w:rPr>
        <w:t>er</w:t>
      </w:r>
      <w:r w:rsidRPr="00EE060A">
        <w:rPr>
          <w:sz w:val="22"/>
          <w:szCs w:val="22"/>
        </w:rPr>
        <w:t>, 201</w:t>
      </w:r>
      <w:r w:rsidR="00162280">
        <w:rPr>
          <w:sz w:val="22"/>
          <w:szCs w:val="22"/>
        </w:rPr>
        <w:t>9</w:t>
      </w:r>
    </w:p>
    <w:p w14:paraId="3589D90F" w14:textId="77777777" w:rsidR="00D665D1" w:rsidRPr="00EE060A" w:rsidRDefault="00D665D1" w:rsidP="00B23C8A">
      <w:pPr>
        <w:jc w:val="both"/>
        <w:rPr>
          <w:sz w:val="22"/>
          <w:szCs w:val="22"/>
        </w:rPr>
      </w:pPr>
    </w:p>
    <w:p w14:paraId="0458EFA4" w14:textId="77777777" w:rsidR="00BC6128" w:rsidRPr="00EE060A" w:rsidRDefault="006C4B6D" w:rsidP="00B23C8A">
      <w:pPr>
        <w:jc w:val="both"/>
        <w:rPr>
          <w:sz w:val="22"/>
          <w:szCs w:val="22"/>
        </w:rPr>
      </w:pPr>
      <w:r w:rsidRPr="00EE060A">
        <w:rPr>
          <w:sz w:val="22"/>
          <w:szCs w:val="22"/>
        </w:rPr>
        <w:t>Dear Student:</w:t>
      </w:r>
    </w:p>
    <w:p w14:paraId="62EE1C3A" w14:textId="77777777" w:rsidR="00D665D1" w:rsidRPr="00EE060A" w:rsidRDefault="00D665D1" w:rsidP="00B23C8A">
      <w:pPr>
        <w:jc w:val="both"/>
        <w:rPr>
          <w:sz w:val="22"/>
          <w:szCs w:val="22"/>
        </w:rPr>
      </w:pPr>
    </w:p>
    <w:p w14:paraId="63BDB901" w14:textId="3307ACAF" w:rsidR="00BC6128" w:rsidRPr="00EE060A" w:rsidRDefault="00BC6128" w:rsidP="006C4B6D">
      <w:pPr>
        <w:jc w:val="both"/>
        <w:rPr>
          <w:sz w:val="22"/>
          <w:szCs w:val="22"/>
        </w:rPr>
      </w:pPr>
      <w:r w:rsidRPr="00EE060A">
        <w:rPr>
          <w:sz w:val="22"/>
          <w:szCs w:val="22"/>
        </w:rPr>
        <w:t xml:space="preserve">Welcome to the Oakland University - Beaumont Graduate Program of Nurse Anesthesia. The </w:t>
      </w:r>
      <w:r w:rsidR="00F44122" w:rsidRPr="00EE060A">
        <w:rPr>
          <w:sz w:val="22"/>
          <w:szCs w:val="22"/>
        </w:rPr>
        <w:t>36-month</w:t>
      </w:r>
      <w:r w:rsidRPr="00EE060A">
        <w:rPr>
          <w:sz w:val="22"/>
          <w:szCs w:val="22"/>
        </w:rPr>
        <w:t xml:space="preserve"> program of study includes intense didactic instruction and a wide range of clinical experiences that will prepare you to take the National Certification Examinatio</w:t>
      </w:r>
      <w:r w:rsidR="00F44122" w:rsidRPr="00EE060A">
        <w:rPr>
          <w:sz w:val="22"/>
          <w:szCs w:val="22"/>
        </w:rPr>
        <w:t>n offered by the National Board</w:t>
      </w:r>
      <w:r w:rsidRPr="00EE060A">
        <w:rPr>
          <w:sz w:val="22"/>
          <w:szCs w:val="22"/>
        </w:rPr>
        <w:t xml:space="preserve"> of Cert</w:t>
      </w:r>
      <w:r w:rsidR="00F44122" w:rsidRPr="00EE060A">
        <w:rPr>
          <w:sz w:val="22"/>
          <w:szCs w:val="22"/>
        </w:rPr>
        <w:t>ification and Recertification for</w:t>
      </w:r>
      <w:r w:rsidR="00162280">
        <w:rPr>
          <w:sz w:val="22"/>
          <w:szCs w:val="22"/>
        </w:rPr>
        <w:t xml:space="preserve"> Nurse Anesthetists. </w:t>
      </w:r>
      <w:r w:rsidRPr="00EE060A">
        <w:rPr>
          <w:sz w:val="22"/>
          <w:szCs w:val="22"/>
        </w:rPr>
        <w:t>U</w:t>
      </w:r>
      <w:r w:rsidR="00F44122" w:rsidRPr="00EE060A">
        <w:rPr>
          <w:sz w:val="22"/>
          <w:szCs w:val="22"/>
        </w:rPr>
        <w:t>pon completion of the graduate</w:t>
      </w:r>
      <w:r w:rsidRPr="00EE060A">
        <w:rPr>
          <w:sz w:val="22"/>
          <w:szCs w:val="22"/>
        </w:rPr>
        <w:t xml:space="preserve"> program, you will be conferred the degree of </w:t>
      </w:r>
      <w:r w:rsidR="00185C59" w:rsidRPr="00EE060A">
        <w:rPr>
          <w:sz w:val="22"/>
          <w:szCs w:val="22"/>
        </w:rPr>
        <w:t>DNP</w:t>
      </w:r>
      <w:r w:rsidR="00F44122" w:rsidRPr="00EE060A">
        <w:rPr>
          <w:sz w:val="22"/>
          <w:szCs w:val="22"/>
        </w:rPr>
        <w:t xml:space="preserve"> in </w:t>
      </w:r>
      <w:r w:rsidRPr="00EE060A">
        <w:rPr>
          <w:sz w:val="22"/>
          <w:szCs w:val="22"/>
        </w:rPr>
        <w:t xml:space="preserve">Nurse Anesthesia.  </w:t>
      </w:r>
    </w:p>
    <w:p w14:paraId="6A012C53" w14:textId="77777777" w:rsidR="00F44122" w:rsidRPr="00EE060A" w:rsidRDefault="00F44122" w:rsidP="006C4B6D">
      <w:pPr>
        <w:jc w:val="both"/>
        <w:rPr>
          <w:color w:val="FF0000"/>
          <w:sz w:val="22"/>
          <w:szCs w:val="22"/>
        </w:rPr>
      </w:pPr>
    </w:p>
    <w:p w14:paraId="006F56B3" w14:textId="2D6E0FB0" w:rsidR="00BC6128" w:rsidRPr="00EE060A" w:rsidRDefault="00BC6128" w:rsidP="006C4B6D">
      <w:pPr>
        <w:widowControl w:val="0"/>
        <w:suppressAutoHyphens/>
        <w:jc w:val="both"/>
        <w:rPr>
          <w:snapToGrid w:val="0"/>
          <w:spacing w:val="-2"/>
          <w:sz w:val="22"/>
          <w:szCs w:val="22"/>
        </w:rPr>
      </w:pPr>
      <w:r w:rsidRPr="00EE060A">
        <w:rPr>
          <w:snapToGrid w:val="0"/>
          <w:spacing w:val="-2"/>
          <w:sz w:val="22"/>
          <w:szCs w:val="22"/>
        </w:rPr>
        <w:t>Program administration has developed this student handbook for you to use as a resource, reference, and guide to all programmatic policies and procedures.  In addition to this handbook, it is required that you read and underst</w:t>
      </w:r>
      <w:r w:rsidR="008331F8" w:rsidRPr="00EE060A">
        <w:rPr>
          <w:snapToGrid w:val="0"/>
          <w:spacing w:val="-2"/>
          <w:sz w:val="22"/>
          <w:szCs w:val="22"/>
        </w:rPr>
        <w:t xml:space="preserve">and all information within the </w:t>
      </w:r>
      <w:r w:rsidRPr="00EE060A">
        <w:rPr>
          <w:snapToGrid w:val="0"/>
          <w:spacing w:val="-2"/>
          <w:sz w:val="22"/>
          <w:szCs w:val="22"/>
        </w:rPr>
        <w:t xml:space="preserve">Oakland University </w:t>
      </w:r>
      <w:r w:rsidR="00C550D9" w:rsidRPr="00EE060A">
        <w:rPr>
          <w:snapToGrid w:val="0"/>
          <w:spacing w:val="-2"/>
          <w:sz w:val="22"/>
          <w:szCs w:val="22"/>
        </w:rPr>
        <w:t xml:space="preserve">(OU) </w:t>
      </w:r>
      <w:r w:rsidRPr="00EE060A">
        <w:rPr>
          <w:snapToGrid w:val="0"/>
          <w:spacing w:val="-2"/>
          <w:sz w:val="22"/>
          <w:szCs w:val="22"/>
        </w:rPr>
        <w:t xml:space="preserve">Graduate Catalog and the OU School of Nursing (SON) </w:t>
      </w:r>
      <w:r w:rsidR="00162280">
        <w:rPr>
          <w:snapToGrid w:val="0"/>
          <w:spacing w:val="-2"/>
          <w:sz w:val="22"/>
          <w:szCs w:val="22"/>
        </w:rPr>
        <w:t xml:space="preserve">DNP </w:t>
      </w:r>
      <w:r w:rsidR="00162280" w:rsidRPr="00EE060A">
        <w:rPr>
          <w:snapToGrid w:val="0"/>
          <w:spacing w:val="-2"/>
          <w:sz w:val="22"/>
          <w:szCs w:val="22"/>
        </w:rPr>
        <w:t>Student</w:t>
      </w:r>
      <w:r w:rsidRPr="00EE060A">
        <w:rPr>
          <w:snapToGrid w:val="0"/>
          <w:spacing w:val="-2"/>
          <w:sz w:val="22"/>
          <w:szCs w:val="22"/>
        </w:rPr>
        <w:t xml:space="preserve"> Handbook.  </w:t>
      </w:r>
    </w:p>
    <w:p w14:paraId="028B7E97" w14:textId="77777777" w:rsidR="008331F8" w:rsidRPr="00EE060A" w:rsidRDefault="008331F8" w:rsidP="006C4B6D">
      <w:pPr>
        <w:widowControl w:val="0"/>
        <w:suppressAutoHyphens/>
        <w:jc w:val="both"/>
        <w:rPr>
          <w:snapToGrid w:val="0"/>
          <w:spacing w:val="-2"/>
          <w:sz w:val="22"/>
          <w:szCs w:val="22"/>
        </w:rPr>
      </w:pPr>
    </w:p>
    <w:p w14:paraId="4A5DC3C1" w14:textId="27C65262" w:rsidR="00BC6128" w:rsidRPr="00EE060A" w:rsidRDefault="00BC6128" w:rsidP="00B23C8A">
      <w:pPr>
        <w:jc w:val="both"/>
        <w:rPr>
          <w:sz w:val="22"/>
          <w:szCs w:val="22"/>
        </w:rPr>
      </w:pPr>
      <w:r w:rsidRPr="00EE060A">
        <w:rPr>
          <w:sz w:val="22"/>
          <w:szCs w:val="22"/>
        </w:rPr>
        <w:t xml:space="preserve">The program reserves the right to revise information </w:t>
      </w:r>
      <w:r w:rsidR="008331F8" w:rsidRPr="00EE060A">
        <w:rPr>
          <w:sz w:val="22"/>
          <w:szCs w:val="22"/>
        </w:rPr>
        <w:t xml:space="preserve">contained </w:t>
      </w:r>
      <w:r w:rsidRPr="00EE060A">
        <w:rPr>
          <w:sz w:val="22"/>
          <w:szCs w:val="22"/>
        </w:rPr>
        <w:t>in this handbook at its discretion and to make reasonable changes in requirements that enhance the program and/or improve the quality of your education. Administration will communicate changes verbally, in writing, or electronically to all</w:t>
      </w:r>
      <w:r w:rsidR="006C4B6D" w:rsidRPr="00EE060A">
        <w:rPr>
          <w:sz w:val="22"/>
          <w:szCs w:val="22"/>
        </w:rPr>
        <w:t xml:space="preserve"> students should changes occur.</w:t>
      </w:r>
    </w:p>
    <w:p w14:paraId="7E533AF0" w14:textId="7DC186DB" w:rsidR="008331F8" w:rsidRPr="00EE060A" w:rsidRDefault="008331F8" w:rsidP="00B23C8A">
      <w:pPr>
        <w:jc w:val="both"/>
        <w:rPr>
          <w:sz w:val="22"/>
          <w:szCs w:val="22"/>
        </w:rPr>
      </w:pPr>
    </w:p>
    <w:p w14:paraId="1F5E8299" w14:textId="20DA27C4" w:rsidR="00BC6128" w:rsidRPr="00EE060A" w:rsidRDefault="008331F8" w:rsidP="00130F10">
      <w:pPr>
        <w:rPr>
          <w:rFonts w:cstheme="minorHAnsi"/>
          <w:sz w:val="22"/>
          <w:szCs w:val="22"/>
        </w:rPr>
      </w:pPr>
      <w:r w:rsidRPr="00EE060A">
        <w:rPr>
          <w:rFonts w:cstheme="minorHAnsi"/>
          <w:sz w:val="22"/>
          <w:szCs w:val="22"/>
        </w:rPr>
        <w:t>We loo</w:t>
      </w:r>
      <w:r w:rsidRPr="00EE060A">
        <w:rPr>
          <w:rFonts w:cstheme="minorHAnsi"/>
          <w:color w:val="222222"/>
          <w:sz w:val="22"/>
          <w:szCs w:val="22"/>
          <w:lang w:val="en"/>
        </w:rPr>
        <w:t xml:space="preserve">k forward to working with </w:t>
      </w:r>
      <w:r w:rsidR="00130F10" w:rsidRPr="00EE060A">
        <w:rPr>
          <w:rFonts w:cstheme="minorHAnsi"/>
          <w:color w:val="222222"/>
          <w:sz w:val="22"/>
          <w:szCs w:val="22"/>
          <w:lang w:val="en"/>
        </w:rPr>
        <w:t xml:space="preserve">you in the classroom and clinical area. The faculty is passionate about the profession of nurse anesthesia and eager to facilitate your education. </w:t>
      </w:r>
      <w:r w:rsidR="00DA1B2C" w:rsidRPr="00EE060A">
        <w:rPr>
          <w:rFonts w:cstheme="minorHAnsi"/>
          <w:noProof/>
          <w:sz w:val="22"/>
          <w:szCs w:val="22"/>
        </w:rPr>
        <w:drawing>
          <wp:inline distT="0" distB="0" distL="0" distR="0" wp14:anchorId="03CB7C44" wp14:editId="306AEFA8">
            <wp:extent cx="2231390" cy="525145"/>
            <wp:effectExtent l="0" t="0" r="0" b="825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1390" cy="525145"/>
                    </a:xfrm>
                    <a:prstGeom prst="rect">
                      <a:avLst/>
                    </a:prstGeom>
                    <a:noFill/>
                    <a:ln>
                      <a:noFill/>
                    </a:ln>
                  </pic:spPr>
                </pic:pic>
              </a:graphicData>
            </a:graphic>
          </wp:inline>
        </w:drawing>
      </w:r>
    </w:p>
    <w:p w14:paraId="07C4EE8B" w14:textId="77777777" w:rsidR="00BC6128" w:rsidRPr="00EE060A" w:rsidRDefault="00BC6128" w:rsidP="00B23C8A">
      <w:pPr>
        <w:rPr>
          <w:sz w:val="22"/>
          <w:szCs w:val="22"/>
        </w:rPr>
      </w:pPr>
      <w:r w:rsidRPr="00EE060A">
        <w:rPr>
          <w:sz w:val="22"/>
          <w:szCs w:val="22"/>
        </w:rPr>
        <w:t>Anne Hranchook, DNP, CRNA</w:t>
      </w:r>
      <w:r w:rsidRPr="00EE060A">
        <w:rPr>
          <w:sz w:val="22"/>
          <w:szCs w:val="22"/>
        </w:rPr>
        <w:tab/>
      </w:r>
      <w:r w:rsidRPr="00EE060A">
        <w:rPr>
          <w:sz w:val="22"/>
          <w:szCs w:val="22"/>
        </w:rPr>
        <w:tab/>
      </w:r>
      <w:r w:rsidRPr="00EE060A">
        <w:rPr>
          <w:sz w:val="22"/>
          <w:szCs w:val="22"/>
        </w:rPr>
        <w:tab/>
      </w:r>
      <w:r w:rsidRPr="00EE060A">
        <w:rPr>
          <w:sz w:val="22"/>
          <w:szCs w:val="22"/>
        </w:rPr>
        <w:tab/>
      </w:r>
      <w:r w:rsidRPr="00EE060A">
        <w:rPr>
          <w:sz w:val="22"/>
          <w:szCs w:val="22"/>
        </w:rPr>
        <w:tab/>
        <w:t>Program Director</w:t>
      </w:r>
    </w:p>
    <w:p w14:paraId="28FFFE80" w14:textId="77777777" w:rsidR="00BC6128" w:rsidRPr="00EE060A" w:rsidRDefault="00BC6128" w:rsidP="00B23C8A">
      <w:pPr>
        <w:rPr>
          <w:sz w:val="22"/>
          <w:szCs w:val="22"/>
        </w:rPr>
      </w:pPr>
      <w:r w:rsidRPr="00EE060A">
        <w:rPr>
          <w:sz w:val="22"/>
          <w:szCs w:val="22"/>
        </w:rPr>
        <w:t>Mary Golinski, PhD, CRNA</w:t>
      </w:r>
      <w:r w:rsidRPr="00EE060A">
        <w:rPr>
          <w:sz w:val="22"/>
          <w:szCs w:val="22"/>
        </w:rPr>
        <w:tab/>
      </w:r>
      <w:r w:rsidRPr="00EE060A">
        <w:rPr>
          <w:sz w:val="22"/>
          <w:szCs w:val="22"/>
        </w:rPr>
        <w:tab/>
      </w:r>
      <w:r w:rsidRPr="00EE060A">
        <w:rPr>
          <w:sz w:val="22"/>
          <w:szCs w:val="22"/>
        </w:rPr>
        <w:tab/>
      </w:r>
      <w:r w:rsidRPr="00EE060A">
        <w:rPr>
          <w:sz w:val="22"/>
          <w:szCs w:val="22"/>
        </w:rPr>
        <w:tab/>
      </w:r>
      <w:r w:rsidRPr="00EE060A">
        <w:rPr>
          <w:sz w:val="22"/>
          <w:szCs w:val="22"/>
        </w:rPr>
        <w:tab/>
        <w:t>Assistant Program Director</w:t>
      </w:r>
    </w:p>
    <w:p w14:paraId="7FD32A38" w14:textId="386C774A" w:rsidR="00BC6128" w:rsidRPr="00EE060A" w:rsidRDefault="00BC6128" w:rsidP="00B23C8A">
      <w:pPr>
        <w:rPr>
          <w:sz w:val="22"/>
          <w:szCs w:val="22"/>
        </w:rPr>
      </w:pPr>
      <w:r w:rsidRPr="00EE060A">
        <w:rPr>
          <w:sz w:val="22"/>
          <w:szCs w:val="22"/>
        </w:rPr>
        <w:t xml:space="preserve">Andrea Bittinger, </w:t>
      </w:r>
      <w:r w:rsidR="00EE060A">
        <w:rPr>
          <w:sz w:val="22"/>
          <w:szCs w:val="22"/>
        </w:rPr>
        <w:t>DNP,</w:t>
      </w:r>
      <w:r w:rsidRPr="00EE060A">
        <w:rPr>
          <w:sz w:val="22"/>
          <w:szCs w:val="22"/>
        </w:rPr>
        <w:t xml:space="preserve"> CRNA</w:t>
      </w:r>
      <w:r w:rsidRPr="00EE060A">
        <w:rPr>
          <w:sz w:val="22"/>
          <w:szCs w:val="22"/>
        </w:rPr>
        <w:tab/>
      </w:r>
      <w:r w:rsidRPr="00EE060A">
        <w:rPr>
          <w:sz w:val="22"/>
          <w:szCs w:val="22"/>
        </w:rPr>
        <w:tab/>
      </w:r>
      <w:r w:rsidRPr="00EE060A">
        <w:rPr>
          <w:sz w:val="22"/>
          <w:szCs w:val="22"/>
        </w:rPr>
        <w:tab/>
      </w:r>
      <w:r w:rsidRPr="00EE060A">
        <w:rPr>
          <w:sz w:val="22"/>
          <w:szCs w:val="22"/>
        </w:rPr>
        <w:tab/>
      </w:r>
      <w:r w:rsidR="00EE060A">
        <w:rPr>
          <w:sz w:val="22"/>
          <w:szCs w:val="22"/>
        </w:rPr>
        <w:tab/>
      </w:r>
      <w:r w:rsidRPr="00EE060A">
        <w:rPr>
          <w:sz w:val="22"/>
          <w:szCs w:val="22"/>
        </w:rPr>
        <w:t>Admissions &amp; Clinical Coordinator</w:t>
      </w:r>
    </w:p>
    <w:p w14:paraId="6307AF9C" w14:textId="4DED230B" w:rsidR="00BC6128" w:rsidRPr="00EE060A" w:rsidRDefault="00EE060A" w:rsidP="00B23C8A">
      <w:pPr>
        <w:rPr>
          <w:sz w:val="22"/>
          <w:szCs w:val="22"/>
        </w:rPr>
      </w:pPr>
      <w:r>
        <w:rPr>
          <w:sz w:val="22"/>
          <w:szCs w:val="22"/>
        </w:rPr>
        <w:t>Linda McDonald, DN</w:t>
      </w:r>
      <w:r w:rsidR="00BC6128" w:rsidRPr="00EE060A">
        <w:rPr>
          <w:sz w:val="22"/>
          <w:szCs w:val="22"/>
        </w:rPr>
        <w:t xml:space="preserve">AP, CRNA </w:t>
      </w:r>
      <w:r w:rsidR="00BC6128" w:rsidRPr="00EE060A">
        <w:rPr>
          <w:sz w:val="22"/>
          <w:szCs w:val="22"/>
        </w:rPr>
        <w:tab/>
      </w:r>
      <w:r w:rsidR="00BC6128" w:rsidRPr="00EE060A">
        <w:rPr>
          <w:sz w:val="22"/>
          <w:szCs w:val="22"/>
        </w:rPr>
        <w:tab/>
      </w:r>
      <w:r w:rsidR="00BC6128" w:rsidRPr="00EE060A">
        <w:rPr>
          <w:sz w:val="22"/>
          <w:szCs w:val="22"/>
        </w:rPr>
        <w:tab/>
      </w:r>
      <w:r w:rsidR="00BC6128" w:rsidRPr="00EE060A">
        <w:rPr>
          <w:sz w:val="22"/>
          <w:szCs w:val="22"/>
        </w:rPr>
        <w:tab/>
      </w:r>
      <w:r w:rsidR="00BC6128" w:rsidRPr="00EE060A">
        <w:rPr>
          <w:sz w:val="22"/>
          <w:szCs w:val="22"/>
        </w:rPr>
        <w:tab/>
        <w:t>Clinical Coordinator</w:t>
      </w:r>
    </w:p>
    <w:p w14:paraId="38E8EAE2" w14:textId="342931DE" w:rsidR="00BC6128" w:rsidRPr="00EE060A" w:rsidRDefault="00BC6128" w:rsidP="00B23C8A">
      <w:pPr>
        <w:rPr>
          <w:sz w:val="22"/>
          <w:szCs w:val="22"/>
        </w:rPr>
      </w:pPr>
      <w:r w:rsidRPr="00EE060A">
        <w:rPr>
          <w:sz w:val="22"/>
          <w:szCs w:val="22"/>
        </w:rPr>
        <w:t xml:space="preserve">Laura Rodgers, </w:t>
      </w:r>
      <w:r w:rsidR="00EE060A">
        <w:rPr>
          <w:sz w:val="22"/>
          <w:szCs w:val="22"/>
        </w:rPr>
        <w:t>DNAP,</w:t>
      </w:r>
      <w:r w:rsidRPr="00EE060A">
        <w:rPr>
          <w:sz w:val="22"/>
          <w:szCs w:val="22"/>
        </w:rPr>
        <w:t xml:space="preserve"> CRNA</w:t>
      </w:r>
      <w:r w:rsidRPr="00EE060A">
        <w:rPr>
          <w:sz w:val="22"/>
          <w:szCs w:val="22"/>
        </w:rPr>
        <w:tab/>
      </w:r>
      <w:r w:rsidRPr="00EE060A">
        <w:rPr>
          <w:sz w:val="22"/>
          <w:szCs w:val="22"/>
        </w:rPr>
        <w:tab/>
      </w:r>
      <w:r w:rsidRPr="00EE060A">
        <w:rPr>
          <w:sz w:val="22"/>
          <w:szCs w:val="22"/>
        </w:rPr>
        <w:tab/>
      </w:r>
      <w:r w:rsidRPr="00EE060A">
        <w:rPr>
          <w:sz w:val="22"/>
          <w:szCs w:val="22"/>
        </w:rPr>
        <w:tab/>
      </w:r>
      <w:r w:rsidR="00EE060A">
        <w:rPr>
          <w:sz w:val="22"/>
          <w:szCs w:val="22"/>
        </w:rPr>
        <w:tab/>
      </w:r>
      <w:r w:rsidRPr="00EE060A">
        <w:rPr>
          <w:sz w:val="22"/>
          <w:szCs w:val="22"/>
        </w:rPr>
        <w:t xml:space="preserve">Simulation &amp; Clinical Coordinator </w:t>
      </w:r>
    </w:p>
    <w:p w14:paraId="5A87B991" w14:textId="77777777" w:rsidR="00D665D1" w:rsidRPr="00EE060A" w:rsidRDefault="00D665D1">
      <w:pPr>
        <w:rPr>
          <w:sz w:val="22"/>
          <w:szCs w:val="22"/>
        </w:rPr>
      </w:pPr>
    </w:p>
    <w:p w14:paraId="23E6C4DF" w14:textId="14AA310B" w:rsidR="005D4BA1" w:rsidRDefault="005D4BA1">
      <w:pPr>
        <w:rPr>
          <w:sz w:val="22"/>
          <w:szCs w:val="22"/>
        </w:rPr>
      </w:pPr>
      <w:r>
        <w:rPr>
          <w:sz w:val="22"/>
          <w:szCs w:val="22"/>
        </w:rPr>
        <w:br w:type="page"/>
      </w:r>
    </w:p>
    <w:p w14:paraId="60283EE6" w14:textId="77777777" w:rsidR="00D665D1" w:rsidRPr="00EE060A" w:rsidRDefault="00D665D1">
      <w:pPr>
        <w:rPr>
          <w:sz w:val="22"/>
          <w:szCs w:val="22"/>
        </w:rPr>
      </w:pPr>
    </w:p>
    <w:p w14:paraId="671B66A4" w14:textId="51A5C0E4" w:rsidR="00632E0F" w:rsidRPr="00EE060A" w:rsidRDefault="009D6BDC" w:rsidP="009D6BDC">
      <w:pPr>
        <w:pStyle w:val="Heading1"/>
        <w:rPr>
          <w:rFonts w:ascii="Garamond" w:hAnsi="Garamond"/>
        </w:rPr>
      </w:pPr>
      <w:bookmarkStart w:id="3" w:name="_Toc521324148"/>
      <w:r w:rsidRPr="00EE060A">
        <w:rPr>
          <w:rFonts w:ascii="Garamond" w:hAnsi="Garamond"/>
        </w:rPr>
        <w:t>Oakland University-Beaumont Graduate Program of Nurse Anesthesia Organizational Chart</w:t>
      </w:r>
      <w:bookmarkEnd w:id="3"/>
    </w:p>
    <w:p w14:paraId="213D944C" w14:textId="77777777" w:rsidR="00BC6128" w:rsidRPr="00EE060A" w:rsidRDefault="00BC6128" w:rsidP="00B23C8A"/>
    <w:p w14:paraId="526EDE9B" w14:textId="401E6844" w:rsidR="00BC6128" w:rsidRPr="00EE060A" w:rsidRDefault="00BC6128" w:rsidP="00C24E43">
      <w:bookmarkStart w:id="4" w:name="_Toc426728739"/>
      <w:bookmarkStart w:id="5" w:name="_Toc421180546"/>
    </w:p>
    <w:p w14:paraId="025EC697" w14:textId="31AAA02E" w:rsidR="00BC6128" w:rsidRPr="00EE060A" w:rsidRDefault="00130F10" w:rsidP="00EF7359">
      <w:pPr>
        <w:keepNext/>
        <w:keepLines/>
        <w:jc w:val="center"/>
        <w:outlineLvl w:val="0"/>
        <w:rPr>
          <w:rFonts w:eastAsia="MS Gothic"/>
          <w:b/>
          <w:bCs/>
          <w:caps/>
        </w:rPr>
        <w:sectPr w:rsidR="00BC6128" w:rsidRPr="00EE060A" w:rsidSect="00DE1A04">
          <w:footerReference w:type="default" r:id="rId21"/>
          <w:pgSz w:w="12240" w:h="15840"/>
          <w:pgMar w:top="1440" w:right="1440" w:bottom="1440" w:left="1440" w:header="288" w:footer="288" w:gutter="0"/>
          <w:pgNumType w:start="1"/>
          <w:cols w:space="720"/>
          <w:titlePg/>
          <w:docGrid w:linePitch="360"/>
        </w:sectPr>
      </w:pPr>
      <w:bookmarkStart w:id="6" w:name="_Toc477945246"/>
      <w:bookmarkStart w:id="7" w:name="_Toc477945517"/>
      <w:bookmarkStart w:id="8" w:name="_Toc521320475"/>
      <w:bookmarkStart w:id="9" w:name="_Toc521324149"/>
      <w:r w:rsidRPr="00EE060A">
        <w:rPr>
          <w:rFonts w:eastAsia="MS Gothic"/>
          <w:b/>
          <w:bCs/>
          <w:caps/>
          <w:noProof/>
        </w:rPr>
        <w:drawing>
          <wp:inline distT="0" distB="0" distL="0" distR="0" wp14:anchorId="47B3F6C0" wp14:editId="582F8267">
            <wp:extent cx="5158105" cy="5267325"/>
            <wp:effectExtent l="0" t="0" r="444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8105" cy="5267325"/>
                    </a:xfrm>
                    <a:prstGeom prst="rect">
                      <a:avLst/>
                    </a:prstGeom>
                    <a:noFill/>
                    <a:ln>
                      <a:noFill/>
                    </a:ln>
                  </pic:spPr>
                </pic:pic>
              </a:graphicData>
            </a:graphic>
          </wp:inline>
        </w:drawing>
      </w:r>
      <w:bookmarkEnd w:id="6"/>
      <w:bookmarkEnd w:id="7"/>
      <w:bookmarkEnd w:id="8"/>
      <w:bookmarkEnd w:id="9"/>
    </w:p>
    <w:p w14:paraId="08F54003" w14:textId="77777777" w:rsidR="00BC6128" w:rsidRPr="00EE060A" w:rsidRDefault="00BC6128" w:rsidP="00673532">
      <w:pPr>
        <w:pStyle w:val="Heading1"/>
        <w:rPr>
          <w:rFonts w:asciiTheme="minorHAnsi" w:hAnsiTheme="minorHAnsi"/>
        </w:rPr>
      </w:pPr>
      <w:bookmarkStart w:id="10" w:name="_Toc456865035"/>
      <w:bookmarkStart w:id="11" w:name="_Toc458079046"/>
      <w:bookmarkStart w:id="12" w:name="_Toc458079557"/>
      <w:bookmarkStart w:id="13" w:name="_Toc458081235"/>
      <w:bookmarkStart w:id="14" w:name="_Toc459110788"/>
      <w:bookmarkStart w:id="15" w:name="_Toc521324150"/>
      <w:r w:rsidRPr="00EE060A">
        <w:rPr>
          <w:rFonts w:asciiTheme="minorHAnsi" w:hAnsiTheme="minorHAnsi"/>
        </w:rPr>
        <w:lastRenderedPageBreak/>
        <w:t>Overview of the School of Nursing</w:t>
      </w:r>
      <w:bookmarkEnd w:id="4"/>
      <w:bookmarkEnd w:id="10"/>
      <w:bookmarkEnd w:id="11"/>
      <w:bookmarkEnd w:id="12"/>
      <w:bookmarkEnd w:id="13"/>
      <w:bookmarkEnd w:id="14"/>
      <w:bookmarkEnd w:id="15"/>
    </w:p>
    <w:p w14:paraId="43A56C90" w14:textId="77777777" w:rsidR="00BC6128" w:rsidRPr="00EE060A" w:rsidRDefault="00BC6128" w:rsidP="00673532">
      <w:pPr>
        <w:pStyle w:val="Heading3"/>
        <w:rPr>
          <w:rFonts w:asciiTheme="minorHAnsi" w:hAnsiTheme="minorHAnsi"/>
        </w:rPr>
      </w:pPr>
      <w:bookmarkStart w:id="16" w:name="_Toc426728740"/>
      <w:bookmarkStart w:id="17" w:name="_Toc456865036"/>
      <w:bookmarkStart w:id="18" w:name="_Toc458079047"/>
      <w:bookmarkStart w:id="19" w:name="_Toc458079558"/>
      <w:bookmarkStart w:id="20" w:name="_Toc458081236"/>
      <w:bookmarkStart w:id="21" w:name="_Toc459110789"/>
      <w:bookmarkStart w:id="22" w:name="_Toc521324151"/>
      <w:r w:rsidRPr="00EE060A">
        <w:rPr>
          <w:rFonts w:asciiTheme="minorHAnsi" w:hAnsiTheme="minorHAnsi"/>
        </w:rPr>
        <w:t>School of Nursing Mission</w:t>
      </w:r>
      <w:bookmarkEnd w:id="16"/>
      <w:bookmarkEnd w:id="17"/>
      <w:bookmarkEnd w:id="18"/>
      <w:bookmarkEnd w:id="19"/>
      <w:bookmarkEnd w:id="20"/>
      <w:bookmarkEnd w:id="21"/>
      <w:bookmarkEnd w:id="22"/>
    </w:p>
    <w:p w14:paraId="3C42A6FF" w14:textId="77777777" w:rsidR="00BC6128" w:rsidRPr="00EE060A" w:rsidRDefault="00BC6128" w:rsidP="000A53D7">
      <w:pPr>
        <w:jc w:val="center"/>
        <w:rPr>
          <w:i/>
          <w:sz w:val="16"/>
          <w:szCs w:val="16"/>
        </w:rPr>
      </w:pPr>
      <w:r w:rsidRPr="00EE060A">
        <w:rPr>
          <w:sz w:val="16"/>
          <w:szCs w:val="16"/>
        </w:rPr>
        <w:t>Approved by the SON Faculty Assembly on April 24, 2014</w:t>
      </w:r>
    </w:p>
    <w:p w14:paraId="640D5542" w14:textId="77777777" w:rsidR="00BC6128" w:rsidRPr="00EE060A" w:rsidRDefault="00BC6128" w:rsidP="00EF7359">
      <w:r w:rsidRPr="00EE060A">
        <w:t>The mission of OU SON is to prepare transformational leaders committed to caring and using the best evidence in nursing practice, education and research to optimize the health of the public in a diverse ever-changing global society.</w:t>
      </w:r>
    </w:p>
    <w:p w14:paraId="6E8CAFE6" w14:textId="77777777" w:rsidR="00E0510F" w:rsidRPr="00EE060A" w:rsidRDefault="00E0510F" w:rsidP="00EF7359"/>
    <w:p w14:paraId="2644EC1D" w14:textId="77777777" w:rsidR="00BC6128" w:rsidRPr="00EE060A" w:rsidRDefault="00BC6128" w:rsidP="00673532">
      <w:pPr>
        <w:pStyle w:val="Heading3"/>
        <w:rPr>
          <w:rFonts w:asciiTheme="minorHAnsi" w:hAnsiTheme="minorHAnsi"/>
        </w:rPr>
      </w:pPr>
      <w:bookmarkStart w:id="23" w:name="_Toc426728741"/>
      <w:bookmarkStart w:id="24" w:name="_Toc456865037"/>
      <w:bookmarkStart w:id="25" w:name="_Toc458079048"/>
      <w:bookmarkStart w:id="26" w:name="_Toc458079559"/>
      <w:bookmarkStart w:id="27" w:name="_Toc458081237"/>
      <w:bookmarkStart w:id="28" w:name="_Toc459110790"/>
      <w:bookmarkStart w:id="29" w:name="_Toc521324152"/>
      <w:r w:rsidRPr="00EE060A">
        <w:rPr>
          <w:rFonts w:asciiTheme="minorHAnsi" w:hAnsiTheme="minorHAnsi"/>
        </w:rPr>
        <w:t>School of Nursing Vision</w:t>
      </w:r>
      <w:bookmarkEnd w:id="23"/>
      <w:bookmarkEnd w:id="24"/>
      <w:bookmarkEnd w:id="25"/>
      <w:bookmarkEnd w:id="26"/>
      <w:bookmarkEnd w:id="27"/>
      <w:bookmarkEnd w:id="28"/>
      <w:bookmarkEnd w:id="29"/>
    </w:p>
    <w:p w14:paraId="3D22DB31" w14:textId="77777777" w:rsidR="0078145F" w:rsidRPr="00EE060A" w:rsidRDefault="0078145F" w:rsidP="0078145F">
      <w:pPr>
        <w:jc w:val="center"/>
        <w:rPr>
          <w:i/>
          <w:sz w:val="16"/>
          <w:szCs w:val="16"/>
        </w:rPr>
      </w:pPr>
      <w:bookmarkStart w:id="30" w:name="_Toc453746514"/>
      <w:bookmarkStart w:id="31" w:name="_Toc453760420"/>
      <w:bookmarkStart w:id="32" w:name="_Toc456865038"/>
      <w:bookmarkStart w:id="33" w:name="_Toc458079049"/>
      <w:bookmarkStart w:id="34" w:name="_Toc458079560"/>
      <w:bookmarkStart w:id="35" w:name="_Toc458081238"/>
      <w:r w:rsidRPr="00EE060A">
        <w:rPr>
          <w:sz w:val="16"/>
          <w:szCs w:val="16"/>
        </w:rPr>
        <w:t>Approved by the SON Faculty Assembly on April 24, 2014</w:t>
      </w:r>
    </w:p>
    <w:bookmarkEnd w:id="30"/>
    <w:bookmarkEnd w:id="31"/>
    <w:bookmarkEnd w:id="32"/>
    <w:bookmarkEnd w:id="33"/>
    <w:bookmarkEnd w:id="34"/>
    <w:bookmarkEnd w:id="35"/>
    <w:p w14:paraId="7D3FCBA7" w14:textId="77777777" w:rsidR="00BC6128" w:rsidRPr="00EE060A" w:rsidRDefault="00BC6128" w:rsidP="00EF7359">
      <w:r w:rsidRPr="00EE060A">
        <w:t>The faculty and graduates of OU SON will be recognized as transformational leaders, caring practitioners and scholars who optimize the health and well-being of a diverse global society.</w:t>
      </w:r>
    </w:p>
    <w:p w14:paraId="1374B23E" w14:textId="77777777" w:rsidR="00E0510F" w:rsidRPr="00EE060A" w:rsidRDefault="00E0510F" w:rsidP="00EF7359"/>
    <w:p w14:paraId="7EE6AFA3" w14:textId="77777777" w:rsidR="00BC6128" w:rsidRPr="00EE060A" w:rsidRDefault="00BC6128" w:rsidP="00673532">
      <w:pPr>
        <w:pStyle w:val="Heading3"/>
        <w:rPr>
          <w:rFonts w:asciiTheme="minorHAnsi" w:hAnsiTheme="minorHAnsi"/>
        </w:rPr>
      </w:pPr>
      <w:bookmarkStart w:id="36" w:name="_Toc456865039"/>
      <w:bookmarkStart w:id="37" w:name="_Toc458079050"/>
      <w:bookmarkStart w:id="38" w:name="_Toc458079561"/>
      <w:bookmarkStart w:id="39" w:name="_Toc458081239"/>
      <w:bookmarkStart w:id="40" w:name="_Toc459110791"/>
      <w:bookmarkStart w:id="41" w:name="_Toc521324153"/>
      <w:r w:rsidRPr="00EE060A">
        <w:rPr>
          <w:rFonts w:asciiTheme="minorHAnsi" w:hAnsiTheme="minorHAnsi"/>
        </w:rPr>
        <w:t>School of Nursing Philosophy</w:t>
      </w:r>
      <w:bookmarkEnd w:id="36"/>
      <w:bookmarkEnd w:id="37"/>
      <w:bookmarkEnd w:id="38"/>
      <w:bookmarkEnd w:id="39"/>
      <w:bookmarkEnd w:id="40"/>
      <w:bookmarkEnd w:id="41"/>
    </w:p>
    <w:p w14:paraId="72ED0C7A" w14:textId="77777777" w:rsidR="00BC6128" w:rsidRPr="00EE060A" w:rsidRDefault="00BC6128" w:rsidP="00EF7359">
      <w:pPr>
        <w:jc w:val="center"/>
        <w:rPr>
          <w:i/>
          <w:iCs/>
          <w:sz w:val="16"/>
          <w:szCs w:val="16"/>
        </w:rPr>
      </w:pPr>
      <w:r w:rsidRPr="00EE060A">
        <w:rPr>
          <w:sz w:val="16"/>
          <w:szCs w:val="16"/>
        </w:rPr>
        <w:t>Approved by the SON Faculty Assembly on February 18, 2016</w:t>
      </w:r>
    </w:p>
    <w:p w14:paraId="0B04A5BA" w14:textId="77777777" w:rsidR="00BC6128" w:rsidRPr="00EE060A" w:rsidRDefault="00BC6128" w:rsidP="00EF7359">
      <w:r w:rsidRPr="00EE060A">
        <w:t>The Oakland University SON Philosophy of Nursing Education is informed by insights into the empirical, aesthetic, ethical, and personal ways of knowing that undergird nursing as a practice discipline, the position that nursing holds in society, and the relationship that exists between the SON and OU. Nursing’s disciplinary domain has both a scientific and professional practice component. Nursing science discovers, develops, synthesizes, validates, and brings order to the theoretical and practical knowledge that informs the professional practice of nursing. Professional nursing care of individuals, families, and communities is a social mandate that carries with it the responsibility to educate nurses qualified to fulfill the professional role and uphold standards of the profession.</w:t>
      </w:r>
    </w:p>
    <w:p w14:paraId="4C56785B" w14:textId="77777777" w:rsidR="00BC6128" w:rsidRPr="00EE060A" w:rsidRDefault="00BC6128" w:rsidP="00EF7359">
      <w:pPr>
        <w:ind w:left="720"/>
      </w:pPr>
      <w:r w:rsidRPr="00EE060A">
        <w:t xml:space="preserve">    </w:t>
      </w:r>
    </w:p>
    <w:p w14:paraId="2C542635" w14:textId="77777777" w:rsidR="00BC6128" w:rsidRPr="00EE060A" w:rsidRDefault="00BC6128" w:rsidP="00EF7359">
      <w:pPr>
        <w:ind w:left="720"/>
      </w:pPr>
      <w:r w:rsidRPr="00EE060A">
        <w:t xml:space="preserve">The faculty of the SON believes that nursing education: </w:t>
      </w:r>
    </w:p>
    <w:p w14:paraId="334A8F5A" w14:textId="77777777" w:rsidR="00BC6128" w:rsidRPr="00EE060A" w:rsidRDefault="00BC6128" w:rsidP="00070707">
      <w:pPr>
        <w:pStyle w:val="ListParagraph"/>
        <w:numPr>
          <w:ilvl w:val="0"/>
          <w:numId w:val="1"/>
        </w:numPr>
      </w:pPr>
      <w:r w:rsidRPr="00EE060A">
        <w:t xml:space="preserve">Requires innovative approaches in order to prepare professional nurses now and in the future to address the health care needs of individuals, families, and communities through patient-centered nursing care, teamwork and collaboration, communication, and information technology.  </w:t>
      </w:r>
    </w:p>
    <w:p w14:paraId="4E6A5034" w14:textId="77777777" w:rsidR="00BC6128" w:rsidRPr="00EE060A" w:rsidRDefault="00BC6128" w:rsidP="00070707">
      <w:pPr>
        <w:numPr>
          <w:ilvl w:val="0"/>
          <w:numId w:val="1"/>
        </w:numPr>
      </w:pPr>
      <w:r w:rsidRPr="00EE060A">
        <w:t xml:space="preserve">Has a foundation in the arts and sciences of liberal education which is needed to ground nursing in the complexity of the human experience.  </w:t>
      </w:r>
    </w:p>
    <w:p w14:paraId="5F93B2EE" w14:textId="77777777" w:rsidR="00BC6128" w:rsidRPr="00EE060A" w:rsidRDefault="00BC6128" w:rsidP="00070707">
      <w:pPr>
        <w:numPr>
          <w:ilvl w:val="0"/>
          <w:numId w:val="1"/>
        </w:numPr>
      </w:pPr>
      <w:r w:rsidRPr="00EE060A">
        <w:t xml:space="preserve">Prepares students to recognize, understand, and work with nursing phenomena and to understand the results of these efforts in relation to human values including life, justice, personal freedom, health, and well-being. </w:t>
      </w:r>
    </w:p>
    <w:p w14:paraId="40443EB6" w14:textId="77777777" w:rsidR="00BC6128" w:rsidRPr="00EE060A" w:rsidRDefault="00BC6128" w:rsidP="00070707">
      <w:pPr>
        <w:numPr>
          <w:ilvl w:val="0"/>
          <w:numId w:val="1"/>
        </w:numPr>
      </w:pPr>
      <w:r w:rsidRPr="00EE060A">
        <w:t xml:space="preserve">Prepares students to use empirical knowledge as a guide for judgment, decision-making, and the provision of quality and safe professional nursing practice. </w:t>
      </w:r>
    </w:p>
    <w:p w14:paraId="15269553" w14:textId="77777777" w:rsidR="00BC6128" w:rsidRPr="00EE060A" w:rsidRDefault="00BC6128" w:rsidP="00070707">
      <w:pPr>
        <w:numPr>
          <w:ilvl w:val="0"/>
          <w:numId w:val="1"/>
        </w:numPr>
      </w:pPr>
      <w:r w:rsidRPr="00EE060A">
        <w:t xml:space="preserve">Prepares students across all curriculum levels to learn, work, and live productively in ever changing national and international societies. </w:t>
      </w:r>
    </w:p>
    <w:p w14:paraId="043B5664" w14:textId="77777777" w:rsidR="00BC6128" w:rsidRPr="00EE060A" w:rsidRDefault="00BC6128" w:rsidP="00EF7359">
      <w:pPr>
        <w:ind w:left="1500"/>
      </w:pPr>
      <w:r w:rsidRPr="00EE060A">
        <w:t xml:space="preserve">  </w:t>
      </w:r>
    </w:p>
    <w:p w14:paraId="736DE782" w14:textId="77777777" w:rsidR="00BC6128" w:rsidRPr="00EE060A" w:rsidRDefault="00BC6128" w:rsidP="00EF7359">
      <w:pPr>
        <w:ind w:left="720"/>
      </w:pPr>
      <w:r w:rsidRPr="00EE060A">
        <w:t xml:space="preserve">The faculty of the SON also believes that: </w:t>
      </w:r>
    </w:p>
    <w:p w14:paraId="5A57545F" w14:textId="77777777" w:rsidR="00BC6128" w:rsidRPr="00EE060A" w:rsidRDefault="00BC6128" w:rsidP="00070707">
      <w:pPr>
        <w:pStyle w:val="ListParagraph"/>
        <w:numPr>
          <w:ilvl w:val="0"/>
          <w:numId w:val="42"/>
        </w:numPr>
      </w:pPr>
      <w:r w:rsidRPr="00EE060A">
        <w:t>Students learn best when challenged by educational experiences that are salient and incorporate real-life situations and issues related to systems-based practice.</w:t>
      </w:r>
      <w:r w:rsidRPr="00EE060A">
        <w:rPr>
          <w:color w:val="FF0000"/>
        </w:rPr>
        <w:t xml:space="preserve"> </w:t>
      </w:r>
    </w:p>
    <w:p w14:paraId="634C9AF3" w14:textId="77777777" w:rsidR="00BC6128" w:rsidRPr="00EE060A" w:rsidRDefault="00BC6128" w:rsidP="00070707">
      <w:pPr>
        <w:numPr>
          <w:ilvl w:val="0"/>
          <w:numId w:val="1"/>
        </w:numPr>
      </w:pPr>
      <w:r w:rsidRPr="00EE060A">
        <w:t xml:space="preserve">Diversity among faculty, students, and members of national and international societies enriches the educational experience. </w:t>
      </w:r>
    </w:p>
    <w:p w14:paraId="0CE13F56" w14:textId="77777777" w:rsidR="00BC6128" w:rsidRPr="00EE060A" w:rsidRDefault="00BC6128" w:rsidP="00070707">
      <w:pPr>
        <w:numPr>
          <w:ilvl w:val="0"/>
          <w:numId w:val="1"/>
        </w:numPr>
      </w:pPr>
      <w:r w:rsidRPr="00EE060A">
        <w:t xml:space="preserve">A commitment to life-long learning is essential to the professional development of nurses, the health of national and international societies, and the growth of the discipline. </w:t>
      </w:r>
    </w:p>
    <w:p w14:paraId="38477EAA" w14:textId="77777777" w:rsidR="00BC6128" w:rsidRPr="00EE060A" w:rsidRDefault="00BC6128" w:rsidP="00070707">
      <w:pPr>
        <w:pStyle w:val="ListParagraph"/>
        <w:numPr>
          <w:ilvl w:val="0"/>
          <w:numId w:val="1"/>
        </w:numPr>
      </w:pPr>
      <w:bookmarkStart w:id="42" w:name="_Toc453746516"/>
      <w:r w:rsidRPr="00EE060A">
        <w:lastRenderedPageBreak/>
        <w:t>Faculty members are responsible for determining what is to be learned and how that learning can be assessed, evaluated, and enhanced.</w:t>
      </w:r>
      <w:bookmarkEnd w:id="42"/>
    </w:p>
    <w:p w14:paraId="29D310FB" w14:textId="77777777" w:rsidR="00BC6128" w:rsidRPr="00EE060A" w:rsidRDefault="00BC6128" w:rsidP="00EF7359">
      <w:pPr>
        <w:pStyle w:val="ListParagraph"/>
      </w:pPr>
      <w:bookmarkStart w:id="43" w:name="_UNDERGRADUATE_PROGRAM_OBJECTIVES"/>
      <w:bookmarkEnd w:id="5"/>
      <w:bookmarkEnd w:id="43"/>
    </w:p>
    <w:p w14:paraId="213F4321" w14:textId="77777777" w:rsidR="00E0510F" w:rsidRPr="00EE060A" w:rsidRDefault="00E0510F" w:rsidP="00EF7359">
      <w:pPr>
        <w:pStyle w:val="ListParagraph"/>
        <w:sectPr w:rsidR="00E0510F" w:rsidRPr="00EE060A" w:rsidSect="00753183">
          <w:footerReference w:type="default" r:id="rId23"/>
          <w:pgSz w:w="12240" w:h="15840"/>
          <w:pgMar w:top="540" w:right="720" w:bottom="432" w:left="1008" w:header="288" w:footer="288" w:gutter="0"/>
          <w:cols w:space="720"/>
          <w:docGrid w:linePitch="360"/>
        </w:sectPr>
      </w:pPr>
    </w:p>
    <w:p w14:paraId="12FF0994" w14:textId="3518D1FF" w:rsidR="00BC6128" w:rsidRPr="00EE060A" w:rsidRDefault="00BC6128" w:rsidP="00E0510F">
      <w:pPr>
        <w:pStyle w:val="Heading3"/>
        <w:rPr>
          <w:rFonts w:asciiTheme="minorHAnsi" w:hAnsiTheme="minorHAnsi"/>
        </w:rPr>
      </w:pPr>
      <w:bookmarkStart w:id="44" w:name="_Toc456865040"/>
      <w:bookmarkStart w:id="45" w:name="_Toc458079051"/>
      <w:bookmarkStart w:id="46" w:name="_Toc458079562"/>
      <w:bookmarkStart w:id="47" w:name="_Toc458081240"/>
      <w:bookmarkStart w:id="48" w:name="_Toc459110792"/>
      <w:bookmarkStart w:id="49" w:name="_Toc521324154"/>
      <w:bookmarkStart w:id="50" w:name="_Toc421180550"/>
      <w:r w:rsidRPr="00EE060A">
        <w:rPr>
          <w:rFonts w:asciiTheme="minorHAnsi" w:hAnsiTheme="minorHAnsi"/>
        </w:rPr>
        <w:t xml:space="preserve">The Essentials of </w:t>
      </w:r>
      <w:bookmarkEnd w:id="44"/>
      <w:bookmarkEnd w:id="45"/>
      <w:bookmarkEnd w:id="46"/>
      <w:bookmarkEnd w:id="47"/>
      <w:bookmarkEnd w:id="48"/>
      <w:r w:rsidR="00185C59" w:rsidRPr="00EE060A">
        <w:rPr>
          <w:rFonts w:asciiTheme="minorHAnsi" w:hAnsiTheme="minorHAnsi"/>
        </w:rPr>
        <w:t>Doctoral Education for Advanced Nursing Practice</w:t>
      </w:r>
      <w:bookmarkEnd w:id="49"/>
    </w:p>
    <w:p w14:paraId="5D1F3C45" w14:textId="11B6159D" w:rsidR="00BC6128" w:rsidRPr="00EE060A" w:rsidRDefault="00BC6128" w:rsidP="008E4051">
      <w:pPr>
        <w:jc w:val="center"/>
        <w:rPr>
          <w:b/>
          <w:bCs/>
        </w:rPr>
      </w:pPr>
      <w:bookmarkStart w:id="51" w:name="_Toc456865041"/>
      <w:r w:rsidRPr="00EE060A">
        <w:rPr>
          <w:b/>
          <w:bCs/>
        </w:rPr>
        <w:t xml:space="preserve">The Essentials of </w:t>
      </w:r>
      <w:r w:rsidR="00185C59" w:rsidRPr="00EE060A">
        <w:rPr>
          <w:b/>
          <w:bCs/>
        </w:rPr>
        <w:t xml:space="preserve">Doctoral Education for Advanced Nursing </w:t>
      </w:r>
      <w:r w:rsidR="00AF076A" w:rsidRPr="00EE060A">
        <w:rPr>
          <w:b/>
          <w:bCs/>
        </w:rPr>
        <w:t>Practice (</w:t>
      </w:r>
      <w:r w:rsidRPr="00EE060A">
        <w:rPr>
          <w:b/>
          <w:bCs/>
        </w:rPr>
        <w:t>American Association of Colleges of Nursing [AACN]</w:t>
      </w:r>
      <w:r w:rsidR="0027750A" w:rsidRPr="00EE060A">
        <w:rPr>
          <w:b/>
          <w:bCs/>
        </w:rPr>
        <w:t>2006</w:t>
      </w:r>
      <w:r w:rsidRPr="00EE060A">
        <w:rPr>
          <w:b/>
          <w:bCs/>
        </w:rPr>
        <w:t>) are the guiding framework for the SON Graduate Program.</w:t>
      </w:r>
      <w:bookmarkEnd w:id="51"/>
    </w:p>
    <w:p w14:paraId="1258042D" w14:textId="77777777" w:rsidR="00BC6128" w:rsidRPr="00EE060A" w:rsidRDefault="00BC6128" w:rsidP="008E4051">
      <w:pPr>
        <w:jc w:val="center"/>
        <w:rPr>
          <w:b/>
          <w:bCs/>
          <w:i/>
          <w:iCs/>
        </w:rPr>
      </w:pPr>
    </w:p>
    <w:p w14:paraId="55A4F568" w14:textId="334A9310" w:rsidR="00BC6128" w:rsidRPr="00EE060A" w:rsidRDefault="00BC6128" w:rsidP="008E4051">
      <w:pPr>
        <w:rPr>
          <w:b/>
          <w:bCs/>
          <w:i/>
          <w:iCs/>
        </w:rPr>
      </w:pPr>
      <w:r w:rsidRPr="00EE060A">
        <w:rPr>
          <w:b/>
          <w:bCs/>
        </w:rPr>
        <w:t xml:space="preserve">Essentials of </w:t>
      </w:r>
      <w:r w:rsidR="00185C59" w:rsidRPr="00EE060A">
        <w:rPr>
          <w:b/>
          <w:bCs/>
        </w:rPr>
        <w:t>Doctoral Education for Advanced Nursing Practice</w:t>
      </w:r>
      <w:r w:rsidRPr="00EE060A">
        <w:rPr>
          <w:b/>
          <w:bCs/>
        </w:rPr>
        <w:t xml:space="preserve"> </w:t>
      </w:r>
      <w:r w:rsidR="0027750A" w:rsidRPr="00EE060A">
        <w:rPr>
          <w:b/>
          <w:bCs/>
        </w:rPr>
        <w:t>AACN, 2006</w:t>
      </w:r>
      <w:r w:rsidR="00E0510F" w:rsidRPr="00EE060A">
        <w:rPr>
          <w:b/>
          <w:bCs/>
        </w:rPr>
        <w:t xml:space="preserve"> </w:t>
      </w:r>
      <w:r w:rsidRPr="00EE060A">
        <w:rPr>
          <w:b/>
          <w:bCs/>
        </w:rPr>
        <w:t>are:</w:t>
      </w:r>
    </w:p>
    <w:p w14:paraId="3467866D" w14:textId="4EF88E60" w:rsidR="00BC6128" w:rsidRPr="00EE060A" w:rsidRDefault="00BC6128" w:rsidP="00356678">
      <w:r w:rsidRPr="00EE060A">
        <w:t xml:space="preserve">I. </w:t>
      </w:r>
      <w:r w:rsidRPr="00EE060A">
        <w:tab/>
      </w:r>
      <w:r w:rsidR="00185C59" w:rsidRPr="00EE060A">
        <w:t>Scientific Underpinnings for Practice</w:t>
      </w:r>
      <w:r w:rsidRPr="00EE060A">
        <w:t xml:space="preserve"> </w:t>
      </w:r>
    </w:p>
    <w:p w14:paraId="029CCFCE" w14:textId="77777777" w:rsidR="00BC6128" w:rsidRPr="00EE060A" w:rsidRDefault="00BC6128" w:rsidP="00356678">
      <w:r w:rsidRPr="00EE060A">
        <w:t xml:space="preserve">II. </w:t>
      </w:r>
      <w:r w:rsidRPr="00EE060A">
        <w:tab/>
        <w:t xml:space="preserve">Organizational and Systems Leadership </w:t>
      </w:r>
      <w:r w:rsidR="00185C59" w:rsidRPr="00EE060A">
        <w:t xml:space="preserve">for </w:t>
      </w:r>
      <w:r w:rsidR="00095CCE" w:rsidRPr="00EE060A">
        <w:t>Q</w:t>
      </w:r>
      <w:r w:rsidR="00185C59" w:rsidRPr="00EE060A">
        <w:t>uality Improvement and Systems Thinking</w:t>
      </w:r>
    </w:p>
    <w:p w14:paraId="54DCBAE5" w14:textId="7293AC6B" w:rsidR="00BC6128" w:rsidRPr="00EE060A" w:rsidRDefault="00BC6128" w:rsidP="00356678">
      <w:r w:rsidRPr="00EE060A">
        <w:t xml:space="preserve">III. </w:t>
      </w:r>
      <w:r w:rsidRPr="00EE060A">
        <w:tab/>
      </w:r>
      <w:r w:rsidR="00095CCE" w:rsidRPr="00EE060A">
        <w:t>Clinical Scholarship and Analytical Methods for Evidence-Based Practice</w:t>
      </w:r>
      <w:r w:rsidRPr="00EE060A">
        <w:t xml:space="preserve"> </w:t>
      </w:r>
    </w:p>
    <w:p w14:paraId="32FAD1B7" w14:textId="264A732B" w:rsidR="00BC6128" w:rsidRPr="00EE060A" w:rsidRDefault="00BC6128" w:rsidP="00D665D1">
      <w:pPr>
        <w:ind w:left="720" w:hanging="720"/>
      </w:pPr>
      <w:r w:rsidRPr="00EE060A">
        <w:t xml:space="preserve">IV. </w:t>
      </w:r>
      <w:r w:rsidRPr="00EE060A">
        <w:tab/>
      </w:r>
      <w:r w:rsidR="00095CCE" w:rsidRPr="00EE060A">
        <w:t>Information Systems/Technology and Patient Care Technology for the Improvement and Transformation of Health Care</w:t>
      </w:r>
      <w:r w:rsidRPr="00EE060A">
        <w:t xml:space="preserve"> </w:t>
      </w:r>
    </w:p>
    <w:p w14:paraId="5B4C20E3" w14:textId="77777777" w:rsidR="00E0510F" w:rsidRPr="00EE060A" w:rsidRDefault="00BC6128" w:rsidP="00356678">
      <w:r w:rsidRPr="00EE060A">
        <w:t xml:space="preserve">V. </w:t>
      </w:r>
      <w:r w:rsidRPr="00EE060A">
        <w:tab/>
      </w:r>
      <w:r w:rsidR="00095CCE" w:rsidRPr="00EE060A">
        <w:t>Health Care Policy for Advocacy in Health Care</w:t>
      </w:r>
    </w:p>
    <w:p w14:paraId="3310A128" w14:textId="1130FA7C" w:rsidR="00BC6128" w:rsidRPr="00EE060A" w:rsidRDefault="00BC6128" w:rsidP="00356678">
      <w:r w:rsidRPr="00EE060A">
        <w:t xml:space="preserve">VI. </w:t>
      </w:r>
      <w:r w:rsidRPr="00EE060A">
        <w:tab/>
      </w:r>
      <w:r w:rsidR="00095CCE" w:rsidRPr="00EE060A">
        <w:t>Interprofessional Collaboration for Improving Patient and Population Health Outcomes</w:t>
      </w:r>
      <w:r w:rsidRPr="00EE060A">
        <w:t xml:space="preserve"> </w:t>
      </w:r>
    </w:p>
    <w:p w14:paraId="20033A53" w14:textId="4C02CC82" w:rsidR="00BC6128" w:rsidRPr="00EE060A" w:rsidRDefault="00BC6128" w:rsidP="00356678">
      <w:r w:rsidRPr="00EE060A">
        <w:t xml:space="preserve">VII. </w:t>
      </w:r>
      <w:r w:rsidRPr="00EE060A">
        <w:tab/>
      </w:r>
      <w:r w:rsidR="00095CCE" w:rsidRPr="00EE060A">
        <w:t>Clinical Prevention and Population Health for Improving the Nation’s Health</w:t>
      </w:r>
    </w:p>
    <w:p w14:paraId="36E13DDF" w14:textId="226C8706" w:rsidR="00BC6128" w:rsidRPr="00EE060A" w:rsidRDefault="00BC6128" w:rsidP="00356678">
      <w:r w:rsidRPr="00EE060A">
        <w:t xml:space="preserve">VIII. </w:t>
      </w:r>
      <w:r w:rsidRPr="00EE060A">
        <w:tab/>
      </w:r>
      <w:r w:rsidR="00095CCE" w:rsidRPr="00EE060A">
        <w:t>Advanced Nursing Practice</w:t>
      </w:r>
      <w:r w:rsidRPr="00EE060A">
        <w:t xml:space="preserve"> </w:t>
      </w:r>
    </w:p>
    <w:p w14:paraId="7A0F64EE" w14:textId="77777777" w:rsidR="00E0510F" w:rsidRPr="00EE060A" w:rsidRDefault="00E0510F" w:rsidP="00356678"/>
    <w:p w14:paraId="04F68621" w14:textId="77777777" w:rsidR="00BC6128" w:rsidRPr="00EE060A" w:rsidRDefault="00D665D1" w:rsidP="00673532">
      <w:pPr>
        <w:pStyle w:val="Heading3"/>
        <w:rPr>
          <w:rFonts w:asciiTheme="minorHAnsi" w:hAnsiTheme="minorHAnsi"/>
        </w:rPr>
      </w:pPr>
      <w:bookmarkStart w:id="52" w:name="_Toc456865042"/>
      <w:bookmarkStart w:id="53" w:name="_Toc458079052"/>
      <w:bookmarkStart w:id="54" w:name="_Toc458079563"/>
      <w:bookmarkStart w:id="55" w:name="_Toc458081241"/>
      <w:bookmarkStart w:id="56" w:name="_Toc459110793"/>
      <w:bookmarkStart w:id="57" w:name="_Toc521324155"/>
      <w:r w:rsidRPr="00EE060A">
        <w:rPr>
          <w:rFonts w:asciiTheme="minorHAnsi" w:hAnsiTheme="minorHAnsi"/>
        </w:rPr>
        <w:t>Doctor of Nursing Practice</w:t>
      </w:r>
      <w:r w:rsidR="00BC6128" w:rsidRPr="00EE060A">
        <w:rPr>
          <w:rFonts w:asciiTheme="minorHAnsi" w:hAnsiTheme="minorHAnsi"/>
        </w:rPr>
        <w:t xml:space="preserve"> Program Outcomes</w:t>
      </w:r>
      <w:bookmarkEnd w:id="50"/>
      <w:bookmarkEnd w:id="52"/>
      <w:bookmarkEnd w:id="53"/>
      <w:bookmarkEnd w:id="54"/>
      <w:bookmarkEnd w:id="55"/>
      <w:bookmarkEnd w:id="56"/>
      <w:bookmarkEnd w:id="57"/>
    </w:p>
    <w:p w14:paraId="0084489B" w14:textId="77777777" w:rsidR="00BC6128" w:rsidRPr="00EE060A" w:rsidRDefault="00BC6128" w:rsidP="00EF7359">
      <w:pPr>
        <w:pStyle w:val="ListParagraph"/>
        <w:ind w:left="0"/>
        <w:jc w:val="center"/>
        <w:rPr>
          <w:i/>
          <w:iCs/>
          <w:sz w:val="16"/>
          <w:szCs w:val="16"/>
        </w:rPr>
      </w:pPr>
      <w:r w:rsidRPr="00EE060A">
        <w:rPr>
          <w:sz w:val="16"/>
          <w:szCs w:val="16"/>
        </w:rPr>
        <w:t>Approved by School of Nursing Faculty Assembly March 16, 2015</w:t>
      </w:r>
    </w:p>
    <w:p w14:paraId="6DE200A7" w14:textId="77777777" w:rsidR="00BC6128" w:rsidRPr="00EE060A" w:rsidRDefault="00BC6128" w:rsidP="00373D89">
      <w:r w:rsidRPr="00EE060A">
        <w:t xml:space="preserve">Building on the foundation of the Bachelor of Science in Nursing, the </w:t>
      </w:r>
      <w:r w:rsidR="00D665D1" w:rsidRPr="00EE060A">
        <w:t>Doctor of Nursing Practice</w:t>
      </w:r>
      <w:r w:rsidRPr="00EE060A">
        <w:t xml:space="preserve"> (</w:t>
      </w:r>
      <w:r w:rsidR="00D665D1" w:rsidRPr="00EE060A">
        <w:t>DNP</w:t>
      </w:r>
      <w:r w:rsidRPr="00EE060A">
        <w:t xml:space="preserve">) program will prepare graduates </w:t>
      </w:r>
      <w:r w:rsidR="00D665D1" w:rsidRPr="00EE060A">
        <w:t xml:space="preserve">for the highest level of clinical nursing practice.  </w:t>
      </w:r>
    </w:p>
    <w:p w14:paraId="123FF62A" w14:textId="77777777" w:rsidR="00BC6128" w:rsidRPr="00EE060A" w:rsidRDefault="00BC6128" w:rsidP="00373D89"/>
    <w:p w14:paraId="3834DF73" w14:textId="77777777" w:rsidR="00A33E91" w:rsidRPr="00EE060A" w:rsidDel="00A33E91" w:rsidRDefault="00D665D1" w:rsidP="00A33E91">
      <w:r w:rsidRPr="00EE060A">
        <w:t>The DNP graduate will:</w:t>
      </w:r>
      <w:r w:rsidR="00BC6128" w:rsidRPr="00EE060A">
        <w:t xml:space="preserve"> </w:t>
      </w:r>
    </w:p>
    <w:tbl>
      <w:tblPr>
        <w:tblStyle w:val="TableGrid2"/>
        <w:tblW w:w="0" w:type="auto"/>
        <w:tblLook w:val="04A0" w:firstRow="1" w:lastRow="0" w:firstColumn="1" w:lastColumn="0" w:noHBand="0" w:noVBand="1"/>
      </w:tblPr>
      <w:tblGrid>
        <w:gridCol w:w="6877"/>
        <w:gridCol w:w="2473"/>
      </w:tblGrid>
      <w:tr w:rsidR="00A33E91" w:rsidRPr="00A33E91" w14:paraId="1825744F" w14:textId="77777777" w:rsidTr="00B94FBC">
        <w:tc>
          <w:tcPr>
            <w:tcW w:w="9895" w:type="dxa"/>
            <w:shd w:val="clear" w:color="auto" w:fill="BFBFBF" w:themeFill="background1" w:themeFillShade="BF"/>
          </w:tcPr>
          <w:p w14:paraId="5F6D1A6A" w14:textId="77777777" w:rsidR="00A33E91" w:rsidRPr="00A33E91" w:rsidRDefault="00A33E91" w:rsidP="00A33E91">
            <w:pPr>
              <w:rPr>
                <w:rFonts w:ascii="Arial" w:hAnsi="Arial" w:cs="Arial"/>
                <w:b/>
                <w:color w:val="000000" w:themeColor="text1"/>
                <w:sz w:val="20"/>
                <w:szCs w:val="22"/>
              </w:rPr>
            </w:pPr>
            <w:r w:rsidRPr="00A33E91">
              <w:rPr>
                <w:rFonts w:ascii="Arial" w:hAnsi="Arial" w:cs="Arial"/>
                <w:b/>
                <w:color w:val="000000" w:themeColor="text1"/>
                <w:sz w:val="20"/>
                <w:szCs w:val="22"/>
              </w:rPr>
              <w:t>DNP OUTCOME</w:t>
            </w:r>
          </w:p>
        </w:tc>
        <w:tc>
          <w:tcPr>
            <w:tcW w:w="3055" w:type="dxa"/>
            <w:shd w:val="clear" w:color="auto" w:fill="BFBFBF" w:themeFill="background1" w:themeFillShade="BF"/>
          </w:tcPr>
          <w:p w14:paraId="779B33F7" w14:textId="77777777" w:rsidR="00A33E91" w:rsidRPr="00A33E91" w:rsidRDefault="00A33E91" w:rsidP="00A33E91">
            <w:pPr>
              <w:rPr>
                <w:rFonts w:ascii="Arial" w:hAnsi="Arial" w:cs="Arial"/>
                <w:b/>
                <w:color w:val="000000" w:themeColor="text1"/>
                <w:sz w:val="20"/>
                <w:szCs w:val="22"/>
              </w:rPr>
            </w:pPr>
            <w:r w:rsidRPr="00A33E91">
              <w:rPr>
                <w:rFonts w:ascii="Arial" w:hAnsi="Arial" w:cs="Arial"/>
                <w:b/>
                <w:color w:val="000000" w:themeColor="text1"/>
                <w:sz w:val="20"/>
                <w:szCs w:val="22"/>
              </w:rPr>
              <w:t>Link to DNP ESSENTIALS</w:t>
            </w:r>
          </w:p>
        </w:tc>
      </w:tr>
      <w:tr w:rsidR="00A33E91" w:rsidRPr="00A33E91" w14:paraId="64B076EC" w14:textId="77777777" w:rsidTr="00B94FBC">
        <w:tc>
          <w:tcPr>
            <w:tcW w:w="9895" w:type="dxa"/>
          </w:tcPr>
          <w:p w14:paraId="6FEBABA0"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Integrate scientific and theoretical knowledge from nursing and other disciplines to develop, identify, evaluate, and disseminate best practices to improve health care and health care systems</w:t>
            </w:r>
          </w:p>
        </w:tc>
        <w:tc>
          <w:tcPr>
            <w:tcW w:w="3055" w:type="dxa"/>
          </w:tcPr>
          <w:p w14:paraId="3F240A6B"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 II, V, VI</w:t>
            </w:r>
          </w:p>
        </w:tc>
      </w:tr>
      <w:tr w:rsidR="00A33E91" w:rsidRPr="00A33E91" w14:paraId="40765DD9" w14:textId="77777777" w:rsidTr="00B94FBC">
        <w:tc>
          <w:tcPr>
            <w:tcW w:w="9895" w:type="dxa"/>
          </w:tcPr>
          <w:p w14:paraId="60CF2395"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Lead organizations and systems to enhance quality and safety to improve patient, population, and organizational outcomes.</w:t>
            </w:r>
          </w:p>
        </w:tc>
        <w:tc>
          <w:tcPr>
            <w:tcW w:w="3055" w:type="dxa"/>
          </w:tcPr>
          <w:p w14:paraId="059501E5"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II, III, IV, V, VII, VIII</w:t>
            </w:r>
          </w:p>
        </w:tc>
      </w:tr>
      <w:tr w:rsidR="00A33E91" w:rsidRPr="00A33E91" w14:paraId="231AF07D" w14:textId="77777777" w:rsidTr="00B94FBC">
        <w:tc>
          <w:tcPr>
            <w:tcW w:w="9895" w:type="dxa"/>
          </w:tcPr>
          <w:p w14:paraId="17FB1564"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Employ data analytic methods, information systems and technology to evaluate, integrate, and translate evidence to improve programs of care, outcomes of care and care systems.</w:t>
            </w:r>
          </w:p>
        </w:tc>
        <w:tc>
          <w:tcPr>
            <w:tcW w:w="3055" w:type="dxa"/>
          </w:tcPr>
          <w:p w14:paraId="167062B7"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 II, III, IV</w:t>
            </w:r>
          </w:p>
          <w:p w14:paraId="7087C199" w14:textId="77777777" w:rsidR="00A33E91" w:rsidRPr="00A33E91" w:rsidRDefault="00A33E91" w:rsidP="00A33E91">
            <w:pPr>
              <w:rPr>
                <w:rFonts w:ascii="Arial" w:hAnsi="Arial" w:cs="Arial"/>
                <w:color w:val="000000" w:themeColor="text1"/>
                <w:sz w:val="20"/>
                <w:szCs w:val="22"/>
              </w:rPr>
            </w:pPr>
          </w:p>
        </w:tc>
      </w:tr>
      <w:tr w:rsidR="00A33E91" w:rsidRPr="00A33E91" w14:paraId="29D7B148" w14:textId="77777777" w:rsidTr="00B94FBC">
        <w:tc>
          <w:tcPr>
            <w:tcW w:w="9895" w:type="dxa"/>
          </w:tcPr>
          <w:p w14:paraId="5B88A015"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Lead and influence health policy to reduce health disparities, encourage cultural sensitivity and promote access to quality care while advocating for social justice and equity at the system, state, national, and international levels.</w:t>
            </w:r>
          </w:p>
        </w:tc>
        <w:tc>
          <w:tcPr>
            <w:tcW w:w="3055" w:type="dxa"/>
          </w:tcPr>
          <w:p w14:paraId="23723A12"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II, V, VI,VIII</w:t>
            </w:r>
          </w:p>
          <w:p w14:paraId="702A825A" w14:textId="77777777" w:rsidR="00A33E91" w:rsidRPr="00A33E91" w:rsidRDefault="00A33E91" w:rsidP="00A33E91">
            <w:pPr>
              <w:rPr>
                <w:rFonts w:ascii="Arial" w:hAnsi="Arial" w:cs="Arial"/>
                <w:color w:val="000000" w:themeColor="text1"/>
                <w:sz w:val="20"/>
                <w:szCs w:val="22"/>
              </w:rPr>
            </w:pPr>
          </w:p>
        </w:tc>
      </w:tr>
      <w:tr w:rsidR="00A33E91" w:rsidRPr="00A33E91" w14:paraId="02A811CD" w14:textId="77777777" w:rsidTr="00B94FBC">
        <w:tc>
          <w:tcPr>
            <w:tcW w:w="9895" w:type="dxa"/>
          </w:tcPr>
          <w:p w14:paraId="52B8D0ED"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Use models of interprofessional collaboration to enhance patient and population health outcomes.</w:t>
            </w:r>
          </w:p>
        </w:tc>
        <w:tc>
          <w:tcPr>
            <w:tcW w:w="3055" w:type="dxa"/>
          </w:tcPr>
          <w:p w14:paraId="1733EFAA"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 II, IV, VI, V, VI, VII, VIII</w:t>
            </w:r>
          </w:p>
          <w:p w14:paraId="3E7DFEE3" w14:textId="77777777" w:rsidR="00A33E91" w:rsidRPr="00A33E91" w:rsidRDefault="00A33E91" w:rsidP="00A33E91">
            <w:pPr>
              <w:rPr>
                <w:rFonts w:ascii="Arial" w:hAnsi="Arial" w:cs="Arial"/>
                <w:color w:val="000000" w:themeColor="text1"/>
                <w:sz w:val="20"/>
                <w:szCs w:val="22"/>
              </w:rPr>
            </w:pPr>
          </w:p>
        </w:tc>
      </w:tr>
      <w:tr w:rsidR="00A33E91" w:rsidRPr="00A33E91" w14:paraId="1137A486" w14:textId="77777777" w:rsidTr="00B94FBC">
        <w:tc>
          <w:tcPr>
            <w:tcW w:w="9895" w:type="dxa"/>
          </w:tcPr>
          <w:p w14:paraId="04BF95F5"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Provide the highest level of ethical, patient-family-centered care as a scholar in nursing specialty practice.</w:t>
            </w:r>
          </w:p>
        </w:tc>
        <w:tc>
          <w:tcPr>
            <w:tcW w:w="3055" w:type="dxa"/>
          </w:tcPr>
          <w:p w14:paraId="44E87920" w14:textId="77777777" w:rsidR="00A33E91" w:rsidRPr="00A33E91" w:rsidRDefault="00A33E91" w:rsidP="00A33E91">
            <w:pPr>
              <w:rPr>
                <w:rFonts w:ascii="Arial" w:hAnsi="Arial" w:cs="Arial"/>
                <w:color w:val="000000" w:themeColor="text1"/>
                <w:sz w:val="20"/>
                <w:szCs w:val="22"/>
              </w:rPr>
            </w:pPr>
            <w:r w:rsidRPr="00A33E91">
              <w:rPr>
                <w:rFonts w:ascii="Arial" w:hAnsi="Arial" w:cs="Arial"/>
                <w:color w:val="000000" w:themeColor="text1"/>
                <w:sz w:val="20"/>
                <w:szCs w:val="22"/>
              </w:rPr>
              <w:t>I, III, V, VI, VII, VIII</w:t>
            </w:r>
          </w:p>
          <w:p w14:paraId="257B9609" w14:textId="77777777" w:rsidR="00A33E91" w:rsidRPr="00A33E91" w:rsidRDefault="00A33E91" w:rsidP="00A33E91">
            <w:pPr>
              <w:rPr>
                <w:rFonts w:ascii="Arial" w:hAnsi="Arial" w:cs="Arial"/>
                <w:color w:val="000000" w:themeColor="text1"/>
                <w:sz w:val="20"/>
                <w:szCs w:val="22"/>
              </w:rPr>
            </w:pPr>
          </w:p>
        </w:tc>
      </w:tr>
    </w:tbl>
    <w:p w14:paraId="69A384A2" w14:textId="77777777" w:rsidR="00BC6128" w:rsidRPr="00EE060A" w:rsidRDefault="00BC6128" w:rsidP="00673532">
      <w:pPr>
        <w:pStyle w:val="Heading3"/>
        <w:rPr>
          <w:rFonts w:asciiTheme="minorHAnsi" w:hAnsiTheme="minorHAnsi"/>
        </w:rPr>
      </w:pPr>
      <w:bookmarkStart w:id="58" w:name="_Toc421180551"/>
      <w:bookmarkStart w:id="59" w:name="_Toc456865043"/>
      <w:bookmarkStart w:id="60" w:name="_Toc458079053"/>
      <w:bookmarkStart w:id="61" w:name="_Toc458079564"/>
      <w:bookmarkStart w:id="62" w:name="_Toc458081242"/>
      <w:bookmarkStart w:id="63" w:name="_Toc459110794"/>
      <w:bookmarkStart w:id="64" w:name="_Toc521324156"/>
      <w:r w:rsidRPr="00EE060A">
        <w:rPr>
          <w:rFonts w:asciiTheme="minorHAnsi" w:hAnsiTheme="minorHAnsi"/>
        </w:rPr>
        <w:t>Accreditations</w:t>
      </w:r>
      <w:bookmarkEnd w:id="58"/>
      <w:bookmarkEnd w:id="59"/>
      <w:bookmarkEnd w:id="60"/>
      <w:bookmarkEnd w:id="61"/>
      <w:bookmarkEnd w:id="62"/>
      <w:bookmarkEnd w:id="63"/>
      <w:bookmarkEnd w:id="64"/>
      <w:r w:rsidRPr="00EE060A">
        <w:rPr>
          <w:rFonts w:asciiTheme="minorHAnsi" w:hAnsiTheme="minorHAnsi"/>
        </w:rPr>
        <w:t xml:space="preserve"> </w:t>
      </w:r>
    </w:p>
    <w:p w14:paraId="412417EA" w14:textId="77777777" w:rsidR="00337141" w:rsidRPr="00EE060A" w:rsidRDefault="00D665D1" w:rsidP="00D665D1">
      <w:bookmarkStart w:id="65" w:name="_Toc421180552"/>
      <w:bookmarkStart w:id="66" w:name="_Toc453746520"/>
      <w:bookmarkStart w:id="67" w:name="_Toc456865044"/>
      <w:bookmarkStart w:id="68" w:name="_Toc326661286"/>
      <w:r w:rsidRPr="00EE060A">
        <w:t>The Doctor of Nursing Practice program at Oakland University is accredited by the Commission on Collegiate Nursing Education (</w:t>
      </w:r>
      <w:hyperlink r:id="rId24">
        <w:r w:rsidRPr="00EE060A">
          <w:rPr>
            <w:color w:val="0000FF"/>
            <w:u w:val="single" w:color="0000FF"/>
          </w:rPr>
          <w:t>http:/www.aacn.nche.edu/ccne</w:t>
        </w:r>
      </w:hyperlink>
      <w:hyperlink r:id="rId25">
        <w:r w:rsidRPr="00EE060A">
          <w:rPr>
            <w:color w:val="0000FF"/>
            <w:u w:val="single" w:color="0000FF"/>
          </w:rPr>
          <w:t>-</w:t>
        </w:r>
      </w:hyperlink>
      <w:hyperlink r:id="rId26">
        <w:r w:rsidRPr="00EE060A">
          <w:rPr>
            <w:color w:val="0000FF"/>
            <w:u w:val="single" w:color="0000FF"/>
          </w:rPr>
          <w:t>accrediation</w:t>
        </w:r>
      </w:hyperlink>
      <w:r w:rsidR="00337141" w:rsidRPr="00EE060A">
        <w:t>Professional Organizations</w:t>
      </w:r>
    </w:p>
    <w:p w14:paraId="76C09711" w14:textId="77777777" w:rsidR="00D665D1" w:rsidRPr="00EE060A" w:rsidRDefault="00D665D1" w:rsidP="00D665D1">
      <w:pPr>
        <w:pStyle w:val="Heading3"/>
      </w:pPr>
      <w:bookmarkStart w:id="69" w:name="_Toc521324157"/>
      <w:r w:rsidRPr="00EE060A">
        <w:lastRenderedPageBreak/>
        <w:t>Professional Organizations</w:t>
      </w:r>
      <w:bookmarkEnd w:id="69"/>
    </w:p>
    <w:p w14:paraId="557055D8" w14:textId="77777777" w:rsidR="00D665D1" w:rsidRPr="00EE060A" w:rsidRDefault="00D665D1" w:rsidP="00D665D1">
      <w:pPr>
        <w:pStyle w:val="Heading4"/>
        <w:rPr>
          <w:b w:val="0"/>
        </w:rPr>
      </w:pPr>
      <w:r w:rsidRPr="00EE060A">
        <w:rPr>
          <w:b w:val="0"/>
        </w:rPr>
        <w:t xml:space="preserve">Student Representation on SON Committees </w:t>
      </w:r>
    </w:p>
    <w:p w14:paraId="519A243F" w14:textId="77777777" w:rsidR="0044202F" w:rsidRPr="00EE060A" w:rsidRDefault="00D665D1" w:rsidP="0044202F">
      <w:pPr>
        <w:ind w:right="49"/>
      </w:pPr>
      <w:r w:rsidRPr="00EE060A">
        <w:t xml:space="preserve">Graduate nursing students may serve on two SON Constitutional Committees: the SON Graduate Committee on Instruction (GCOI) or the SON Commencement and Honors Committee. No one who is a current OU graduate/doctoral student in the SON may serve on the GCOI as an elected faculty member.  </w:t>
      </w:r>
      <w:r w:rsidRPr="00EE060A">
        <w:rPr>
          <w:b/>
        </w:rPr>
        <w:t xml:space="preserve"> </w:t>
      </w:r>
    </w:p>
    <w:p w14:paraId="216D6A7E" w14:textId="77777777" w:rsidR="00D665D1" w:rsidRPr="00EE060A" w:rsidRDefault="00D665D1" w:rsidP="0044202F">
      <w:pPr>
        <w:pStyle w:val="Heading4"/>
      </w:pPr>
      <w:r w:rsidRPr="00EE060A">
        <w:t xml:space="preserve">Sigma Theta Tau International </w:t>
      </w:r>
    </w:p>
    <w:p w14:paraId="7D9B22EF" w14:textId="77777777" w:rsidR="00D665D1" w:rsidRPr="00EE060A" w:rsidRDefault="00D665D1" w:rsidP="00C52E2B">
      <w:pPr>
        <w:ind w:right="49"/>
      </w:pPr>
      <w:r w:rsidRPr="00EE060A">
        <w:t xml:space="preserve">Sigma Theta Tau International, the Honor Society of Nursing, was chartered at OU in April 1986.  </w:t>
      </w:r>
    </w:p>
    <w:p w14:paraId="43982FBF" w14:textId="77777777" w:rsidR="00D665D1" w:rsidRPr="00EE060A" w:rsidRDefault="00D665D1" w:rsidP="00C52E2B">
      <w:pPr>
        <w:ind w:right="49"/>
      </w:pPr>
      <w:r w:rsidRPr="00EE060A">
        <w:t xml:space="preserve">Each year nursing students who are academically eligible are invited to become members. </w:t>
      </w:r>
    </w:p>
    <w:p w14:paraId="406C9538" w14:textId="77777777" w:rsidR="00D665D1" w:rsidRPr="00EE060A" w:rsidRDefault="00D665D1" w:rsidP="0044202F">
      <w:pPr>
        <w:ind w:right="49"/>
      </w:pPr>
      <w:r w:rsidRPr="00EE060A">
        <w:t xml:space="preserve">Candidates for membership are selected solely on the basis of superior scholastic achievement. </w:t>
      </w:r>
      <w:r w:rsidRPr="00EE060A">
        <w:rPr>
          <w:b/>
        </w:rPr>
        <w:t xml:space="preserve"> </w:t>
      </w:r>
    </w:p>
    <w:p w14:paraId="20A54F3A" w14:textId="77777777" w:rsidR="00D665D1" w:rsidRPr="00EE060A" w:rsidRDefault="00D665D1" w:rsidP="00DA35E9">
      <w:pPr>
        <w:pStyle w:val="Heading4"/>
      </w:pPr>
      <w:r w:rsidRPr="00EE060A">
        <w:t xml:space="preserve">The American Association of Colleges of Nursing (AACN) </w:t>
      </w:r>
    </w:p>
    <w:p w14:paraId="00DD1B4C" w14:textId="77777777" w:rsidR="00BC6128" w:rsidRPr="00EE060A" w:rsidRDefault="00D665D1" w:rsidP="0044202F">
      <w:pPr>
        <w:ind w:right="49"/>
      </w:pPr>
      <w:r w:rsidRPr="00EE060A">
        <w:t xml:space="preserve">OU is a member of the AACN the national voice for baccalaureate and graduate-degree nursing education. A unique asset for the nation, AACN serves the public interest by providing standards and resources, and by fostering innovation to advance professional nursing education, research, and practice. </w:t>
      </w:r>
    </w:p>
    <w:p w14:paraId="3D6CE111" w14:textId="77777777" w:rsidR="00D665D1" w:rsidRPr="00EE060A" w:rsidRDefault="00D665D1" w:rsidP="00DA35E9">
      <w:pPr>
        <w:pStyle w:val="Heading4"/>
      </w:pPr>
      <w:r w:rsidRPr="00EE060A">
        <w:t xml:space="preserve">American Association of Nurse Anesthetists (AANA) </w:t>
      </w:r>
    </w:p>
    <w:p w14:paraId="15031455" w14:textId="77777777" w:rsidR="00D665D1" w:rsidRPr="00EE060A" w:rsidRDefault="00D665D1" w:rsidP="0044202F">
      <w:r w:rsidRPr="00EE060A">
        <w:t>Founded in 1931, the AANA is the professional association representing more than 49,000 certified registered nurse anesthetists (CRNA) and student registered nurse anesthetists nationwide.   The AANA promulgates education and practice standards and guidelines, and affords consultation to both private and governmental entities regarding nurse ane</w:t>
      </w:r>
      <w:r w:rsidR="0044202F" w:rsidRPr="00EE060A">
        <w:t xml:space="preserve">sthetists and their practice.  </w:t>
      </w:r>
      <w:r w:rsidRPr="00EE060A">
        <w:rPr>
          <w:rFonts w:ascii="Times New Roman" w:eastAsia="Times New Roman" w:hAnsi="Times New Roman"/>
          <w:sz w:val="20"/>
        </w:rPr>
        <w:t xml:space="preserve"> </w:t>
      </w:r>
    </w:p>
    <w:p w14:paraId="322FC6F0" w14:textId="77777777" w:rsidR="00D665D1" w:rsidRPr="00EE060A" w:rsidRDefault="00D665D1" w:rsidP="00DA35E9">
      <w:pPr>
        <w:pStyle w:val="Heading4"/>
      </w:pPr>
      <w:r w:rsidRPr="00EE060A">
        <w:t xml:space="preserve">Michigan Association of Nurse Anesthesia Students (MANAS) </w:t>
      </w:r>
    </w:p>
    <w:p w14:paraId="6DEFB8A8" w14:textId="77777777" w:rsidR="00D665D1" w:rsidRPr="00EE060A" w:rsidRDefault="00D665D1" w:rsidP="00D665D1">
      <w:r w:rsidRPr="00EE060A">
        <w:t>The Michigan Association of Nurse Anesthetists (MiANA) is a statewide association representing over 2,300 CRNAs and students.  MiANAS is the student chapter of MiANA. Annually, student members elect le</w:t>
      </w:r>
      <w:r w:rsidR="0044202F" w:rsidRPr="00EE060A">
        <w:t>aders from Michigan NA programs</w:t>
      </w:r>
    </w:p>
    <w:p w14:paraId="208BEC36" w14:textId="77777777" w:rsidR="0044202F" w:rsidRPr="00EE060A" w:rsidRDefault="0044202F" w:rsidP="0044202F">
      <w:pPr>
        <w:pStyle w:val="Heading4"/>
        <w:rPr>
          <w:b w:val="0"/>
          <w:szCs w:val="24"/>
        </w:rPr>
      </w:pPr>
      <w:r w:rsidRPr="00EE060A">
        <w:t xml:space="preserve">National Black Student Nurses Association at Oakland University – (NBNA – OU) </w:t>
      </w:r>
      <w:r w:rsidRPr="00EE060A">
        <w:rPr>
          <w:b w:val="0"/>
          <w:szCs w:val="24"/>
        </w:rPr>
        <w:t xml:space="preserve">The NBNA-OU provides nursing students an opportunity to promote unity among minorities and other students by providing a support network for pre-nursing and current nursing students. In addition, the NBNA-OU allows members the opportunity to improve their networking skills while informing the greater OU community about health issues that affect minorities. </w:t>
      </w:r>
    </w:p>
    <w:p w14:paraId="32F18BBD" w14:textId="77777777" w:rsidR="00D665D1" w:rsidRPr="00EE060A" w:rsidRDefault="00D665D1" w:rsidP="00D665D1"/>
    <w:p w14:paraId="689A8D46" w14:textId="77777777" w:rsidR="00C0484B" w:rsidRDefault="00D665D1">
      <w:r w:rsidRPr="00EE060A">
        <w:br w:type="page"/>
      </w:r>
      <w:r w:rsidR="00C0484B">
        <w:rPr>
          <w:noProof/>
        </w:rPr>
        <w:lastRenderedPageBreak/>
        <w:drawing>
          <wp:inline distT="0" distB="0" distL="0" distR="0" wp14:anchorId="3B55110D" wp14:editId="6D8C6A56">
            <wp:extent cx="5942965" cy="764438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57244" cy="7662751"/>
                    </a:xfrm>
                    <a:prstGeom prst="rect">
                      <a:avLst/>
                    </a:prstGeom>
                  </pic:spPr>
                </pic:pic>
              </a:graphicData>
            </a:graphic>
          </wp:inline>
        </w:drawing>
      </w:r>
    </w:p>
    <w:p w14:paraId="47864450" w14:textId="4E853DA4" w:rsidR="00D665D1" w:rsidRPr="00EE060A" w:rsidRDefault="00D665D1">
      <w:r w:rsidRPr="00EE060A">
        <w:br w:type="page"/>
      </w:r>
    </w:p>
    <w:p w14:paraId="04F7935F" w14:textId="6011759D" w:rsidR="00D45069" w:rsidRPr="00EE060A" w:rsidRDefault="00AF076A" w:rsidP="00AF076A">
      <w:pPr>
        <w:pStyle w:val="Heading1"/>
        <w:rPr>
          <w:rFonts w:asciiTheme="minorHAnsi" w:hAnsiTheme="minorHAnsi"/>
        </w:rPr>
      </w:pPr>
      <w:bookmarkStart w:id="70" w:name="_Toc521324158"/>
      <w:r w:rsidRPr="00EE060A">
        <w:rPr>
          <w:rFonts w:asciiTheme="minorHAnsi" w:hAnsiTheme="minorHAnsi"/>
        </w:rPr>
        <w:lastRenderedPageBreak/>
        <w:t>OVERVIEW OF THE OAKLAND UNIVERSITY BEAUMONT GRADUATE PROGRAM OF NURSE ANESTHESIA (OUBGPNA)</w:t>
      </w:r>
      <w:bookmarkEnd w:id="70"/>
    </w:p>
    <w:p w14:paraId="28DD62FA" w14:textId="77777777" w:rsidR="00D45069" w:rsidRPr="00EE060A" w:rsidRDefault="00D45069" w:rsidP="00D45069"/>
    <w:p w14:paraId="502AE4E4" w14:textId="77777777" w:rsidR="00BC6128" w:rsidRPr="00EE060A" w:rsidRDefault="00582DE4" w:rsidP="00CC2E27">
      <w:pPr>
        <w:pStyle w:val="Heading3"/>
        <w:rPr>
          <w:rFonts w:asciiTheme="minorHAnsi" w:hAnsiTheme="minorHAnsi"/>
        </w:rPr>
      </w:pPr>
      <w:bookmarkStart w:id="71" w:name="_Toc456865047"/>
      <w:bookmarkStart w:id="72" w:name="_Toc458079055"/>
      <w:bookmarkStart w:id="73" w:name="_Toc458079566"/>
      <w:bookmarkStart w:id="74" w:name="_Toc458081244"/>
      <w:bookmarkStart w:id="75" w:name="_Toc459110796"/>
      <w:bookmarkStart w:id="76" w:name="_Toc521324159"/>
      <w:bookmarkEnd w:id="65"/>
      <w:bookmarkEnd w:id="66"/>
      <w:bookmarkEnd w:id="67"/>
      <w:bookmarkEnd w:id="68"/>
      <w:r w:rsidRPr="00EE060A">
        <w:rPr>
          <w:rFonts w:asciiTheme="minorHAnsi" w:hAnsiTheme="minorHAnsi"/>
        </w:rPr>
        <w:t xml:space="preserve">OUBGPNA </w:t>
      </w:r>
      <w:r w:rsidR="00BC6128" w:rsidRPr="00EE060A">
        <w:rPr>
          <w:rFonts w:asciiTheme="minorHAnsi" w:hAnsiTheme="minorHAnsi"/>
        </w:rPr>
        <w:t>Mission</w:t>
      </w:r>
      <w:bookmarkEnd w:id="71"/>
      <w:bookmarkEnd w:id="72"/>
      <w:bookmarkEnd w:id="73"/>
      <w:bookmarkEnd w:id="74"/>
      <w:bookmarkEnd w:id="75"/>
      <w:bookmarkEnd w:id="76"/>
    </w:p>
    <w:p w14:paraId="189BD107" w14:textId="77777777" w:rsidR="00BC6128" w:rsidRPr="00EE060A" w:rsidRDefault="00BC6128" w:rsidP="00715F4A">
      <w:pPr>
        <w:pStyle w:val="BodyText2"/>
        <w:rPr>
          <w:rFonts w:asciiTheme="minorHAnsi" w:hAnsiTheme="minorHAnsi" w:cs="Arial"/>
        </w:rPr>
      </w:pPr>
      <w:r w:rsidRPr="00EE060A">
        <w:rPr>
          <w:rFonts w:asciiTheme="minorHAnsi" w:hAnsiTheme="minorHAnsi" w:cs="Arial"/>
        </w:rPr>
        <w:t xml:space="preserve">The mission of the </w:t>
      </w:r>
      <w:r w:rsidRPr="00EE060A">
        <w:rPr>
          <w:rFonts w:asciiTheme="minorHAnsi" w:hAnsiTheme="minorHAnsi" w:cs="Arial"/>
          <w:spacing w:val="-2"/>
        </w:rPr>
        <w:t xml:space="preserve">Oakland University-Beaumont Nurse Anesthesia Program </w:t>
      </w:r>
      <w:r w:rsidR="00486FEF" w:rsidRPr="00EE060A">
        <w:rPr>
          <w:rFonts w:asciiTheme="minorHAnsi" w:hAnsiTheme="minorHAnsi" w:cs="Arial"/>
          <w:spacing w:val="-2"/>
        </w:rPr>
        <w:t xml:space="preserve">(OUBGPNA) </w:t>
      </w:r>
      <w:r w:rsidRPr="00EE060A">
        <w:rPr>
          <w:rFonts w:asciiTheme="minorHAnsi" w:hAnsiTheme="minorHAnsi" w:cs="Arial"/>
        </w:rPr>
        <w:t xml:space="preserve">is to provide the highest quality graduate educational program that prepares CRNA exemplars in clinical practice, education, research and leadership. </w:t>
      </w:r>
    </w:p>
    <w:p w14:paraId="2CAEB6FC" w14:textId="77777777" w:rsidR="00E0510F" w:rsidRPr="00EE060A" w:rsidRDefault="00E0510F" w:rsidP="00715F4A">
      <w:pPr>
        <w:pStyle w:val="BodyText2"/>
        <w:rPr>
          <w:rFonts w:asciiTheme="minorHAnsi" w:hAnsiTheme="minorHAnsi" w:cs="Arial"/>
          <w:color w:val="000000"/>
        </w:rPr>
      </w:pPr>
    </w:p>
    <w:p w14:paraId="45AEB94A" w14:textId="77777777" w:rsidR="00BC6128" w:rsidRPr="00EE060A" w:rsidRDefault="004E46F0" w:rsidP="00673532">
      <w:pPr>
        <w:pStyle w:val="Heading3"/>
        <w:rPr>
          <w:rFonts w:asciiTheme="minorHAnsi" w:hAnsiTheme="minorHAnsi"/>
        </w:rPr>
      </w:pPr>
      <w:bookmarkStart w:id="77" w:name="_Toc456865048"/>
      <w:bookmarkStart w:id="78" w:name="_Toc458079056"/>
      <w:bookmarkStart w:id="79" w:name="_Toc458079567"/>
      <w:bookmarkStart w:id="80" w:name="_Toc458081245"/>
      <w:bookmarkStart w:id="81" w:name="_Toc459110797"/>
      <w:bookmarkStart w:id="82" w:name="_Toc521324160"/>
      <w:r w:rsidRPr="00EE060A">
        <w:rPr>
          <w:rFonts w:asciiTheme="minorHAnsi" w:hAnsiTheme="minorHAnsi"/>
        </w:rPr>
        <w:t>OUBGPNA</w:t>
      </w:r>
      <w:r w:rsidR="00486FEF" w:rsidRPr="00EE060A">
        <w:rPr>
          <w:rFonts w:asciiTheme="minorHAnsi" w:hAnsiTheme="minorHAnsi"/>
        </w:rPr>
        <w:t xml:space="preserve"> </w:t>
      </w:r>
      <w:r w:rsidR="00BC6128" w:rsidRPr="00EE060A">
        <w:rPr>
          <w:rFonts w:asciiTheme="minorHAnsi" w:hAnsiTheme="minorHAnsi"/>
        </w:rPr>
        <w:t>Philosophy</w:t>
      </w:r>
      <w:bookmarkEnd w:id="77"/>
      <w:bookmarkEnd w:id="78"/>
      <w:bookmarkEnd w:id="79"/>
      <w:bookmarkEnd w:id="80"/>
      <w:bookmarkEnd w:id="81"/>
      <w:bookmarkEnd w:id="82"/>
    </w:p>
    <w:p w14:paraId="5B071A42" w14:textId="77777777" w:rsidR="00BC6128" w:rsidRPr="00EE060A" w:rsidRDefault="00BC6128" w:rsidP="00DB555A">
      <w:pPr>
        <w:suppressAutoHyphens/>
        <w:jc w:val="both"/>
        <w:rPr>
          <w:spacing w:val="-2"/>
        </w:rPr>
      </w:pPr>
      <w:r w:rsidRPr="00EE060A">
        <w:rPr>
          <w:spacing w:val="-2"/>
        </w:rPr>
        <w:t xml:space="preserve">Faculty of the Oakland University-Beaumont Graduate Program of Nurse Anesthesia believe that nurse anesthesia students bring a wealth of knowledge, skills and experiences with them thus providing a unique lens from which they view their rich educational experiences. We believe students possess natural intellectual curiosity, are highly motivated, and have a desire for self-direction and life-long learning.  </w:t>
      </w:r>
    </w:p>
    <w:p w14:paraId="3A872FAB" w14:textId="77777777" w:rsidR="00BC6128" w:rsidRPr="00EE060A" w:rsidRDefault="00BC6128" w:rsidP="00DB555A">
      <w:pPr>
        <w:suppressAutoHyphens/>
        <w:jc w:val="both"/>
        <w:rPr>
          <w:spacing w:val="-2"/>
        </w:rPr>
      </w:pPr>
    </w:p>
    <w:p w14:paraId="6F3C76DB" w14:textId="77777777" w:rsidR="00BC6128" w:rsidRPr="00EE060A" w:rsidRDefault="00BC6128" w:rsidP="00DB555A">
      <w:pPr>
        <w:suppressAutoHyphens/>
        <w:jc w:val="both"/>
        <w:rPr>
          <w:spacing w:val="-2"/>
        </w:rPr>
      </w:pPr>
      <w:r w:rsidRPr="00EE060A">
        <w:rPr>
          <w:spacing w:val="-2"/>
        </w:rPr>
        <w:t xml:space="preserve">Specific to learning the art and science of nurse anesthesia, the Faculty believes that experiences offered both in the classroom and clinical environment are specialized instruments to be embraced as progression to advanced practice nursing arises.  </w:t>
      </w:r>
      <w:r w:rsidR="00BA60F4" w:rsidRPr="00EE060A">
        <w:rPr>
          <w:spacing w:val="-2"/>
        </w:rPr>
        <w:t>Students are taught that a</w:t>
      </w:r>
      <w:r w:rsidRPr="00EE060A">
        <w:rPr>
          <w:spacing w:val="-2"/>
        </w:rPr>
        <w:t xml:space="preserve">nesthesia care is to be delivered holistically and without bias, discrimination, or prejudice.  Competency is the ultimate outcome for each learner and the recipients of care entrust the faculty to uphold this commitment.  We promote an educational environment of scholarly inquiry and each student is supported as they develop a multitude of cognitive, psychomotor, and psychosocial skills necessary for safe clinical practice.  These skills include but are not limited to the ability to think critically, effectively communicate, respect the external environment, problem solve, and apply best evidence to practice. </w:t>
      </w:r>
    </w:p>
    <w:p w14:paraId="7DA89130" w14:textId="77777777" w:rsidR="00BC6128" w:rsidRPr="00EE060A" w:rsidRDefault="00BC6128" w:rsidP="00DB555A">
      <w:pPr>
        <w:suppressAutoHyphens/>
        <w:jc w:val="both"/>
        <w:rPr>
          <w:spacing w:val="-2"/>
        </w:rPr>
      </w:pPr>
    </w:p>
    <w:p w14:paraId="46D6D25A" w14:textId="77777777" w:rsidR="00BC6128" w:rsidRPr="00EE060A" w:rsidRDefault="00BC6128" w:rsidP="00DB555A">
      <w:pPr>
        <w:suppressAutoHyphens/>
        <w:jc w:val="both"/>
        <w:rPr>
          <w:spacing w:val="-2"/>
        </w:rPr>
      </w:pPr>
      <w:r w:rsidRPr="00EE060A">
        <w:rPr>
          <w:spacing w:val="-2"/>
        </w:rPr>
        <w:t xml:space="preserve">Faculty are designers of active, goal directed learning processes who guide the students in translating the fund of knowledge they have acquired into an environment of mutually respectful exchange of ideas, discussion of new and innovative plans of care, and individualized perspectives. Graduate education is as a shared responsibility between student and faculty. Students must be intensely committed to achieving their goals through a consistent demonstration of purpose, motivation, responsibility to patients and colleagues, independence of thought, creativity and personal demeanor. Likewise, Faculty is committed to the responsibilities of acting as a competent resource, providing expert guidance and demonstrating a high level of professionalism. </w:t>
      </w:r>
    </w:p>
    <w:p w14:paraId="3A50A089" w14:textId="77777777" w:rsidR="00BC6128" w:rsidRPr="00EE060A" w:rsidRDefault="00BC6128" w:rsidP="00DB555A">
      <w:pPr>
        <w:suppressAutoHyphens/>
        <w:jc w:val="both"/>
        <w:rPr>
          <w:spacing w:val="-2"/>
        </w:rPr>
      </w:pPr>
    </w:p>
    <w:p w14:paraId="422B7971" w14:textId="77777777" w:rsidR="00BC6128" w:rsidRPr="00EE060A" w:rsidRDefault="00BC6128" w:rsidP="00DB555A">
      <w:pPr>
        <w:suppressAutoHyphens/>
        <w:jc w:val="both"/>
        <w:rPr>
          <w:spacing w:val="-2"/>
        </w:rPr>
      </w:pPr>
      <w:r w:rsidRPr="00EE060A">
        <w:rPr>
          <w:spacing w:val="-2"/>
        </w:rPr>
        <w:t>As Faculty, we believe we have a responsibility to the profession which is expressed in our desire to prepare nurse anesthetists who will serve as an invaluable resource in support of the goals of the American Association of Nurse Anesthetists (AANA). The AANA mission is to advance patient safety, practice excellence and the profession of nurse anesthesia. Ultimately, we endeavor to provide an educational program that will ably prepare the nurse anesthetist to meet the health care needs of a culturally diverse population.</w:t>
      </w:r>
    </w:p>
    <w:p w14:paraId="18DEBD71" w14:textId="77777777" w:rsidR="00E0510F" w:rsidRPr="00EE060A" w:rsidRDefault="00E0510F" w:rsidP="00DB555A">
      <w:pPr>
        <w:suppressAutoHyphens/>
        <w:jc w:val="both"/>
        <w:rPr>
          <w:spacing w:val="-2"/>
        </w:rPr>
      </w:pPr>
    </w:p>
    <w:p w14:paraId="34166647" w14:textId="77777777" w:rsidR="00BC6128" w:rsidRPr="00EE060A" w:rsidRDefault="00353E1F" w:rsidP="00673532">
      <w:pPr>
        <w:pStyle w:val="Heading3"/>
        <w:rPr>
          <w:rFonts w:asciiTheme="minorHAnsi" w:hAnsiTheme="minorHAnsi"/>
        </w:rPr>
      </w:pPr>
      <w:bookmarkStart w:id="83" w:name="_Toc456865049"/>
      <w:bookmarkStart w:id="84" w:name="_Toc458079057"/>
      <w:bookmarkStart w:id="85" w:name="_Toc458079568"/>
      <w:bookmarkStart w:id="86" w:name="_Toc458081246"/>
      <w:bookmarkStart w:id="87" w:name="_Toc459110798"/>
      <w:bookmarkStart w:id="88" w:name="_Toc521324161"/>
      <w:r w:rsidRPr="00EE060A">
        <w:rPr>
          <w:rFonts w:asciiTheme="minorHAnsi" w:hAnsiTheme="minorHAnsi"/>
        </w:rPr>
        <w:t>OUBGPNA History &amp; Overview</w:t>
      </w:r>
      <w:bookmarkEnd w:id="83"/>
      <w:bookmarkEnd w:id="84"/>
      <w:bookmarkEnd w:id="85"/>
      <w:bookmarkEnd w:id="86"/>
      <w:bookmarkEnd w:id="87"/>
      <w:bookmarkEnd w:id="88"/>
    </w:p>
    <w:p w14:paraId="5A5E7D8B" w14:textId="77777777" w:rsidR="00BC6128" w:rsidRPr="00EE060A" w:rsidRDefault="00BC6128" w:rsidP="00100F49">
      <w:pPr>
        <w:suppressAutoHyphens/>
        <w:jc w:val="both"/>
        <w:rPr>
          <w:spacing w:val="-2"/>
        </w:rPr>
      </w:pPr>
      <w:r w:rsidRPr="00EE060A">
        <w:rPr>
          <w:spacing w:val="-2"/>
        </w:rPr>
        <w:t>The Oakland University-Beaumont Graduate Program of Nurse Anesthesia began in 1991 as a collaborative initiative to address the nurse anesthesia shortage and provide an exceptional educational environment for the student nurse anesthetist.   Authority for the program continues to be shared between Oakland University and Beaumont Health.  Since its inception</w:t>
      </w:r>
      <w:r w:rsidR="00BA60F4" w:rsidRPr="00EE060A">
        <w:rPr>
          <w:spacing w:val="-2"/>
        </w:rPr>
        <w:t>,</w:t>
      </w:r>
      <w:r w:rsidRPr="00EE060A">
        <w:rPr>
          <w:spacing w:val="-2"/>
        </w:rPr>
        <w:t xml:space="preserve"> over 2000 baccalaureate prepared Registered Nurses have applied and &gt; 350 have successfully graduated from the program.</w:t>
      </w:r>
      <w:r w:rsidRPr="00EE060A">
        <w:rPr>
          <w:strike/>
          <w:spacing w:val="-2"/>
        </w:rPr>
        <w:t xml:space="preserve"> </w:t>
      </w:r>
      <w:r w:rsidRPr="00EE060A">
        <w:rPr>
          <w:spacing w:val="-2"/>
        </w:rPr>
        <w:t xml:space="preserve"> </w:t>
      </w:r>
    </w:p>
    <w:p w14:paraId="76032FD5" w14:textId="77777777" w:rsidR="00BC6128" w:rsidRPr="00EE060A" w:rsidRDefault="00BC6128" w:rsidP="00100F49">
      <w:pPr>
        <w:suppressAutoHyphens/>
        <w:jc w:val="both"/>
        <w:rPr>
          <w:spacing w:val="-2"/>
        </w:rPr>
      </w:pPr>
    </w:p>
    <w:p w14:paraId="734F059F" w14:textId="77777777" w:rsidR="00BC6128" w:rsidRPr="00EE060A" w:rsidRDefault="00BC6128" w:rsidP="00100F49">
      <w:pPr>
        <w:suppressAutoHyphens/>
        <w:jc w:val="both"/>
        <w:rPr>
          <w:spacing w:val="-2"/>
        </w:rPr>
      </w:pPr>
      <w:r w:rsidRPr="00EE060A">
        <w:rPr>
          <w:spacing w:val="-2"/>
        </w:rPr>
        <w:t xml:space="preserve">The following time line offers a historical perspective of program development:  </w:t>
      </w:r>
    </w:p>
    <w:p w14:paraId="39979FB8" w14:textId="77777777" w:rsidR="00BC6128" w:rsidRPr="00EE060A" w:rsidRDefault="00BC6128">
      <w:pPr>
        <w:suppressAutoHyphens/>
        <w:jc w:val="both"/>
        <w:rPr>
          <w:spacing w:val="-2"/>
        </w:rPr>
      </w:pPr>
      <w:r w:rsidRPr="00EE060A">
        <w:t xml:space="preserve"> </w:t>
      </w:r>
    </w:p>
    <w:p w14:paraId="08D73289" w14:textId="77777777" w:rsidR="00BC6128" w:rsidRPr="00EE060A" w:rsidRDefault="00BC6128" w:rsidP="00E04E70">
      <w:pPr>
        <w:suppressAutoHyphens/>
        <w:ind w:left="1440" w:hanging="1440"/>
        <w:jc w:val="both"/>
        <w:rPr>
          <w:spacing w:val="-2"/>
        </w:rPr>
      </w:pPr>
      <w:r w:rsidRPr="00EE060A">
        <w:rPr>
          <w:spacing w:val="-2"/>
        </w:rPr>
        <w:t>1991</w:t>
      </w:r>
      <w:r w:rsidRPr="00EE060A">
        <w:rPr>
          <w:spacing w:val="-2"/>
        </w:rPr>
        <w:tab/>
      </w:r>
      <w:r w:rsidR="005A09B4" w:rsidRPr="00EE060A">
        <w:rPr>
          <w:spacing w:val="-2"/>
        </w:rPr>
        <w:t>Inaugural</w:t>
      </w:r>
      <w:r w:rsidR="00286A84" w:rsidRPr="00EE060A">
        <w:rPr>
          <w:spacing w:val="-2"/>
        </w:rPr>
        <w:t xml:space="preserve"> class admitted and began full time study</w:t>
      </w:r>
      <w:r w:rsidRPr="00EE060A">
        <w:rPr>
          <w:spacing w:val="-2"/>
        </w:rPr>
        <w:t xml:space="preserve"> </w:t>
      </w:r>
    </w:p>
    <w:p w14:paraId="42BA5955" w14:textId="77777777" w:rsidR="00BC6128" w:rsidRPr="00EE060A" w:rsidRDefault="00BC6128" w:rsidP="00E04E70">
      <w:pPr>
        <w:suppressAutoHyphens/>
        <w:ind w:left="1440" w:hanging="1440"/>
        <w:jc w:val="both"/>
        <w:rPr>
          <w:spacing w:val="-2"/>
        </w:rPr>
      </w:pPr>
      <w:r w:rsidRPr="00EE060A">
        <w:rPr>
          <w:spacing w:val="-2"/>
        </w:rPr>
        <w:t>1992</w:t>
      </w:r>
      <w:r w:rsidRPr="00EE060A">
        <w:rPr>
          <w:spacing w:val="-2"/>
        </w:rPr>
        <w:tab/>
        <w:t>Nurse</w:t>
      </w:r>
      <w:r w:rsidR="00286A84" w:rsidRPr="00EE060A">
        <w:rPr>
          <w:spacing w:val="-2"/>
        </w:rPr>
        <w:t xml:space="preserve"> anesthesia </w:t>
      </w:r>
      <w:r w:rsidRPr="00EE060A">
        <w:rPr>
          <w:spacing w:val="-2"/>
        </w:rPr>
        <w:t xml:space="preserve">track receives accreditation by the Council </w:t>
      </w:r>
      <w:r w:rsidR="00286A84" w:rsidRPr="00EE060A">
        <w:rPr>
          <w:spacing w:val="-2"/>
        </w:rPr>
        <w:t xml:space="preserve">on </w:t>
      </w:r>
      <w:r w:rsidRPr="00EE060A">
        <w:rPr>
          <w:spacing w:val="-2"/>
        </w:rPr>
        <w:t>Accreditation of Nurse Anesthesia Educational Programs (COA)</w:t>
      </w:r>
    </w:p>
    <w:p w14:paraId="0201E820" w14:textId="77777777" w:rsidR="00286A84" w:rsidRPr="00EE060A" w:rsidRDefault="00BC6128" w:rsidP="00E04E70">
      <w:pPr>
        <w:suppressAutoHyphens/>
        <w:ind w:left="1440" w:hanging="1440"/>
        <w:jc w:val="both"/>
        <w:rPr>
          <w:spacing w:val="-2"/>
        </w:rPr>
      </w:pPr>
      <w:r w:rsidRPr="00EE060A">
        <w:rPr>
          <w:spacing w:val="-2"/>
        </w:rPr>
        <w:t>1993</w:t>
      </w:r>
      <w:r w:rsidRPr="00EE060A">
        <w:rPr>
          <w:spacing w:val="-2"/>
        </w:rPr>
        <w:tab/>
        <w:t xml:space="preserve">First </w:t>
      </w:r>
      <w:r w:rsidR="00286A84" w:rsidRPr="00EE060A">
        <w:rPr>
          <w:spacing w:val="-2"/>
        </w:rPr>
        <w:t xml:space="preserve">class </w:t>
      </w:r>
      <w:r w:rsidRPr="00EE060A">
        <w:rPr>
          <w:spacing w:val="-2"/>
        </w:rPr>
        <w:t>graduat</w:t>
      </w:r>
      <w:r w:rsidR="00286A84" w:rsidRPr="00EE060A">
        <w:rPr>
          <w:spacing w:val="-2"/>
        </w:rPr>
        <w:t>es</w:t>
      </w:r>
      <w:r w:rsidRPr="00EE060A">
        <w:rPr>
          <w:spacing w:val="-2"/>
        </w:rPr>
        <w:t xml:space="preserve"> </w:t>
      </w:r>
      <w:r w:rsidR="00286A84" w:rsidRPr="00EE060A">
        <w:rPr>
          <w:spacing w:val="-2"/>
        </w:rPr>
        <w:t>(</w:t>
      </w:r>
      <w:r w:rsidRPr="00EE060A">
        <w:rPr>
          <w:spacing w:val="-2"/>
        </w:rPr>
        <w:t>11graduates a</w:t>
      </w:r>
      <w:r w:rsidR="00A218F5" w:rsidRPr="00EE060A">
        <w:rPr>
          <w:spacing w:val="-2"/>
        </w:rPr>
        <w:t>chieve</w:t>
      </w:r>
      <w:r w:rsidRPr="00EE060A">
        <w:rPr>
          <w:spacing w:val="-2"/>
        </w:rPr>
        <w:t xml:space="preserve"> 100% pass rate on National Certification Examination</w:t>
      </w:r>
      <w:r w:rsidR="00286A84" w:rsidRPr="00EE060A">
        <w:rPr>
          <w:spacing w:val="-2"/>
        </w:rPr>
        <w:t>)</w:t>
      </w:r>
    </w:p>
    <w:p w14:paraId="1E32C9BA" w14:textId="77777777" w:rsidR="00BC6128" w:rsidRPr="00EE060A" w:rsidRDefault="00286A84" w:rsidP="00E04E70">
      <w:pPr>
        <w:suppressAutoHyphens/>
        <w:ind w:left="1440" w:hanging="1440"/>
        <w:jc w:val="both"/>
        <w:rPr>
          <w:spacing w:val="-2"/>
        </w:rPr>
      </w:pPr>
      <w:r w:rsidRPr="00EE060A">
        <w:rPr>
          <w:spacing w:val="-2"/>
        </w:rPr>
        <w:t>1996</w:t>
      </w:r>
      <w:r w:rsidRPr="00EE060A">
        <w:rPr>
          <w:spacing w:val="-2"/>
        </w:rPr>
        <w:tab/>
        <w:t xml:space="preserve">Nurse anesthesia </w:t>
      </w:r>
      <w:r w:rsidR="005A09B4" w:rsidRPr="00EE060A">
        <w:rPr>
          <w:spacing w:val="-2"/>
        </w:rPr>
        <w:t>track receives</w:t>
      </w:r>
      <w:r w:rsidRPr="00EE060A">
        <w:rPr>
          <w:spacing w:val="-2"/>
        </w:rPr>
        <w:t xml:space="preserve"> continued accreditation by (COA)</w:t>
      </w:r>
    </w:p>
    <w:p w14:paraId="1D719D98" w14:textId="77777777" w:rsidR="00BC6128" w:rsidRPr="00EE060A" w:rsidRDefault="00BC6128" w:rsidP="00B67BF3">
      <w:pPr>
        <w:suppressAutoHyphens/>
        <w:ind w:left="1440" w:hanging="1440"/>
        <w:jc w:val="both"/>
        <w:rPr>
          <w:spacing w:val="-2"/>
        </w:rPr>
      </w:pPr>
      <w:r w:rsidRPr="00EE060A">
        <w:rPr>
          <w:spacing w:val="-2"/>
        </w:rPr>
        <w:t>2002</w:t>
      </w:r>
      <w:r w:rsidR="00B67BF3" w:rsidRPr="00EE060A">
        <w:rPr>
          <w:spacing w:val="-2"/>
        </w:rPr>
        <w:tab/>
        <w:t>P</w:t>
      </w:r>
      <w:r w:rsidRPr="00EE060A">
        <w:rPr>
          <w:spacing w:val="-2"/>
        </w:rPr>
        <w:t xml:space="preserve">rogram </w:t>
      </w:r>
      <w:r w:rsidR="005A09B4" w:rsidRPr="00EE060A">
        <w:rPr>
          <w:spacing w:val="-2"/>
        </w:rPr>
        <w:t>receives full</w:t>
      </w:r>
      <w:r w:rsidRPr="00EE060A">
        <w:rPr>
          <w:spacing w:val="-2"/>
        </w:rPr>
        <w:t xml:space="preserve"> 10 year </w:t>
      </w:r>
      <w:r w:rsidR="00A218F5" w:rsidRPr="00EE060A">
        <w:rPr>
          <w:spacing w:val="-2"/>
        </w:rPr>
        <w:t>re</w:t>
      </w:r>
      <w:r w:rsidRPr="00EE060A">
        <w:rPr>
          <w:spacing w:val="-2"/>
        </w:rPr>
        <w:t>accreditation from the COA</w:t>
      </w:r>
      <w:r w:rsidR="00286A84" w:rsidRPr="00EE060A">
        <w:rPr>
          <w:spacing w:val="-2"/>
        </w:rPr>
        <w:t xml:space="preserve"> and is accredited by CCNE</w:t>
      </w:r>
    </w:p>
    <w:p w14:paraId="2AB7A377" w14:textId="77777777" w:rsidR="00BC6128" w:rsidRPr="00EE060A" w:rsidRDefault="00BC6128" w:rsidP="00CC159E">
      <w:pPr>
        <w:suppressAutoHyphens/>
        <w:ind w:left="1440" w:hanging="1440"/>
        <w:jc w:val="both"/>
        <w:rPr>
          <w:spacing w:val="-2"/>
        </w:rPr>
      </w:pPr>
      <w:r w:rsidRPr="00EE060A">
        <w:rPr>
          <w:spacing w:val="-2"/>
        </w:rPr>
        <w:t xml:space="preserve">2003 </w:t>
      </w:r>
      <w:r w:rsidRPr="00EE060A">
        <w:rPr>
          <w:spacing w:val="-2"/>
        </w:rPr>
        <w:tab/>
      </w:r>
      <w:r w:rsidR="00A218F5" w:rsidRPr="00EE060A">
        <w:rPr>
          <w:spacing w:val="-2"/>
        </w:rPr>
        <w:t xml:space="preserve">Nurse Anesthesia </w:t>
      </w:r>
      <w:r w:rsidR="00486FEF" w:rsidRPr="00EE060A">
        <w:rPr>
          <w:spacing w:val="-2"/>
        </w:rPr>
        <w:t xml:space="preserve">track </w:t>
      </w:r>
      <w:r w:rsidR="00A218F5" w:rsidRPr="00EE060A">
        <w:rPr>
          <w:spacing w:val="-2"/>
        </w:rPr>
        <w:t xml:space="preserve">is </w:t>
      </w:r>
      <w:r w:rsidRPr="00EE060A">
        <w:rPr>
          <w:spacing w:val="-2"/>
        </w:rPr>
        <w:t>cited in the Federal Register as the only nurse anesthesia program in the United States to receive an HHS grant for program development in distance education. Distance education students attend classes via video conferencing and complete the majority of their clinical requirements at their primary hospital(s)</w:t>
      </w:r>
    </w:p>
    <w:p w14:paraId="6206DE80" w14:textId="77777777" w:rsidR="00BC6128" w:rsidRPr="00EE060A" w:rsidRDefault="00BC6128" w:rsidP="00CC159E">
      <w:pPr>
        <w:suppressAutoHyphens/>
        <w:ind w:left="1440" w:hanging="1440"/>
        <w:jc w:val="both"/>
        <w:rPr>
          <w:spacing w:val="-2"/>
        </w:rPr>
      </w:pPr>
      <w:r w:rsidRPr="00EE060A">
        <w:rPr>
          <w:spacing w:val="-2"/>
        </w:rPr>
        <w:t xml:space="preserve">2006    </w:t>
      </w:r>
      <w:r w:rsidRPr="00EE060A">
        <w:rPr>
          <w:spacing w:val="-2"/>
        </w:rPr>
        <w:tab/>
        <w:t xml:space="preserve">The Marcia and Eugene Applebaum Surgical Learning Center launched under the direction of the Program Director of the Nurse Anesthesia </w:t>
      </w:r>
      <w:r w:rsidR="00486FEF" w:rsidRPr="00EE060A">
        <w:rPr>
          <w:spacing w:val="-2"/>
        </w:rPr>
        <w:t>T</w:t>
      </w:r>
      <w:r w:rsidRPr="00EE060A">
        <w:rPr>
          <w:spacing w:val="-2"/>
        </w:rPr>
        <w:t>rack</w:t>
      </w:r>
    </w:p>
    <w:p w14:paraId="3C92BF46" w14:textId="77777777" w:rsidR="00BC6128" w:rsidRPr="00EE060A" w:rsidRDefault="00BC6128" w:rsidP="00E04E70">
      <w:pPr>
        <w:suppressAutoHyphens/>
        <w:ind w:left="1440" w:hanging="1440"/>
        <w:jc w:val="both"/>
        <w:rPr>
          <w:spacing w:val="-2"/>
        </w:rPr>
      </w:pPr>
      <w:r w:rsidRPr="00EE060A">
        <w:rPr>
          <w:spacing w:val="-2"/>
        </w:rPr>
        <w:t>2006</w:t>
      </w:r>
      <w:r w:rsidRPr="00EE060A">
        <w:rPr>
          <w:spacing w:val="-2"/>
        </w:rPr>
        <w:tab/>
        <w:t xml:space="preserve">Oakland University School of Nursing became the first university in the state of Michigan to offer a post-Master’s Doctor of Nursing Practice (DNP) degree program. </w:t>
      </w:r>
    </w:p>
    <w:p w14:paraId="64C0B40C" w14:textId="77777777" w:rsidR="00BC6128" w:rsidRPr="00EE060A" w:rsidRDefault="00BC6128" w:rsidP="00E04E70">
      <w:pPr>
        <w:suppressAutoHyphens/>
        <w:ind w:left="1440" w:hanging="1440"/>
        <w:jc w:val="both"/>
        <w:rPr>
          <w:spacing w:val="-2"/>
        </w:rPr>
      </w:pPr>
      <w:r w:rsidRPr="00EE060A">
        <w:rPr>
          <w:spacing w:val="-2"/>
        </w:rPr>
        <w:t>2011</w:t>
      </w:r>
      <w:r w:rsidRPr="00EE060A">
        <w:rPr>
          <w:spacing w:val="-2"/>
        </w:rPr>
        <w:tab/>
        <w:t xml:space="preserve">The anesthesia classroom and student study area renovation completed, under the direction of the Program Director, demonstrating the enduring commitment of Oakland University and Beaumont Hospital to the education of student nurse anesthetists.  </w:t>
      </w:r>
    </w:p>
    <w:p w14:paraId="4FC82579" w14:textId="77777777" w:rsidR="00BC6128" w:rsidRPr="00EE060A" w:rsidRDefault="00BC6128" w:rsidP="00BA67FE">
      <w:pPr>
        <w:suppressAutoHyphens/>
        <w:ind w:left="1440" w:hanging="1440"/>
        <w:jc w:val="both"/>
        <w:rPr>
          <w:spacing w:val="-2"/>
        </w:rPr>
      </w:pPr>
      <w:r w:rsidRPr="00EE060A">
        <w:rPr>
          <w:spacing w:val="-2"/>
        </w:rPr>
        <w:t>2011</w:t>
      </w:r>
      <w:r w:rsidRPr="00EE060A">
        <w:rPr>
          <w:spacing w:val="-2"/>
        </w:rPr>
        <w:tab/>
        <w:t>Initial meetings begin for development of the BSN to DNP curriculum</w:t>
      </w:r>
    </w:p>
    <w:p w14:paraId="4C526920" w14:textId="77777777" w:rsidR="00BC6128" w:rsidRPr="00EE060A" w:rsidRDefault="00BC6128" w:rsidP="00BA67FE">
      <w:pPr>
        <w:suppressAutoHyphens/>
        <w:ind w:left="1440" w:hanging="1440"/>
        <w:jc w:val="both"/>
        <w:rPr>
          <w:spacing w:val="-2"/>
        </w:rPr>
      </w:pPr>
      <w:r w:rsidRPr="00EE060A">
        <w:rPr>
          <w:spacing w:val="-2"/>
        </w:rPr>
        <w:t>2012</w:t>
      </w:r>
      <w:r w:rsidRPr="00EE060A">
        <w:rPr>
          <w:spacing w:val="-2"/>
        </w:rPr>
        <w:tab/>
        <w:t xml:space="preserve">Program </w:t>
      </w:r>
      <w:r w:rsidR="005A09B4" w:rsidRPr="00EE060A">
        <w:rPr>
          <w:spacing w:val="-2"/>
        </w:rPr>
        <w:t>receives full</w:t>
      </w:r>
      <w:r w:rsidRPr="00EE060A">
        <w:rPr>
          <w:spacing w:val="-2"/>
        </w:rPr>
        <w:t xml:space="preserve"> 10 year </w:t>
      </w:r>
      <w:r w:rsidR="00A218F5" w:rsidRPr="00EE060A">
        <w:rPr>
          <w:spacing w:val="-2"/>
        </w:rPr>
        <w:t>re</w:t>
      </w:r>
      <w:r w:rsidRPr="00EE060A">
        <w:rPr>
          <w:spacing w:val="-2"/>
        </w:rPr>
        <w:t xml:space="preserve">accreditation from the COA  </w:t>
      </w:r>
    </w:p>
    <w:p w14:paraId="1097C61F" w14:textId="77777777" w:rsidR="00BC6128" w:rsidRPr="00EE060A" w:rsidRDefault="00BC6128" w:rsidP="00BA67FE">
      <w:pPr>
        <w:suppressAutoHyphens/>
        <w:ind w:left="1440" w:hanging="1440"/>
        <w:jc w:val="both"/>
        <w:rPr>
          <w:spacing w:val="-2"/>
        </w:rPr>
      </w:pPr>
      <w:r w:rsidRPr="00EE060A">
        <w:rPr>
          <w:spacing w:val="-2"/>
        </w:rPr>
        <w:t>2012</w:t>
      </w:r>
      <w:r w:rsidRPr="00EE060A">
        <w:rPr>
          <w:spacing w:val="-2"/>
        </w:rPr>
        <w:tab/>
        <w:t xml:space="preserve">School of Nursing moves to Human Health Building </w:t>
      </w:r>
    </w:p>
    <w:p w14:paraId="29985068" w14:textId="77777777" w:rsidR="00BC6128" w:rsidRPr="00EE060A" w:rsidRDefault="00BC6128" w:rsidP="00100F49">
      <w:pPr>
        <w:suppressAutoHyphens/>
        <w:jc w:val="both"/>
        <w:rPr>
          <w:spacing w:val="-2"/>
        </w:rPr>
      </w:pPr>
      <w:r w:rsidRPr="00EE060A">
        <w:rPr>
          <w:spacing w:val="-2"/>
        </w:rPr>
        <w:t>2013</w:t>
      </w:r>
      <w:r w:rsidRPr="00EE060A">
        <w:rPr>
          <w:spacing w:val="-2"/>
        </w:rPr>
        <w:tab/>
      </w:r>
      <w:r w:rsidRPr="00EE060A">
        <w:rPr>
          <w:spacing w:val="-2"/>
        </w:rPr>
        <w:tab/>
        <w:t xml:space="preserve">Proposal formalized for the </w:t>
      </w:r>
      <w:r w:rsidR="00A218F5" w:rsidRPr="00EE060A">
        <w:rPr>
          <w:spacing w:val="-2"/>
        </w:rPr>
        <w:t xml:space="preserve">Nurse Anesthesia </w:t>
      </w:r>
      <w:r w:rsidRPr="00EE060A">
        <w:rPr>
          <w:spacing w:val="-2"/>
        </w:rPr>
        <w:t xml:space="preserve">BSN to DNP curriculum </w:t>
      </w:r>
    </w:p>
    <w:p w14:paraId="535161A6" w14:textId="16B757EC" w:rsidR="00BC6128" w:rsidRPr="00EE060A" w:rsidRDefault="00BC6128" w:rsidP="00A80C95">
      <w:pPr>
        <w:suppressAutoHyphens/>
        <w:ind w:left="1440" w:hanging="1440"/>
        <w:jc w:val="both"/>
        <w:rPr>
          <w:spacing w:val="-2"/>
        </w:rPr>
      </w:pPr>
      <w:r w:rsidRPr="00EE060A">
        <w:rPr>
          <w:spacing w:val="-2"/>
        </w:rPr>
        <w:t>2015</w:t>
      </w:r>
      <w:r w:rsidRPr="00EE060A">
        <w:rPr>
          <w:spacing w:val="-2"/>
        </w:rPr>
        <w:tab/>
      </w:r>
      <w:r w:rsidR="00932CE1" w:rsidRPr="00EE060A">
        <w:rPr>
          <w:spacing w:val="-2"/>
        </w:rPr>
        <w:t xml:space="preserve">Proposal for the </w:t>
      </w:r>
      <w:r w:rsidR="00A218F5" w:rsidRPr="00EE060A">
        <w:rPr>
          <w:spacing w:val="-2"/>
        </w:rPr>
        <w:t xml:space="preserve">Nurse Anesthesia </w:t>
      </w:r>
      <w:r w:rsidRPr="00EE060A">
        <w:rPr>
          <w:spacing w:val="-2"/>
        </w:rPr>
        <w:t>BSN to DNP curriculum approved by School of Nursing</w:t>
      </w:r>
      <w:r w:rsidR="00932CE1" w:rsidRPr="00EE060A">
        <w:rPr>
          <w:spacing w:val="-2"/>
        </w:rPr>
        <w:t xml:space="preserve"> </w:t>
      </w:r>
    </w:p>
    <w:p w14:paraId="741BFC29" w14:textId="63FDE86B" w:rsidR="0085272C" w:rsidRDefault="00BC6128" w:rsidP="00715F4A">
      <w:pPr>
        <w:suppressAutoHyphens/>
        <w:jc w:val="both"/>
        <w:rPr>
          <w:spacing w:val="-2"/>
        </w:rPr>
      </w:pPr>
      <w:r w:rsidRPr="00EE060A">
        <w:rPr>
          <w:spacing w:val="-2"/>
        </w:rPr>
        <w:t>2016</w:t>
      </w:r>
      <w:r w:rsidRPr="00EE060A">
        <w:rPr>
          <w:spacing w:val="-2"/>
        </w:rPr>
        <w:tab/>
      </w:r>
      <w:r w:rsidRPr="00EE060A">
        <w:rPr>
          <w:spacing w:val="-2"/>
        </w:rPr>
        <w:tab/>
      </w:r>
      <w:r w:rsidR="00A218F5" w:rsidRPr="00EE060A">
        <w:rPr>
          <w:spacing w:val="-2"/>
        </w:rPr>
        <w:t xml:space="preserve">Nurse Anesthesia BSN to DNP proposal approved by Graduate </w:t>
      </w:r>
      <w:r w:rsidR="00932CE1" w:rsidRPr="00EE060A">
        <w:rPr>
          <w:spacing w:val="-2"/>
        </w:rPr>
        <w:t>Council</w:t>
      </w:r>
    </w:p>
    <w:p w14:paraId="1ECA3D5F" w14:textId="06D71BE7" w:rsidR="00A33E91" w:rsidRDefault="00A33E91" w:rsidP="00715F4A">
      <w:pPr>
        <w:suppressAutoHyphens/>
        <w:jc w:val="both"/>
        <w:rPr>
          <w:spacing w:val="-2"/>
        </w:rPr>
      </w:pPr>
      <w:r>
        <w:rPr>
          <w:spacing w:val="-2"/>
        </w:rPr>
        <w:t>2017</w:t>
      </w:r>
      <w:r>
        <w:rPr>
          <w:spacing w:val="-2"/>
        </w:rPr>
        <w:tab/>
      </w:r>
      <w:r>
        <w:rPr>
          <w:spacing w:val="-2"/>
        </w:rPr>
        <w:tab/>
        <w:t>Nurse Anesthesia BSN to DNP approved by the BOT</w:t>
      </w:r>
    </w:p>
    <w:p w14:paraId="055617B5" w14:textId="17990235" w:rsidR="00A33E91" w:rsidRPr="00EE060A" w:rsidRDefault="00A33E91" w:rsidP="00715F4A">
      <w:pPr>
        <w:suppressAutoHyphens/>
        <w:jc w:val="both"/>
        <w:rPr>
          <w:rStyle w:val="Heading3Char"/>
          <w:rFonts w:asciiTheme="minorHAnsi" w:hAnsiTheme="minorHAnsi" w:cs="Arial"/>
        </w:rPr>
      </w:pPr>
      <w:r>
        <w:rPr>
          <w:spacing w:val="-2"/>
        </w:rPr>
        <w:t>2018</w:t>
      </w:r>
      <w:r>
        <w:rPr>
          <w:spacing w:val="-2"/>
        </w:rPr>
        <w:tab/>
      </w:r>
      <w:r>
        <w:rPr>
          <w:spacing w:val="-2"/>
        </w:rPr>
        <w:tab/>
        <w:t>Inaugeral Nurse Anesthesia BSN to DNP class begins full time study in the fall</w:t>
      </w:r>
    </w:p>
    <w:p w14:paraId="70A5AF72" w14:textId="77777777" w:rsidR="00BC6128" w:rsidRPr="00EE060A" w:rsidRDefault="00BC6128" w:rsidP="00715F4A">
      <w:pPr>
        <w:suppressAutoHyphens/>
        <w:jc w:val="both"/>
        <w:rPr>
          <w:rStyle w:val="Heading3Char"/>
          <w:rFonts w:asciiTheme="minorHAnsi" w:hAnsiTheme="minorHAnsi" w:cs="Arial"/>
        </w:rPr>
      </w:pPr>
      <w:bookmarkStart w:id="89" w:name="_Toc456865050"/>
    </w:p>
    <w:p w14:paraId="1F48A0AD" w14:textId="77777777" w:rsidR="00BC6128" w:rsidRPr="00EE060A" w:rsidRDefault="001048FE" w:rsidP="00E0510F">
      <w:pPr>
        <w:pStyle w:val="Heading3"/>
        <w:rPr>
          <w:spacing w:val="-2"/>
        </w:rPr>
      </w:pPr>
      <w:bookmarkStart w:id="90" w:name="_Toc458079058"/>
      <w:bookmarkStart w:id="91" w:name="_Toc458079569"/>
      <w:bookmarkStart w:id="92" w:name="_Toc458081247"/>
      <w:bookmarkStart w:id="93" w:name="_Toc459110799"/>
      <w:bookmarkStart w:id="94" w:name="_Toc521324162"/>
      <w:r w:rsidRPr="00EE060A">
        <w:rPr>
          <w:rStyle w:val="Heading3Char"/>
          <w:rFonts w:asciiTheme="minorHAnsi" w:hAnsiTheme="minorHAnsi"/>
          <w:b/>
        </w:rPr>
        <w:lastRenderedPageBreak/>
        <w:t>Program Description</w:t>
      </w:r>
      <w:bookmarkEnd w:id="89"/>
      <w:bookmarkEnd w:id="90"/>
      <w:bookmarkEnd w:id="91"/>
      <w:bookmarkEnd w:id="92"/>
      <w:bookmarkEnd w:id="93"/>
      <w:bookmarkEnd w:id="94"/>
    </w:p>
    <w:p w14:paraId="4048D4DB" w14:textId="3B3684CD" w:rsidR="00BC6128" w:rsidRPr="00EE060A" w:rsidRDefault="00BC6128" w:rsidP="006C256C">
      <w:pPr>
        <w:suppressAutoHyphens/>
        <w:jc w:val="both"/>
        <w:rPr>
          <w:spacing w:val="-2"/>
        </w:rPr>
      </w:pPr>
      <w:r w:rsidRPr="00EE060A">
        <w:rPr>
          <w:spacing w:val="-2"/>
        </w:rPr>
        <w:t xml:space="preserve">The Oakland University-Beaumont Graduate Program of Nurse Anesthesia involves </w:t>
      </w:r>
      <w:r w:rsidR="00DE707A" w:rsidRPr="00EE060A">
        <w:rPr>
          <w:spacing w:val="-2"/>
        </w:rPr>
        <w:t>36</w:t>
      </w:r>
      <w:r w:rsidRPr="00EE060A">
        <w:rPr>
          <w:spacing w:val="-2"/>
        </w:rPr>
        <w:t xml:space="preserve"> continuous months of full time study.  The curriculum includes core courses in nursing, the basic sciences, and specialty courses specific to the art and science of nurse anesthesia. An intensive clinical internship parallels the didactic curriculum and provides ongoing opportunity to apply theory to practice.  The program proudly boasts the fact that students have exposure to over 25 different clinical sites; the </w:t>
      </w:r>
      <w:r w:rsidR="0068075E" w:rsidRPr="00EE060A">
        <w:rPr>
          <w:spacing w:val="-2"/>
        </w:rPr>
        <w:t>majority provides</w:t>
      </w:r>
      <w:r w:rsidRPr="00EE060A">
        <w:rPr>
          <w:spacing w:val="-2"/>
        </w:rPr>
        <w:t xml:space="preserve"> clinical instruction for a wide range of anesthesia techniques and experiences across the life span.   Additionally, the program exceeds minimum accreditation standards set forth by the Council on Accreditation of Nurse Anesthesia Educational Programs (COA) in both clinical and didactic instruction. For example, students graduate with hundreds of cases and hundreds of hours of didactic instruction over the minimum requirement by the COA. Students also have numerous opportunities to engage in many forms of research, senior projects, manuscript development and publications, and leadership development.  </w:t>
      </w:r>
    </w:p>
    <w:p w14:paraId="451A9E64" w14:textId="77777777" w:rsidR="00BC6128" w:rsidRPr="00EE060A" w:rsidRDefault="00BC6128" w:rsidP="00AC490B">
      <w:pPr>
        <w:suppressAutoHyphens/>
        <w:jc w:val="both"/>
        <w:rPr>
          <w:spacing w:val="-2"/>
        </w:rPr>
      </w:pPr>
    </w:p>
    <w:p w14:paraId="293B2B16" w14:textId="5934CD1D" w:rsidR="00BC6128" w:rsidRDefault="00BC6128" w:rsidP="00AC490B">
      <w:pPr>
        <w:jc w:val="both"/>
        <w:rPr>
          <w:spacing w:val="-2"/>
        </w:rPr>
      </w:pPr>
      <w:r w:rsidRPr="00EE060A">
        <w:rPr>
          <w:spacing w:val="-2"/>
        </w:rPr>
        <w:t>The program is recognized for CRNA faculty and alumni who have, and currently serve, in leadership positions for the American Association of Nurse Anesthetists (AANA), the Michigan Association of Nurse Anesthetists (MANA), COA, and the National Board of Certification and Recertification of Nurse Anesthetists (NBCRNA).</w:t>
      </w:r>
    </w:p>
    <w:p w14:paraId="59ADB3EA" w14:textId="77777777" w:rsidR="00162280" w:rsidRPr="00EE060A" w:rsidRDefault="00162280" w:rsidP="00AC490B">
      <w:pPr>
        <w:jc w:val="both"/>
        <w:rPr>
          <w:spacing w:val="-2"/>
        </w:rPr>
      </w:pPr>
    </w:p>
    <w:p w14:paraId="5E88A625" w14:textId="4593D6D3" w:rsidR="00C52E2B" w:rsidRPr="00EE060A" w:rsidRDefault="00C10F2A" w:rsidP="00162280">
      <w:pPr>
        <w:pStyle w:val="Heading3"/>
      </w:pPr>
      <w:bookmarkStart w:id="95" w:name="_Toc521324163"/>
      <w:bookmarkStart w:id="96" w:name="_Toc458079059"/>
      <w:bookmarkStart w:id="97" w:name="_Toc458079570"/>
      <w:bookmarkStart w:id="98" w:name="_Toc458081248"/>
      <w:bookmarkStart w:id="99" w:name="_Toc459110800"/>
      <w:r w:rsidRPr="00EE060A">
        <w:rPr>
          <w:rStyle w:val="Heading3Char"/>
          <w:rFonts w:asciiTheme="minorHAnsi" w:hAnsiTheme="minorHAnsi"/>
          <w:b/>
        </w:rPr>
        <w:t>Simulation</w:t>
      </w:r>
      <w:bookmarkEnd w:id="95"/>
    </w:p>
    <w:bookmarkEnd w:id="96"/>
    <w:bookmarkEnd w:id="97"/>
    <w:bookmarkEnd w:id="98"/>
    <w:bookmarkEnd w:id="99"/>
    <w:p w14:paraId="3B5AB53B" w14:textId="7507609C" w:rsidR="00BC6128" w:rsidRPr="00EE060A" w:rsidRDefault="00BC6128" w:rsidP="0095284D">
      <w:r w:rsidRPr="00EE060A">
        <w:t xml:space="preserve">The Marcia and Eugene Applebaum Surgical Learning Center is a 5,500 square foot, $4.5 million dollar comprehensive laboratory facility located within Beaumont Hospital Royal Oak.  It is designed to educate surgical teams and health care providers in advanced techniques through a combination of computer simulation and laboratory skills.  The Learning Center has three mock operating rooms where anesthesia students can approximate the complexities of anesthesia in a simulated environment. Workshops focusing on various multifaceted scenarios are presented as a way for students to perfect their cognitive and psychomotor skills prior to contact with patients in the operating rooms and other anesthetizing locations. </w:t>
      </w:r>
      <w:r w:rsidR="00533A76" w:rsidRPr="00EE060A">
        <w:t>Experiences in the Surgical Learning Center will begin in the second semester and continue until the end of the program.</w:t>
      </w:r>
      <w:r w:rsidRPr="00EE060A">
        <w:t xml:space="preserve"> The benefit of patient simulation is the ability to fashion critical thinking and make efficient decisions without the fear of harm to the patient or punitive actions. Simulation offers a methodology that fosters attainment of knowledge not readily acquired through traditional approaches; it presents learning opportunities not possible in the classroom or clinical arena. High risk/low frequency scenarios are played out in a realistic atmosphere allowing students the environment to critically think through their actions/reactions to critical situations.      </w:t>
      </w:r>
    </w:p>
    <w:p w14:paraId="2DDC8E4B" w14:textId="48D1F11B" w:rsidR="00162280" w:rsidRDefault="00162280">
      <w:pPr>
        <w:rPr>
          <w:rStyle w:val="Heading3Char"/>
          <w:rFonts w:asciiTheme="minorHAnsi" w:hAnsiTheme="minorHAnsi"/>
        </w:rPr>
      </w:pPr>
      <w:bookmarkStart w:id="100" w:name="_NURSING_STUDENT_ORGANIZATIONS"/>
      <w:bookmarkStart w:id="101" w:name="_COMMUNICATION_MECHANISMS"/>
      <w:bookmarkStart w:id="102" w:name="_Toc456865052"/>
      <w:bookmarkStart w:id="103" w:name="_Toc458079061"/>
      <w:bookmarkStart w:id="104" w:name="_Toc458079572"/>
      <w:bookmarkStart w:id="105" w:name="_Toc458081250"/>
      <w:bookmarkStart w:id="106" w:name="_Toc459110802"/>
      <w:bookmarkEnd w:id="100"/>
      <w:bookmarkEnd w:id="101"/>
      <w:r>
        <w:rPr>
          <w:rStyle w:val="Heading3Char"/>
          <w:rFonts w:asciiTheme="minorHAnsi" w:hAnsiTheme="minorHAnsi"/>
        </w:rPr>
        <w:br w:type="page"/>
      </w:r>
    </w:p>
    <w:p w14:paraId="014BAA51" w14:textId="77777777" w:rsidR="00552DF3" w:rsidRPr="00EE060A" w:rsidRDefault="00552DF3" w:rsidP="004057BF">
      <w:pPr>
        <w:pStyle w:val="Heading2"/>
      </w:pPr>
      <w:bookmarkStart w:id="107" w:name="_Toc521324164"/>
      <w:r w:rsidRPr="00EE060A">
        <w:lastRenderedPageBreak/>
        <w:t>Student Resources</w:t>
      </w:r>
      <w:bookmarkEnd w:id="107"/>
    </w:p>
    <w:p w14:paraId="4ED19B73" w14:textId="77777777" w:rsidR="00973ED4" w:rsidRPr="00EE060A" w:rsidRDefault="00FF32A5" w:rsidP="00C52E2B">
      <w:pPr>
        <w:pStyle w:val="Heading3"/>
      </w:pPr>
      <w:bookmarkStart w:id="108" w:name="_Toc521324165"/>
      <w:bookmarkEnd w:id="102"/>
      <w:bookmarkEnd w:id="103"/>
      <w:bookmarkEnd w:id="104"/>
      <w:bookmarkEnd w:id="105"/>
      <w:bookmarkEnd w:id="106"/>
      <w:r w:rsidRPr="00EE060A">
        <w:t>Oakland University Resources</w:t>
      </w:r>
      <w:bookmarkEnd w:id="108"/>
    </w:p>
    <w:p w14:paraId="5A456331" w14:textId="77777777" w:rsidR="00BC6128" w:rsidRPr="00EE060A" w:rsidRDefault="00BC6128" w:rsidP="001A258D">
      <w:r w:rsidRPr="00EE060A">
        <w:rPr>
          <w:b/>
          <w:bCs/>
          <w:u w:val="single"/>
        </w:rPr>
        <w:t>OU website</w:t>
      </w:r>
      <w:r w:rsidRPr="00EE060A">
        <w:t xml:space="preserve">: </w:t>
      </w:r>
      <w:r w:rsidRPr="00EE060A">
        <w:tab/>
      </w:r>
      <w:r w:rsidR="00446122" w:rsidRPr="00EE060A">
        <w:tab/>
      </w:r>
      <w:r w:rsidRPr="00EE060A">
        <w:t xml:space="preserve"> </w:t>
      </w:r>
      <w:hyperlink r:id="rId28" w:history="1">
        <w:r w:rsidRPr="00EE060A">
          <w:rPr>
            <w:color w:val="0000FF"/>
            <w:u w:val="single"/>
          </w:rPr>
          <w:t>http://www.oakland.edu</w:t>
        </w:r>
      </w:hyperlink>
      <w:r w:rsidRPr="00EE060A">
        <w:t xml:space="preserve">  </w:t>
      </w:r>
    </w:p>
    <w:p w14:paraId="32FB40FE" w14:textId="77777777" w:rsidR="00BC6128" w:rsidRPr="00EE060A" w:rsidRDefault="00BC6128" w:rsidP="001A258D"/>
    <w:p w14:paraId="6BF92337" w14:textId="77777777" w:rsidR="00BC6128" w:rsidRPr="00EE060A" w:rsidRDefault="00BC6128" w:rsidP="001A258D">
      <w:r w:rsidRPr="00EE060A">
        <w:rPr>
          <w:b/>
          <w:bCs/>
          <w:u w:val="single"/>
        </w:rPr>
        <w:t>Schedule of Classes:</w:t>
      </w:r>
      <w:r w:rsidRPr="00EE060A">
        <w:tab/>
        <w:t xml:space="preserve"> </w:t>
      </w:r>
      <w:hyperlink r:id="rId29" w:history="1">
        <w:r w:rsidRPr="00EE060A">
          <w:rPr>
            <w:color w:val="0000FF"/>
            <w:u w:val="single"/>
          </w:rPr>
          <w:t>http://www.oakland.edu/schedule</w:t>
        </w:r>
      </w:hyperlink>
      <w:r w:rsidRPr="00EE060A">
        <w:rPr>
          <w:color w:val="0000FF"/>
          <w:u w:val="single"/>
        </w:rPr>
        <w:t>ofclasses</w:t>
      </w:r>
      <w:r w:rsidRPr="00EE060A">
        <w:t xml:space="preserve"> </w:t>
      </w:r>
    </w:p>
    <w:p w14:paraId="4FC8F81B" w14:textId="77777777" w:rsidR="00BC6128" w:rsidRPr="00EE060A" w:rsidRDefault="00BC6128" w:rsidP="0044202F">
      <w:r w:rsidRPr="00EE060A">
        <w:rPr>
          <w:b/>
          <w:bCs/>
          <w:u w:val="single"/>
        </w:rPr>
        <w:t>Academic Calendar:</w:t>
      </w:r>
      <w:r w:rsidRPr="00EE060A">
        <w:tab/>
        <w:t xml:space="preserve"> </w:t>
      </w:r>
      <w:hyperlink r:id="rId30" w:history="1">
        <w:r w:rsidRPr="00EE060A">
          <w:rPr>
            <w:color w:val="0000FF"/>
            <w:u w:val="single"/>
          </w:rPr>
          <w:t>http://www.oakland.edu/important-dates</w:t>
        </w:r>
      </w:hyperlink>
      <w:r w:rsidR="0044202F" w:rsidRPr="00EE060A">
        <w:t xml:space="preserve"> </w:t>
      </w:r>
    </w:p>
    <w:p w14:paraId="6BE2F8DA" w14:textId="77777777" w:rsidR="00BC6128" w:rsidRPr="00EE060A" w:rsidRDefault="00BC6128" w:rsidP="00C52E2B">
      <w:pPr>
        <w:pStyle w:val="Heading4"/>
      </w:pPr>
      <w:r w:rsidRPr="00EE060A">
        <w:t>OU E-mail Account</w:t>
      </w:r>
    </w:p>
    <w:p w14:paraId="7D71A340" w14:textId="1210B09E" w:rsidR="00BC6128" w:rsidRPr="00EE060A" w:rsidRDefault="00BC6128" w:rsidP="001A258D">
      <w:r w:rsidRPr="00EE060A">
        <w:t>Students are expected to communicate with SON faculty and staff using their OU E-mail account.</w:t>
      </w:r>
      <w:r w:rsidR="00533A76" w:rsidRPr="00EE060A">
        <w:t xml:space="preserve"> </w:t>
      </w:r>
      <w:r w:rsidR="00A80C95" w:rsidRPr="00EE060A">
        <w:t>Communication</w:t>
      </w:r>
      <w:r w:rsidR="00533A76" w:rsidRPr="00EE060A">
        <w:t xml:space="preserve"> must occur through university e-mail accounts only.  Communication through personal accounts will not be accepted.</w:t>
      </w:r>
      <w:r w:rsidRPr="00EE060A">
        <w:t xml:space="preserve"> Information related to courses, scholarships, health requirements, etc. are communicated via student OU E-mail accounts.</w:t>
      </w:r>
    </w:p>
    <w:p w14:paraId="0B90C95C" w14:textId="53A8939A" w:rsidR="00BC6128" w:rsidRPr="00EE060A" w:rsidRDefault="00BC6128" w:rsidP="0044202F">
      <w:pPr>
        <w:pStyle w:val="Header"/>
        <w:tabs>
          <w:tab w:val="left" w:pos="6660"/>
        </w:tabs>
      </w:pPr>
      <w:r w:rsidRPr="00EE060A">
        <w:t>Program faculty will use your OU e-mail address to communicate imp</w:t>
      </w:r>
      <w:r w:rsidR="00A80C95" w:rsidRPr="00EE060A">
        <w:t xml:space="preserve">ortant </w:t>
      </w:r>
      <w:r w:rsidR="000F4512" w:rsidRPr="00EE060A">
        <w:t>information;</w:t>
      </w:r>
      <w:r w:rsidR="00A80C95" w:rsidRPr="00EE060A">
        <w:t xml:space="preserve"> therefore, e-mail must</w:t>
      </w:r>
      <w:r w:rsidRPr="00EE060A">
        <w:t xml:space="preserve"> be checked </w:t>
      </w:r>
      <w:r w:rsidRPr="00EE060A">
        <w:rPr>
          <w:u w:val="single"/>
        </w:rPr>
        <w:t>daily</w:t>
      </w:r>
      <w:r w:rsidRPr="00EE060A">
        <w:t xml:space="preserve"> for updates.</w:t>
      </w:r>
      <w:r w:rsidR="000F4512">
        <w:t xml:space="preserve">  </w:t>
      </w:r>
      <w:r w:rsidRPr="00EE060A">
        <w:t>Use professional language, appropriate grammar and spell check for all emails, letter</w:t>
      </w:r>
      <w:r w:rsidR="0044202F" w:rsidRPr="00EE060A">
        <w:t xml:space="preserve">s, phone messages, and pages.  </w:t>
      </w:r>
    </w:p>
    <w:p w14:paraId="4C8992AE" w14:textId="77777777" w:rsidR="00E0510F" w:rsidRPr="00EE060A" w:rsidRDefault="00BC6128" w:rsidP="00C52E2B">
      <w:pPr>
        <w:pStyle w:val="Heading4"/>
        <w:rPr>
          <w:rFonts w:cs="Arial"/>
        </w:rPr>
      </w:pPr>
      <w:bookmarkStart w:id="109" w:name="_Toc521324166"/>
      <w:r w:rsidRPr="00EE060A">
        <w:rPr>
          <w:rStyle w:val="Heading3Char"/>
          <w:b/>
        </w:rPr>
        <w:t>Graduate Catalog</w:t>
      </w:r>
      <w:bookmarkEnd w:id="109"/>
      <w:r w:rsidRPr="00EE060A">
        <w:rPr>
          <w:rFonts w:cs="Arial"/>
        </w:rPr>
        <w:t xml:space="preserve"> </w:t>
      </w:r>
    </w:p>
    <w:p w14:paraId="54CD0942" w14:textId="2FB6B886" w:rsidR="00337141" w:rsidRPr="00EE060A" w:rsidRDefault="00E0510F" w:rsidP="001A258D">
      <w:pPr>
        <w:pStyle w:val="BodyText2"/>
        <w:tabs>
          <w:tab w:val="left" w:pos="-720"/>
          <w:tab w:val="left" w:pos="1"/>
          <w:tab w:val="left" w:pos="720"/>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Arial"/>
        </w:rPr>
      </w:pPr>
      <w:r w:rsidRPr="00EE060A">
        <w:rPr>
          <w:rFonts w:asciiTheme="minorHAnsi" w:hAnsiTheme="minorHAnsi" w:cs="Arial"/>
        </w:rPr>
        <w:t xml:space="preserve">The graduate catalog is </w:t>
      </w:r>
      <w:r w:rsidR="00BC6128" w:rsidRPr="00EE060A">
        <w:rPr>
          <w:rFonts w:asciiTheme="minorHAnsi" w:hAnsiTheme="minorHAnsi" w:cs="Arial"/>
        </w:rPr>
        <w:t xml:space="preserve">available at </w:t>
      </w:r>
      <w:hyperlink r:id="rId31" w:history="1">
        <w:r w:rsidR="00BC6128" w:rsidRPr="00EE060A">
          <w:rPr>
            <w:rFonts w:asciiTheme="minorHAnsi" w:hAnsiTheme="minorHAnsi" w:cs="Arial"/>
            <w:color w:val="0000FF"/>
            <w:u w:val="single"/>
          </w:rPr>
          <w:t>http://www.oakland.edu/grad</w:t>
        </w:r>
      </w:hyperlink>
      <w:r w:rsidR="000F4512">
        <w:rPr>
          <w:rFonts w:asciiTheme="minorHAnsi" w:hAnsiTheme="minorHAnsi" w:cs="Arial"/>
          <w:color w:val="0000FF"/>
          <w:u w:val="single"/>
        </w:rPr>
        <w:t>.</w:t>
      </w:r>
      <w:r w:rsidR="00BC6128" w:rsidRPr="00EE060A">
        <w:rPr>
          <w:rFonts w:asciiTheme="minorHAnsi" w:hAnsiTheme="minorHAnsi" w:cs="Arial"/>
          <w:color w:val="0000FF"/>
          <w:u w:val="single"/>
        </w:rPr>
        <w:t xml:space="preserve"> </w:t>
      </w:r>
      <w:r w:rsidR="000F4512">
        <w:rPr>
          <w:rFonts w:asciiTheme="minorHAnsi" w:hAnsiTheme="minorHAnsi" w:cs="Arial"/>
        </w:rPr>
        <w:t>T</w:t>
      </w:r>
      <w:r w:rsidR="00BC6128" w:rsidRPr="00EE060A">
        <w:rPr>
          <w:rFonts w:asciiTheme="minorHAnsi" w:hAnsiTheme="minorHAnsi" w:cs="Arial"/>
        </w:rPr>
        <w:t>he graduate catalog</w:t>
      </w:r>
      <w:r w:rsidR="000F4512">
        <w:rPr>
          <w:rFonts w:asciiTheme="minorHAnsi" w:hAnsiTheme="minorHAnsi" w:cs="Arial"/>
        </w:rPr>
        <w:t xml:space="preserve"> contains a</w:t>
      </w:r>
      <w:r w:rsidR="00BC6128" w:rsidRPr="00EE060A">
        <w:rPr>
          <w:rFonts w:asciiTheme="minorHAnsi" w:hAnsiTheme="minorHAnsi" w:cs="Arial"/>
        </w:rPr>
        <w:t xml:space="preserve"> listing of academic programs, degree requirements, policies, and related information</w:t>
      </w:r>
      <w:r w:rsidR="000F4512">
        <w:rPr>
          <w:rFonts w:asciiTheme="minorHAnsi" w:hAnsiTheme="minorHAnsi" w:cs="Arial"/>
        </w:rPr>
        <w:t>.</w:t>
      </w:r>
      <w:r w:rsidR="00BC6128" w:rsidRPr="00EE060A">
        <w:rPr>
          <w:rFonts w:asciiTheme="minorHAnsi" w:hAnsiTheme="minorHAnsi" w:cs="Arial"/>
        </w:rPr>
        <w:t xml:space="preserve"> </w:t>
      </w:r>
    </w:p>
    <w:p w14:paraId="58E8FFF8" w14:textId="77777777" w:rsidR="00E0510F" w:rsidRPr="00EE060A" w:rsidRDefault="00BC6128" w:rsidP="00C52E2B">
      <w:pPr>
        <w:pStyle w:val="Heading4"/>
      </w:pPr>
      <w:r w:rsidRPr="00EE060A">
        <w:t>Graduate Study</w:t>
      </w:r>
      <w:r w:rsidR="00E0510F" w:rsidRPr="00EE060A">
        <w:t xml:space="preserve"> and Lifelong Learning web site</w:t>
      </w:r>
    </w:p>
    <w:p w14:paraId="7318BE98" w14:textId="51DACEF2" w:rsidR="00E50539" w:rsidRDefault="002943E9" w:rsidP="001A258D">
      <w:pPr>
        <w:pStyle w:val="BodyText2"/>
        <w:tabs>
          <w:tab w:val="left" w:pos="-720"/>
          <w:tab w:val="left" w:pos="1"/>
          <w:tab w:val="left" w:pos="720"/>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This website contains information about graduation and a link to the graduate catalog.</w:t>
      </w:r>
    </w:p>
    <w:p w14:paraId="7DB0A282" w14:textId="77777777" w:rsidR="00337141" w:rsidRPr="00EE060A" w:rsidRDefault="00E40C03" w:rsidP="001A258D">
      <w:pPr>
        <w:pStyle w:val="BodyText2"/>
        <w:tabs>
          <w:tab w:val="left" w:pos="-720"/>
          <w:tab w:val="left" w:pos="1"/>
          <w:tab w:val="left" w:pos="720"/>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eastAsia="MS Gothic" w:hAnsiTheme="minorHAnsi" w:cs="Arial"/>
          <w:color w:val="0000FF"/>
          <w:u w:val="single"/>
        </w:rPr>
      </w:pPr>
      <w:hyperlink r:id="rId32" w:history="1">
        <w:r w:rsidR="00BC6128" w:rsidRPr="00EE060A">
          <w:rPr>
            <w:rStyle w:val="Hyperlink"/>
            <w:rFonts w:asciiTheme="minorHAnsi" w:eastAsia="MS Gothic" w:hAnsiTheme="minorHAnsi" w:cs="Arial"/>
          </w:rPr>
          <w:t>http://www.oakland.edu/gradstudy</w:t>
        </w:r>
      </w:hyperlink>
    </w:p>
    <w:p w14:paraId="7C57581F" w14:textId="77777777" w:rsidR="00BC6128" w:rsidRPr="00EE060A" w:rsidRDefault="00BC6128" w:rsidP="00C52E2B">
      <w:pPr>
        <w:pStyle w:val="Heading4"/>
      </w:pPr>
      <w:r w:rsidRPr="00EE060A">
        <w:t>SON Website</w:t>
      </w:r>
    </w:p>
    <w:p w14:paraId="3DDCAA0D" w14:textId="77777777" w:rsidR="00337141" w:rsidRPr="00EE060A" w:rsidRDefault="00BC6128" w:rsidP="00337141">
      <w:r w:rsidRPr="00EE060A">
        <w:t xml:space="preserve">The SON website is an important source of information for current students. Important SON documents, such as the SON clinical health requirements, are available on the SON website: </w:t>
      </w:r>
      <w:hyperlink r:id="rId33" w:history="1">
        <w:r w:rsidRPr="00EE060A">
          <w:rPr>
            <w:color w:val="0000FF"/>
            <w:u w:val="single"/>
          </w:rPr>
          <w:t>http://www.oakland.edu/nursing/</w:t>
        </w:r>
      </w:hyperlink>
      <w:r w:rsidRPr="00EE060A" w:rsidDel="00BE5D85">
        <w:t xml:space="preserve"> </w:t>
      </w:r>
    </w:p>
    <w:p w14:paraId="55749A40" w14:textId="77777777" w:rsidR="00BC6128" w:rsidRPr="00EE060A" w:rsidRDefault="00BC6128" w:rsidP="00C52E2B">
      <w:pPr>
        <w:pStyle w:val="Heading4"/>
      </w:pPr>
      <w:r w:rsidRPr="00EE060A">
        <w:t>Course Websites/MOODLE</w:t>
      </w:r>
    </w:p>
    <w:p w14:paraId="754E67CE" w14:textId="0FD1B391" w:rsidR="006C4B6D" w:rsidRPr="00EE060A" w:rsidRDefault="00BC6128" w:rsidP="001A258D">
      <w:r w:rsidRPr="00EE060A">
        <w:t xml:space="preserve">Every SON course has a course website in MOODLE. Information regarding each SON course, including the course syllabus, can be found on the course website.  Moodle is the e-learning site used by course instructors and students to look up course schedules, syllabi, outlines, assigned readings, receive lecture handouts, communicate with instructors, and more.  We encourage you to bring your laptop to class and go green. Exam results and final grades are posted on Moodle.  On-line courses are Moodle based.  Help and tutorials for Moodle are available on line. Students are required to check each course, including Clinical Internships, on Moodle daily. The site is: </w:t>
      </w:r>
      <w:hyperlink r:id="rId34" w:history="1">
        <w:r w:rsidRPr="00EE060A">
          <w:rPr>
            <w:rStyle w:val="Hyperlink"/>
            <w:color w:val="auto"/>
          </w:rPr>
          <w:t>www.oakland.edu</w:t>
        </w:r>
      </w:hyperlink>
      <w:r w:rsidRPr="00EE060A">
        <w:t xml:space="preserve"> and then log into </w:t>
      </w:r>
      <w:r w:rsidR="00F5486C">
        <w:t>Moodle</w:t>
      </w:r>
      <w:r w:rsidRPr="00EE060A">
        <w:t xml:space="preserve"> u</w:t>
      </w:r>
      <w:r w:rsidR="00337141" w:rsidRPr="00EE060A">
        <w:t>sing your username and password</w:t>
      </w:r>
      <w:r w:rsidR="00F5486C">
        <w:t>.</w:t>
      </w:r>
    </w:p>
    <w:p w14:paraId="5BF152E1" w14:textId="77777777" w:rsidR="00337141" w:rsidRPr="00EE060A" w:rsidRDefault="00337141" w:rsidP="001A258D">
      <w:pPr>
        <w:rPr>
          <w:i/>
          <w:iCs/>
          <w:u w:val="single"/>
        </w:rPr>
      </w:pPr>
    </w:p>
    <w:p w14:paraId="5405641E" w14:textId="77777777" w:rsidR="00BC6128" w:rsidRPr="00EE060A" w:rsidRDefault="00BC6128" w:rsidP="00C52E2B">
      <w:pPr>
        <w:pStyle w:val="Heading4"/>
      </w:pPr>
      <w:r w:rsidRPr="00EE060A">
        <w:lastRenderedPageBreak/>
        <w:t>Student Name and Address Changes</w:t>
      </w:r>
    </w:p>
    <w:p w14:paraId="6DDEBFB1" w14:textId="77777777" w:rsidR="00BC6128" w:rsidRPr="00EE060A" w:rsidRDefault="00BC6128" w:rsidP="001A258D">
      <w:pPr>
        <w:rPr>
          <w:color w:val="0000FF"/>
          <w:u w:val="single"/>
        </w:rPr>
      </w:pPr>
      <w:r w:rsidRPr="00EE060A">
        <w:t xml:space="preserve">The SON uses the information on file with the university to contact students. It is the responsibility of each student to inform the OU Office of the Registrar of any changes to his/her name, mailing address, and/or telephone number: </w:t>
      </w:r>
      <w:hyperlink r:id="rId35" w:history="1">
        <w:r w:rsidRPr="00EE060A">
          <w:rPr>
            <w:color w:val="0000FF"/>
            <w:u w:val="single"/>
          </w:rPr>
          <w:t>http://www.oakland.edu/registrar</w:t>
        </w:r>
      </w:hyperlink>
      <w:r w:rsidR="0044202F" w:rsidRPr="00EE060A">
        <w:rPr>
          <w:color w:val="0000FF"/>
          <w:u w:val="single"/>
        </w:rPr>
        <w:t xml:space="preserve"> </w:t>
      </w:r>
    </w:p>
    <w:p w14:paraId="06E2E1A0" w14:textId="77777777" w:rsidR="00E036A1" w:rsidRPr="00EE060A" w:rsidRDefault="00E036A1" w:rsidP="00E036A1">
      <w:pPr>
        <w:pStyle w:val="Heading4"/>
      </w:pPr>
      <w:r w:rsidRPr="00EE060A">
        <w:t>Graham Health Center at Oakland University</w:t>
      </w:r>
    </w:p>
    <w:p w14:paraId="48F66189" w14:textId="7AE26EB4" w:rsidR="00E036A1" w:rsidRPr="00EE060A" w:rsidRDefault="00E036A1" w:rsidP="00E036A1">
      <w:pPr>
        <w:suppressAutoHyphens/>
      </w:pPr>
      <w:r w:rsidRPr="00EE060A">
        <w:t>The Graham Health Center at Oakland University, 248-370-2341, provides nurse practitioner health care services to students, faculty and staff.  The Health Center serves as a primary care facility to enrolled students</w:t>
      </w:r>
      <w:r w:rsidR="00F5486C">
        <w:t>;</w:t>
      </w:r>
      <w:r w:rsidRPr="00EE060A">
        <w:t xml:space="preserve"> services include treatment of acute illness, dis</w:t>
      </w:r>
      <w:r w:rsidR="00A80C95" w:rsidRPr="00EE060A">
        <w:t xml:space="preserve">pensing of prescription drugs, </w:t>
      </w:r>
      <w:r w:rsidRPr="00EE060A">
        <w:t>allergy injections, and laboratory services as well as annual physicals.  The Counseling Center, located in the health center, offers a broad range of mental health services, including personal counseling, psychological and psycho-educational testing, career testing and counseling, and substance abuse evaluation, treatment and prevention. Additional information regarding these services can be found in the Oakland University Graduate Catalog.</w:t>
      </w:r>
    </w:p>
    <w:p w14:paraId="70AF6676" w14:textId="77777777" w:rsidR="00BC6128" w:rsidRPr="00EE060A" w:rsidRDefault="00BC6128" w:rsidP="00C52E2B">
      <w:pPr>
        <w:pStyle w:val="Heading4"/>
      </w:pPr>
      <w:r w:rsidRPr="00EE060A">
        <w:t>Kresge Library</w:t>
      </w:r>
    </w:p>
    <w:p w14:paraId="13FAA240" w14:textId="297F585E" w:rsidR="00BC6128" w:rsidRPr="00EE060A" w:rsidRDefault="00BC6128" w:rsidP="001A258D">
      <w:r w:rsidRPr="00EE060A">
        <w:t xml:space="preserve">The Kresge Library, located at the heart of OU’s campus, is a critical center of learning providing access to scholarly information, research support, library instruction, and computing and study facilities. Through the Library and their extensive Web sites, students will find important services and resources to help meet </w:t>
      </w:r>
      <w:r w:rsidR="005A09B4" w:rsidRPr="00EE060A">
        <w:t>their</w:t>
      </w:r>
      <w:r w:rsidRPr="00EE060A">
        <w:t xml:space="preserve"> academic and research goals</w:t>
      </w:r>
      <w:r w:rsidR="0044202F" w:rsidRPr="00EE060A">
        <w:t xml:space="preserve">.  </w:t>
      </w:r>
      <w:hyperlink r:id="rId36" w:history="1">
        <w:r w:rsidR="0044202F" w:rsidRPr="00F5486C">
          <w:rPr>
            <w:rStyle w:val="Hyperlink"/>
          </w:rPr>
          <w:t>https://library.oakland.edu/</w:t>
        </w:r>
      </w:hyperlink>
    </w:p>
    <w:p w14:paraId="112F1B96" w14:textId="77777777" w:rsidR="00E0510F" w:rsidRPr="00EE060A" w:rsidRDefault="00BC6128" w:rsidP="00C52E2B">
      <w:pPr>
        <w:pStyle w:val="Heading4"/>
      </w:pPr>
      <w:r w:rsidRPr="00EE060A">
        <w:t xml:space="preserve">Financial Aid </w:t>
      </w:r>
    </w:p>
    <w:p w14:paraId="57421505" w14:textId="77777777" w:rsidR="00BC6128" w:rsidRPr="00EE060A" w:rsidRDefault="00E40C03" w:rsidP="001A258D">
      <w:pPr>
        <w:rPr>
          <w:color w:val="0000FF"/>
          <w:u w:val="single"/>
        </w:rPr>
      </w:pPr>
      <w:hyperlink r:id="rId37" w:history="1">
        <w:r w:rsidR="00BC6128" w:rsidRPr="00EE060A">
          <w:rPr>
            <w:rStyle w:val="Hyperlink"/>
          </w:rPr>
          <w:t>https://wwwp.oakland.edu/financialservices/available-financial-assistance/grad/</w:t>
        </w:r>
      </w:hyperlink>
    </w:p>
    <w:p w14:paraId="1D2D3E41" w14:textId="77777777" w:rsidR="00E0510F" w:rsidRPr="00EE060A" w:rsidRDefault="00BC6128" w:rsidP="00C52E2B">
      <w:pPr>
        <w:pStyle w:val="Heading4"/>
      </w:pPr>
      <w:r w:rsidRPr="00EE060A">
        <w:t xml:space="preserve">OU </w:t>
      </w:r>
      <w:r w:rsidR="00F82435" w:rsidRPr="00EE060A">
        <w:t>W</w:t>
      </w:r>
      <w:r w:rsidRPr="00EE060A">
        <w:t xml:space="preserve">ebsite  </w:t>
      </w:r>
    </w:p>
    <w:p w14:paraId="6BBA0A7E" w14:textId="77777777" w:rsidR="00BC6128" w:rsidRPr="00EE060A" w:rsidRDefault="00E40C03" w:rsidP="001A258D">
      <w:hyperlink r:id="rId38" w:history="1">
        <w:r w:rsidR="00BC6128" w:rsidRPr="00EE060A">
          <w:rPr>
            <w:rStyle w:val="Hyperlink"/>
          </w:rPr>
          <w:t>http://www.oakland.edu</w:t>
        </w:r>
      </w:hyperlink>
      <w:r w:rsidR="00BC6128" w:rsidRPr="00EE060A">
        <w:t xml:space="preserve">  </w:t>
      </w:r>
    </w:p>
    <w:p w14:paraId="14A9AAB1" w14:textId="77777777" w:rsidR="0044202F" w:rsidRPr="00EE060A" w:rsidRDefault="0044202F" w:rsidP="0044202F">
      <w:pPr>
        <w:pStyle w:val="Heading3"/>
      </w:pPr>
      <w:bookmarkStart w:id="110" w:name="_Toc521324167"/>
      <w:bookmarkStart w:id="111" w:name="_Toc456865053"/>
      <w:r w:rsidRPr="00EE060A">
        <w:t>School of Nursing Resources</w:t>
      </w:r>
      <w:bookmarkEnd w:id="110"/>
      <w:r w:rsidRPr="00EE060A">
        <w:t xml:space="preserve"> </w:t>
      </w:r>
    </w:p>
    <w:p w14:paraId="4C060B70" w14:textId="77777777" w:rsidR="0044202F" w:rsidRPr="00EE060A" w:rsidRDefault="0044202F" w:rsidP="0044202F">
      <w:pPr>
        <w:pStyle w:val="Heading4"/>
      </w:pPr>
      <w:r w:rsidRPr="00EE060A">
        <w:t xml:space="preserve">Faculty Names and Addresses </w:t>
      </w:r>
    </w:p>
    <w:p w14:paraId="1EF197F0" w14:textId="77777777" w:rsidR="0044202F" w:rsidRPr="00EE060A" w:rsidRDefault="0044202F" w:rsidP="0044202F">
      <w:pPr>
        <w:ind w:right="49"/>
      </w:pPr>
      <w:r w:rsidRPr="00EE060A">
        <w:t xml:space="preserve">Faculty names, email addresses, office addresses, and phone numbers can be found at the SON website: </w:t>
      </w:r>
      <w:hyperlink r:id="rId39">
        <w:r w:rsidRPr="00EE060A">
          <w:rPr>
            <w:color w:val="0000FF"/>
            <w:u w:val="single" w:color="0000FF"/>
          </w:rPr>
          <w:t>http://wwwp.oakland.edu/nursing/directory/</w:t>
        </w:r>
      </w:hyperlink>
      <w:hyperlink r:id="rId40">
        <w:r w:rsidRPr="00EE060A">
          <w:t xml:space="preserve"> </w:t>
        </w:r>
      </w:hyperlink>
      <w:r w:rsidRPr="00EE060A">
        <w:t xml:space="preserve">  </w:t>
      </w:r>
    </w:p>
    <w:p w14:paraId="355E9A45" w14:textId="77777777" w:rsidR="0044202F" w:rsidRPr="00EE060A" w:rsidRDefault="0044202F" w:rsidP="0044202F">
      <w:pPr>
        <w:spacing w:line="259" w:lineRule="auto"/>
        <w:ind w:left="219"/>
      </w:pPr>
      <w:r w:rsidRPr="00EE060A">
        <w:t xml:space="preserve">  </w:t>
      </w:r>
    </w:p>
    <w:p w14:paraId="095118DE" w14:textId="77777777" w:rsidR="0044202F" w:rsidRPr="00EE060A" w:rsidRDefault="0044202F" w:rsidP="0044202F">
      <w:pPr>
        <w:ind w:right="49"/>
        <w:rPr>
          <w:rStyle w:val="Heading4Char"/>
        </w:rPr>
      </w:pPr>
      <w:r w:rsidRPr="00EE060A">
        <w:rPr>
          <w:rStyle w:val="Heading4Char"/>
        </w:rPr>
        <w:t>School of Nursing Academic Advising Office</w:t>
      </w:r>
    </w:p>
    <w:p w14:paraId="0733C149" w14:textId="77777777" w:rsidR="0044202F" w:rsidRPr="00EE060A" w:rsidRDefault="0044202F" w:rsidP="0044202F">
      <w:pPr>
        <w:ind w:right="49"/>
      </w:pPr>
      <w:r w:rsidRPr="00EE060A">
        <w:t xml:space="preserve">[3027 Human Health Building, (248) 370-4253] Academic Advisers are available by appointment to assist students with program planning, course scheduling, petitions of exception, transfer equivalencies, etc. You will be assigned a professional Academic Adviser for the duration of the nursing program. </w:t>
      </w:r>
    </w:p>
    <w:p w14:paraId="4F44A052" w14:textId="33F7D734" w:rsidR="0044202F" w:rsidRPr="00EE060A" w:rsidRDefault="0044202F" w:rsidP="0044202F">
      <w:pPr>
        <w:spacing w:after="3" w:line="259" w:lineRule="auto"/>
        <w:ind w:left="219"/>
      </w:pPr>
    </w:p>
    <w:p w14:paraId="398D2F6C" w14:textId="6B6F991D" w:rsidR="0044202F" w:rsidRPr="00EE060A" w:rsidRDefault="0044202F" w:rsidP="00A80C95">
      <w:pPr>
        <w:ind w:right="49"/>
        <w:rPr>
          <w:rFonts w:ascii="Times New Roman" w:eastAsia="Times New Roman" w:hAnsi="Times New Roman"/>
          <w:sz w:val="20"/>
        </w:rPr>
      </w:pPr>
      <w:r w:rsidRPr="00EE060A">
        <w:rPr>
          <w:rStyle w:val="Heading4Char"/>
        </w:rPr>
        <w:t>SON Scholarships:</w:t>
      </w:r>
      <w:r w:rsidRPr="00EE060A">
        <w:rPr>
          <w:rFonts w:ascii="Times New Roman" w:eastAsia="Times New Roman" w:hAnsi="Times New Roman"/>
        </w:rPr>
        <w:t xml:space="preserve"> </w:t>
      </w:r>
      <w:r w:rsidRPr="00EE060A">
        <w:t xml:space="preserve">A variety of SON scholarships are available to SON students. Each spring, an e-mail will be sent from the SON to all undergraduate students via their OU e-mail accounts regarding the scholarship application process. </w:t>
      </w:r>
    </w:p>
    <w:p w14:paraId="78611853" w14:textId="77777777" w:rsidR="0044202F" w:rsidRPr="00EE060A" w:rsidRDefault="0044202F" w:rsidP="0044202F">
      <w:pPr>
        <w:spacing w:line="259" w:lineRule="auto"/>
        <w:ind w:left="219"/>
      </w:pPr>
      <w:r w:rsidRPr="00EE060A">
        <w:rPr>
          <w:rFonts w:ascii="Times New Roman" w:eastAsia="Times New Roman" w:hAnsi="Times New Roman"/>
          <w:sz w:val="20"/>
        </w:rPr>
        <w:lastRenderedPageBreak/>
        <w:t xml:space="preserve"> </w:t>
      </w:r>
    </w:p>
    <w:p w14:paraId="3FEF1D0A" w14:textId="77777777" w:rsidR="00923E86" w:rsidRPr="00EE060A" w:rsidRDefault="00FF32A5" w:rsidP="0044202F">
      <w:pPr>
        <w:pStyle w:val="Heading3"/>
      </w:pPr>
      <w:bookmarkStart w:id="112" w:name="_Toc458079062"/>
      <w:bookmarkStart w:id="113" w:name="_Toc458079573"/>
      <w:bookmarkStart w:id="114" w:name="_Toc458081251"/>
      <w:bookmarkStart w:id="115" w:name="_Toc459110803"/>
      <w:bookmarkStart w:id="116" w:name="_Toc521324168"/>
      <w:r w:rsidRPr="00EE060A">
        <w:t>OUBGPNA Student Resources</w:t>
      </w:r>
      <w:bookmarkEnd w:id="111"/>
      <w:bookmarkEnd w:id="112"/>
      <w:bookmarkEnd w:id="113"/>
      <w:bookmarkEnd w:id="114"/>
      <w:bookmarkEnd w:id="115"/>
      <w:bookmarkEnd w:id="116"/>
    </w:p>
    <w:p w14:paraId="5339F042" w14:textId="77777777" w:rsidR="00BC6128" w:rsidRPr="00EE060A" w:rsidRDefault="00A1242B" w:rsidP="00C52E2B">
      <w:pPr>
        <w:pStyle w:val="Heading4"/>
      </w:pPr>
      <w:r w:rsidRPr="00EE060A">
        <w:t>Pagers</w:t>
      </w:r>
    </w:p>
    <w:p w14:paraId="70C2F5D5" w14:textId="77777777" w:rsidR="00BC6128" w:rsidRPr="00EE060A" w:rsidRDefault="00BC6128" w:rsidP="00B63584">
      <w:pPr>
        <w:pStyle w:val="BodyText"/>
      </w:pPr>
      <w:r w:rsidRPr="00EE060A">
        <w:t>All students will be issued an alpha pager.  Pagers are used as a means of communication between program faculty and the student.  Guidelines for pager use include:</w:t>
      </w:r>
    </w:p>
    <w:p w14:paraId="025DCEC4" w14:textId="77777777" w:rsidR="00BC6128" w:rsidRPr="00EE060A" w:rsidRDefault="00BC6128" w:rsidP="00070707">
      <w:pPr>
        <w:numPr>
          <w:ilvl w:val="0"/>
          <w:numId w:val="2"/>
        </w:numPr>
      </w:pPr>
      <w:r w:rsidRPr="00EE060A">
        <w:t xml:space="preserve">Pagers are to be left on between </w:t>
      </w:r>
      <w:r w:rsidRPr="00EE060A">
        <w:rPr>
          <w:b/>
          <w:bCs/>
        </w:rPr>
        <w:t>0600-2200</w:t>
      </w:r>
      <w:r w:rsidRPr="00EE060A">
        <w:t xml:space="preserve"> </w:t>
      </w:r>
      <w:r w:rsidRPr="00EE060A">
        <w:rPr>
          <w:b/>
          <w:bCs/>
          <w:u w:val="single"/>
        </w:rPr>
        <w:t>on all clinical and classroom days</w:t>
      </w:r>
      <w:r w:rsidRPr="00EE060A">
        <w:t>, including rotations to affiliate sites.  Pagers are to be left on outside of the hospital as well as within.</w:t>
      </w:r>
    </w:p>
    <w:p w14:paraId="63D1D558" w14:textId="77777777" w:rsidR="00BC6128" w:rsidRPr="00EE060A" w:rsidRDefault="00BC6128" w:rsidP="00070707">
      <w:pPr>
        <w:numPr>
          <w:ilvl w:val="0"/>
          <w:numId w:val="2"/>
        </w:numPr>
      </w:pPr>
      <w:r w:rsidRPr="00EE060A">
        <w:t xml:space="preserve">Pages from program faculty are to be answered </w:t>
      </w:r>
      <w:r w:rsidRPr="00EE060A">
        <w:rPr>
          <w:b/>
          <w:bCs/>
          <w:u w:val="single"/>
        </w:rPr>
        <w:t>within 15 minutes</w:t>
      </w:r>
      <w:r w:rsidRPr="00EE060A">
        <w:t xml:space="preserve">, unless involved in a case where this is not possible. </w:t>
      </w:r>
    </w:p>
    <w:p w14:paraId="03F28E41" w14:textId="4607B936" w:rsidR="00BC6128" w:rsidRPr="00EE060A" w:rsidRDefault="00BC6128" w:rsidP="00070707">
      <w:pPr>
        <w:numPr>
          <w:ilvl w:val="0"/>
          <w:numId w:val="2"/>
        </w:numPr>
      </w:pPr>
      <w:r w:rsidRPr="00EE060A">
        <w:t xml:space="preserve">If your pager is lost or was left at home, contact the program </w:t>
      </w:r>
      <w:r w:rsidR="00032123">
        <w:t xml:space="preserve">coordinator </w:t>
      </w:r>
      <w:r w:rsidRPr="00EE060A">
        <w:t>immediately.</w:t>
      </w:r>
    </w:p>
    <w:p w14:paraId="0B4812B5" w14:textId="77777777" w:rsidR="00BC6128" w:rsidRPr="00EE060A" w:rsidRDefault="00BC6128" w:rsidP="00070707">
      <w:pPr>
        <w:numPr>
          <w:ilvl w:val="0"/>
          <w:numId w:val="2"/>
        </w:numPr>
      </w:pPr>
      <w:r w:rsidRPr="00EE060A">
        <w:t xml:space="preserve">When in class or in OR, your pager must be on silent/vibrate. </w:t>
      </w:r>
    </w:p>
    <w:p w14:paraId="67025AFB" w14:textId="77777777" w:rsidR="00BC6128" w:rsidRPr="00EE060A" w:rsidRDefault="00BC6128" w:rsidP="00070707">
      <w:pPr>
        <w:numPr>
          <w:ilvl w:val="0"/>
          <w:numId w:val="2"/>
        </w:numPr>
      </w:pPr>
      <w:r w:rsidRPr="00EE060A">
        <w:t>Students are responsible for replacing lost pagers through the Beaumont Hospital Communications department and are responsible for any applicable charges.</w:t>
      </w:r>
    </w:p>
    <w:p w14:paraId="606935FC" w14:textId="77777777" w:rsidR="00BC6128" w:rsidRPr="00EE060A" w:rsidRDefault="00BC6128" w:rsidP="00070707">
      <w:pPr>
        <w:numPr>
          <w:ilvl w:val="0"/>
          <w:numId w:val="2"/>
        </w:numPr>
      </w:pPr>
      <w:r w:rsidRPr="00EE060A">
        <w:t>Pagers are to be used for hospital/program communication only.</w:t>
      </w:r>
    </w:p>
    <w:p w14:paraId="3F48E67B" w14:textId="77777777" w:rsidR="00BC6128" w:rsidRPr="00EE060A" w:rsidRDefault="00BC6128" w:rsidP="00C52E2B">
      <w:pPr>
        <w:pStyle w:val="Heading4"/>
      </w:pPr>
      <w:r w:rsidRPr="00EE060A">
        <w:t>Computers</w:t>
      </w:r>
    </w:p>
    <w:p w14:paraId="6ABEBFAB" w14:textId="77777777" w:rsidR="00BC6128" w:rsidRPr="00EE060A" w:rsidRDefault="00BC6128" w:rsidP="004B6CFA">
      <w:pPr>
        <w:rPr>
          <w:snapToGrid w:val="0"/>
        </w:rPr>
      </w:pPr>
      <w:r w:rsidRPr="00EE060A">
        <w:rPr>
          <w:snapToGrid w:val="0"/>
        </w:rPr>
        <w:t xml:space="preserve">Students have unlimited access to the computers designated for student use within the office and suites of the school of anesthesia.  Computers are located in the quiet study, faculty offices commons area and the student lounge. Computer use is for graduate program education only.  Personal use of computers or Internet service for </w:t>
      </w:r>
      <w:r w:rsidR="005A09B4" w:rsidRPr="00EE060A">
        <w:rPr>
          <w:snapToGrid w:val="0"/>
        </w:rPr>
        <w:t>nonacademic</w:t>
      </w:r>
      <w:r w:rsidRPr="00EE060A">
        <w:rPr>
          <w:snapToGrid w:val="0"/>
        </w:rPr>
        <w:t xml:space="preserve"> purposes is not permitted.  Students are not permitted to download software onto Beaumont or program computers. </w:t>
      </w:r>
    </w:p>
    <w:p w14:paraId="32CBEBCC" w14:textId="315925DC" w:rsidR="00BC6128" w:rsidRPr="00EE060A" w:rsidRDefault="00BC6128" w:rsidP="004B6CFA">
      <w:r w:rsidRPr="00EE060A">
        <w:t>Students are expected to maintain proper care of all computers, distance education equipment, telephones, and patient care equipment.</w:t>
      </w:r>
      <w:r w:rsidRPr="00EE060A">
        <w:rPr>
          <w:b/>
          <w:bCs/>
        </w:rPr>
        <w:t xml:space="preserve"> </w:t>
      </w:r>
      <w:r w:rsidRPr="00EE060A">
        <w:t xml:space="preserve">If a computer is not working properly, </w:t>
      </w:r>
      <w:r w:rsidR="006D3147">
        <w:t>ple</w:t>
      </w:r>
      <w:r w:rsidR="00991233">
        <w:t>ase notify the program coordinator</w:t>
      </w:r>
      <w:r w:rsidR="006D3147">
        <w:t>.</w:t>
      </w:r>
    </w:p>
    <w:p w14:paraId="5421C16E" w14:textId="77777777" w:rsidR="00BC6128" w:rsidRPr="00EE060A" w:rsidRDefault="00BC6128" w:rsidP="00C52E2B">
      <w:pPr>
        <w:pStyle w:val="Heading4"/>
      </w:pPr>
      <w:r w:rsidRPr="00EE060A">
        <w:t>Hospital Property and Security</w:t>
      </w:r>
    </w:p>
    <w:p w14:paraId="2E068E60" w14:textId="6E4FD09C" w:rsidR="00BC6128" w:rsidRPr="00EE060A" w:rsidRDefault="00BC6128" w:rsidP="006C4B6D">
      <w:r w:rsidRPr="00EE060A">
        <w:t xml:space="preserve">Equipment (hospital/program) cannot be removed from the hospital without proper authorization.  Students who want to take any property of the program from the premises must first obtain permission </w:t>
      </w:r>
      <w:r w:rsidR="006D3147">
        <w:t>from faculty</w:t>
      </w:r>
      <w:r w:rsidRPr="00EE060A">
        <w:t xml:space="preserve">.  An official Beaumont permission form signed by </w:t>
      </w:r>
      <w:r w:rsidR="002943E9">
        <w:t>faculty</w:t>
      </w:r>
      <w:r w:rsidRPr="00EE060A">
        <w:t xml:space="preserve"> must accompany this property.  Beaumont security personnel reserve the right to search all hospital areas, including lockers, and inspect all packages (purses, backpacks, etc</w:t>
      </w:r>
      <w:r w:rsidR="006D3147">
        <w:t>.</w:t>
      </w:r>
      <w:r w:rsidRPr="00EE060A">
        <w:t>) entering and leaving the premises.  Failure to comply with this procedure constitutes theft of hospital property and will be subj</w:t>
      </w:r>
      <w:r w:rsidR="006C4B6D" w:rsidRPr="00EE060A">
        <w:t xml:space="preserve">ect to penalties. </w:t>
      </w:r>
    </w:p>
    <w:p w14:paraId="68D14098" w14:textId="77777777" w:rsidR="00BC6128" w:rsidRPr="00EE060A" w:rsidRDefault="00BC6128" w:rsidP="00C52E2B">
      <w:pPr>
        <w:pStyle w:val="Heading4"/>
        <w:rPr>
          <w:color w:val="FF0000"/>
        </w:rPr>
      </w:pPr>
      <w:r w:rsidRPr="00EE060A">
        <w:t xml:space="preserve">Student Lounge </w:t>
      </w:r>
    </w:p>
    <w:p w14:paraId="3EA7EC39" w14:textId="77777777" w:rsidR="00BC6128" w:rsidRPr="00EE060A" w:rsidRDefault="00BC6128" w:rsidP="006C4B6D">
      <w:r w:rsidRPr="00EE060A">
        <w:t>Books scribed as program property in the student lounge</w:t>
      </w:r>
      <w:r w:rsidRPr="00EE060A">
        <w:rPr>
          <w:color w:val="FF0000"/>
        </w:rPr>
        <w:t xml:space="preserve"> </w:t>
      </w:r>
      <w:r w:rsidRPr="00EE060A">
        <w:t>are to remain in the lounge at all times. Books are also available for loan in the administrative office area at Beaumont and should be checked out with the help of the program secretary. Students are responsible for maintaining a clean work area. Maintenance issues should be reported to the program secretary</w:t>
      </w:r>
      <w:r w:rsidR="006C4B6D" w:rsidRPr="00EE060A">
        <w:t xml:space="preserve"> or service department, x16300.</w:t>
      </w:r>
    </w:p>
    <w:p w14:paraId="5CF8F65C" w14:textId="77777777" w:rsidR="006C4B6D" w:rsidRPr="00EE060A" w:rsidRDefault="006C4B6D" w:rsidP="006C4B6D"/>
    <w:p w14:paraId="5610071B" w14:textId="77777777" w:rsidR="00BC6128" w:rsidRPr="00EE060A" w:rsidRDefault="0085272C" w:rsidP="00C52E2B">
      <w:pPr>
        <w:pStyle w:val="Heading4"/>
      </w:pPr>
      <w:bookmarkStart w:id="117" w:name="_Toc453746533"/>
      <w:bookmarkStart w:id="118" w:name="_Toc453760438"/>
      <w:bookmarkStart w:id="119" w:name="_Toc456865054"/>
      <w:bookmarkStart w:id="120" w:name="_Toc458079063"/>
      <w:r w:rsidRPr="00EE060A">
        <w:t>OUBGPNA Office</w:t>
      </w:r>
      <w:r w:rsidR="00BC6128" w:rsidRPr="00EE060A">
        <w:t xml:space="preserve"> Library</w:t>
      </w:r>
      <w:bookmarkEnd w:id="117"/>
      <w:bookmarkEnd w:id="118"/>
      <w:bookmarkEnd w:id="119"/>
      <w:bookmarkEnd w:id="120"/>
    </w:p>
    <w:p w14:paraId="3FED6EED" w14:textId="77777777" w:rsidR="00BC6128" w:rsidRPr="00EE060A" w:rsidRDefault="00BC6128" w:rsidP="00070707">
      <w:pPr>
        <w:numPr>
          <w:ilvl w:val="0"/>
          <w:numId w:val="5"/>
        </w:numPr>
        <w:suppressAutoHyphens/>
      </w:pPr>
      <w:r w:rsidRPr="00EE060A">
        <w:t>Students may select a book from the library outside of the faculty’s office by signing the book out and submitting the card from the inside cover to the program secretary.</w:t>
      </w:r>
    </w:p>
    <w:p w14:paraId="12C544F4" w14:textId="77777777" w:rsidR="00BC6128" w:rsidRPr="00EE060A" w:rsidRDefault="00BC6128" w:rsidP="00070707">
      <w:pPr>
        <w:numPr>
          <w:ilvl w:val="0"/>
          <w:numId w:val="5"/>
        </w:numPr>
        <w:suppressAutoHyphens/>
      </w:pPr>
      <w:r w:rsidRPr="00EE060A">
        <w:t>Books signed out from the department collection must be returned within 7 days.</w:t>
      </w:r>
    </w:p>
    <w:p w14:paraId="34F309BA" w14:textId="77777777" w:rsidR="00BC6128" w:rsidRPr="00EE060A" w:rsidRDefault="00BC6128" w:rsidP="00070707">
      <w:pPr>
        <w:numPr>
          <w:ilvl w:val="0"/>
          <w:numId w:val="5"/>
        </w:numPr>
        <w:suppressAutoHyphens/>
      </w:pPr>
      <w:r w:rsidRPr="00EE060A">
        <w:t>Books that are missing for two weeks will be replaced or paid for by the student.</w:t>
      </w:r>
    </w:p>
    <w:p w14:paraId="38CCB6BC" w14:textId="71F3D494" w:rsidR="00BC6128" w:rsidRPr="00EE060A" w:rsidRDefault="00BC6128" w:rsidP="00070707">
      <w:pPr>
        <w:numPr>
          <w:ilvl w:val="0"/>
          <w:numId w:val="5"/>
        </w:numPr>
        <w:suppressAutoHyphens/>
      </w:pPr>
      <w:r w:rsidRPr="00EE060A">
        <w:t>Students may use the program office copying machine. Please use paper conservatively for important educational materials only.</w:t>
      </w:r>
    </w:p>
    <w:p w14:paraId="208B23D7" w14:textId="77777777" w:rsidR="00BC6128" w:rsidRPr="00EE060A" w:rsidRDefault="00BC6128" w:rsidP="00C52E2B">
      <w:pPr>
        <w:pStyle w:val="Heading4"/>
      </w:pPr>
      <w:bookmarkStart w:id="121" w:name="_Toc453746534"/>
      <w:bookmarkStart w:id="122" w:name="_Toc453760439"/>
      <w:bookmarkStart w:id="123" w:name="_Toc456865055"/>
      <w:bookmarkStart w:id="124" w:name="_Toc458079064"/>
      <w:r w:rsidRPr="00EE060A">
        <w:t>Medical Library</w:t>
      </w:r>
      <w:bookmarkEnd w:id="121"/>
      <w:bookmarkEnd w:id="122"/>
      <w:bookmarkEnd w:id="123"/>
      <w:bookmarkEnd w:id="124"/>
    </w:p>
    <w:p w14:paraId="14EAA4E8" w14:textId="77777777" w:rsidR="00BC6128" w:rsidRPr="00EE060A" w:rsidRDefault="00BC6128" w:rsidP="00070707">
      <w:pPr>
        <w:widowControl w:val="0"/>
        <w:numPr>
          <w:ilvl w:val="0"/>
          <w:numId w:val="7"/>
        </w:numPr>
        <w:suppressAutoHyphens/>
        <w:rPr>
          <w:snapToGrid w:val="0"/>
          <w:spacing w:val="-2"/>
        </w:rPr>
      </w:pPr>
      <w:r w:rsidRPr="00EE060A">
        <w:rPr>
          <w:snapToGrid w:val="0"/>
          <w:spacing w:val="-2"/>
        </w:rPr>
        <w:t xml:space="preserve">Students may use the medical library at Beaumont Hospital during its operating hours.  </w:t>
      </w:r>
    </w:p>
    <w:p w14:paraId="08C51BCC" w14:textId="77777777" w:rsidR="00BC6128" w:rsidRPr="00EE060A" w:rsidRDefault="00BC6128" w:rsidP="00070707">
      <w:pPr>
        <w:numPr>
          <w:ilvl w:val="0"/>
          <w:numId w:val="6"/>
        </w:numPr>
        <w:suppressAutoHyphens/>
      </w:pPr>
      <w:r w:rsidRPr="00EE060A">
        <w:t>The student must bring their library card and ID badge whenever using library services.</w:t>
      </w:r>
    </w:p>
    <w:p w14:paraId="0CC8077A" w14:textId="77777777" w:rsidR="00BC6128" w:rsidRPr="00EE060A" w:rsidRDefault="00BC6128" w:rsidP="00070707">
      <w:pPr>
        <w:numPr>
          <w:ilvl w:val="0"/>
          <w:numId w:val="6"/>
        </w:numPr>
        <w:suppressAutoHyphens/>
      </w:pPr>
      <w:r w:rsidRPr="00EE060A">
        <w:t>Students may request a med-line search by the library staff or perform their own.</w:t>
      </w:r>
    </w:p>
    <w:p w14:paraId="7DE711C7" w14:textId="2F4D43A3" w:rsidR="00BC6128" w:rsidRPr="00EE060A" w:rsidRDefault="002439B4" w:rsidP="00070707">
      <w:pPr>
        <w:numPr>
          <w:ilvl w:val="0"/>
          <w:numId w:val="6"/>
        </w:numPr>
        <w:suppressAutoHyphens/>
        <w:rPr>
          <w:b/>
          <w:bCs/>
          <w:u w:val="single"/>
        </w:rPr>
      </w:pPr>
      <w:r w:rsidRPr="00EE060A">
        <w:t>Library online services are provided through Beaumont Hospital and Oakland University.</w:t>
      </w:r>
    </w:p>
    <w:p w14:paraId="24A1FF33" w14:textId="77777777" w:rsidR="00BC6128" w:rsidRPr="00EE060A" w:rsidRDefault="00BC6128" w:rsidP="00C52E2B">
      <w:pPr>
        <w:pStyle w:val="Heading2"/>
      </w:pPr>
      <w:bookmarkStart w:id="125" w:name="_Toc521324169"/>
      <w:r w:rsidRPr="00EE060A">
        <w:t>Scholarships/Awards</w:t>
      </w:r>
      <w:bookmarkEnd w:id="125"/>
      <w:r w:rsidRPr="00EE060A">
        <w:t xml:space="preserve"> </w:t>
      </w:r>
    </w:p>
    <w:p w14:paraId="75C7FD66" w14:textId="77777777" w:rsidR="00BC6128" w:rsidRPr="00EE060A" w:rsidRDefault="00BC6128" w:rsidP="00FA5F36">
      <w:r w:rsidRPr="00EE060A">
        <w:t>Students will be informed of the numerous awards and scholarship opportunities obtainable throughout the program as they become available.</w:t>
      </w:r>
    </w:p>
    <w:p w14:paraId="145122E6" w14:textId="77777777" w:rsidR="00BC6128" w:rsidRPr="00EE060A" w:rsidRDefault="00BC6128" w:rsidP="00FA5F36"/>
    <w:p w14:paraId="07B49A50" w14:textId="77777777" w:rsidR="00BC6128" w:rsidRPr="00EE060A" w:rsidRDefault="006C4B6D" w:rsidP="00715F4A">
      <w:r w:rsidRPr="00EE060A">
        <w:br w:type="page"/>
      </w:r>
    </w:p>
    <w:p w14:paraId="32E30E58" w14:textId="4DA50953" w:rsidR="00BC6128" w:rsidRPr="00EE060A" w:rsidRDefault="009E40D9" w:rsidP="00A80C95">
      <w:pPr>
        <w:pStyle w:val="Heading1"/>
      </w:pPr>
      <w:bookmarkStart w:id="126" w:name="_SCHOOL_OF_NURSING_3"/>
      <w:bookmarkStart w:id="127" w:name="_OTHER_SOURCES_OF"/>
      <w:bookmarkStart w:id="128" w:name="_Toc456865058"/>
      <w:bookmarkStart w:id="129" w:name="_Toc458079067"/>
      <w:bookmarkStart w:id="130" w:name="_Toc458079576"/>
      <w:bookmarkStart w:id="131" w:name="_Toc458081253"/>
      <w:bookmarkStart w:id="132" w:name="_Toc459110805"/>
      <w:bookmarkStart w:id="133" w:name="_Toc521324170"/>
      <w:bookmarkEnd w:id="126"/>
      <w:bookmarkEnd w:id="127"/>
      <w:r w:rsidRPr="00EE060A">
        <w:lastRenderedPageBreak/>
        <w:t xml:space="preserve">OUBGPNA </w:t>
      </w:r>
      <w:r w:rsidR="00BC6128" w:rsidRPr="00EE060A">
        <w:t>Outcome Criteria</w:t>
      </w:r>
      <w:bookmarkEnd w:id="128"/>
      <w:bookmarkEnd w:id="129"/>
      <w:bookmarkEnd w:id="130"/>
      <w:bookmarkEnd w:id="131"/>
      <w:bookmarkEnd w:id="132"/>
      <w:bookmarkEnd w:id="133"/>
    </w:p>
    <w:p w14:paraId="4BAA0F06" w14:textId="3C60FAF1" w:rsidR="0067449D" w:rsidRDefault="00BC6128" w:rsidP="00E95B45">
      <w:r w:rsidRPr="00EE060A">
        <w:t xml:space="preserve">In accordance with the COA Standard </w:t>
      </w:r>
      <w:r w:rsidR="0067449D" w:rsidRPr="00EE060A">
        <w:t>D: Graduate Standards</w:t>
      </w:r>
      <w:r w:rsidRPr="00EE060A">
        <w:t xml:space="preserve"> the program demonstrates that graduates have acquired knowledge, skills and competencies in patient safety, perianesthetic management, critical thinking, communication</w:t>
      </w:r>
      <w:r w:rsidR="0067449D" w:rsidRPr="00EE060A">
        <w:t>, leadership</w:t>
      </w:r>
      <w:r w:rsidRPr="00EE060A">
        <w:t xml:space="preserve"> and </w:t>
      </w:r>
      <w:r w:rsidR="0067449D" w:rsidRPr="00EE060A">
        <w:t>professional role.</w:t>
      </w:r>
    </w:p>
    <w:p w14:paraId="667D9A46" w14:textId="77777777" w:rsidR="00A27925" w:rsidRPr="00EE060A" w:rsidRDefault="00A27925" w:rsidP="00E95B45"/>
    <w:p w14:paraId="356EF1C3" w14:textId="021B5EC5" w:rsidR="00E46FEB" w:rsidRPr="00EE060A" w:rsidRDefault="0067449D" w:rsidP="00A80C95">
      <w:r w:rsidRPr="00EE060A">
        <w:rPr>
          <w:b/>
        </w:rPr>
        <w:t>The graduate must demonstrate the ability to:</w:t>
      </w:r>
    </w:p>
    <w:p w14:paraId="7C3D9A95" w14:textId="77777777" w:rsidR="00E46FEB" w:rsidRPr="00EE060A" w:rsidRDefault="00E46FEB" w:rsidP="00A80C95">
      <w:pPr>
        <w:rPr>
          <w:b/>
        </w:rPr>
      </w:pPr>
      <w:r w:rsidRPr="00EE060A">
        <w:rPr>
          <w:b/>
        </w:rPr>
        <w:t>Patient Safety:</w:t>
      </w:r>
    </w:p>
    <w:p w14:paraId="626030AD" w14:textId="77777777" w:rsidR="00BC6128" w:rsidRPr="00EE060A" w:rsidRDefault="0067449D" w:rsidP="00070707">
      <w:pPr>
        <w:pStyle w:val="ListParagraph"/>
        <w:numPr>
          <w:ilvl w:val="0"/>
          <w:numId w:val="56"/>
        </w:numPr>
        <w:rPr>
          <w:bCs/>
        </w:rPr>
      </w:pPr>
      <w:r w:rsidRPr="00EE060A">
        <w:rPr>
          <w:bCs/>
        </w:rPr>
        <w:t>Be vigilant in the delivery of patient care.</w:t>
      </w:r>
    </w:p>
    <w:p w14:paraId="1F384214" w14:textId="77777777" w:rsidR="0067449D" w:rsidRPr="00EE060A" w:rsidRDefault="0067449D" w:rsidP="00070707">
      <w:pPr>
        <w:pStyle w:val="ListParagraph"/>
        <w:numPr>
          <w:ilvl w:val="0"/>
          <w:numId w:val="56"/>
        </w:numPr>
        <w:rPr>
          <w:bCs/>
        </w:rPr>
      </w:pPr>
      <w:r w:rsidRPr="00EE060A">
        <w:rPr>
          <w:bCs/>
        </w:rPr>
        <w:t>Refrain from engaging in extraneous activities that abandon or minimize vigilance while providing direct patient care (e.g., texting, reading, emailing, etc.).</w:t>
      </w:r>
    </w:p>
    <w:p w14:paraId="4C4BBBF4" w14:textId="77777777" w:rsidR="0067449D" w:rsidRPr="00EE060A" w:rsidRDefault="0067449D" w:rsidP="00070707">
      <w:pPr>
        <w:pStyle w:val="ListParagraph"/>
        <w:numPr>
          <w:ilvl w:val="0"/>
          <w:numId w:val="56"/>
        </w:numPr>
        <w:rPr>
          <w:bCs/>
        </w:rPr>
      </w:pPr>
      <w:r w:rsidRPr="00EE060A">
        <w:rPr>
          <w:bCs/>
        </w:rPr>
        <w:t>Conduct a comprehensive equipment check</w:t>
      </w:r>
    </w:p>
    <w:p w14:paraId="10764C72" w14:textId="77777777" w:rsidR="0067449D" w:rsidRPr="00EE060A" w:rsidRDefault="0067449D" w:rsidP="00070707">
      <w:pPr>
        <w:pStyle w:val="ListParagraph"/>
        <w:numPr>
          <w:ilvl w:val="0"/>
          <w:numId w:val="56"/>
        </w:numPr>
        <w:rPr>
          <w:bCs/>
        </w:rPr>
      </w:pPr>
      <w:r w:rsidRPr="00EE060A">
        <w:rPr>
          <w:bCs/>
        </w:rPr>
        <w:t>Protect patients from iatrogenic complications</w:t>
      </w:r>
    </w:p>
    <w:p w14:paraId="4F1BCBE9" w14:textId="77777777" w:rsidR="0068075E" w:rsidRPr="00EE060A" w:rsidRDefault="0068075E" w:rsidP="0068075E">
      <w:pPr>
        <w:pStyle w:val="ListParagraph"/>
        <w:ind w:left="1440"/>
        <w:rPr>
          <w:bCs/>
        </w:rPr>
      </w:pPr>
    </w:p>
    <w:p w14:paraId="255F6BDC" w14:textId="77777777" w:rsidR="00E46FEB" w:rsidRPr="00EE060A" w:rsidRDefault="0080327C" w:rsidP="00A80C95">
      <w:pPr>
        <w:pStyle w:val="ListParagraph"/>
        <w:ind w:left="0"/>
        <w:rPr>
          <w:b/>
          <w:bCs/>
        </w:rPr>
      </w:pPr>
      <w:r w:rsidRPr="00EE060A">
        <w:rPr>
          <w:b/>
          <w:bCs/>
        </w:rPr>
        <w:t>Perianesthesia:</w:t>
      </w:r>
    </w:p>
    <w:p w14:paraId="58B9A479" w14:textId="77777777" w:rsidR="0067449D" w:rsidRPr="00EE060A" w:rsidRDefault="0067449D" w:rsidP="00070707">
      <w:pPr>
        <w:pStyle w:val="ListParagraph"/>
        <w:numPr>
          <w:ilvl w:val="0"/>
          <w:numId w:val="56"/>
        </w:numPr>
        <w:rPr>
          <w:bCs/>
        </w:rPr>
      </w:pPr>
      <w:r w:rsidRPr="00EE060A">
        <w:rPr>
          <w:bCs/>
        </w:rPr>
        <w:t>Provide individualized care throughout the perianesthesia continuum.</w:t>
      </w:r>
    </w:p>
    <w:p w14:paraId="64E78FB8" w14:textId="77777777" w:rsidR="0067449D" w:rsidRPr="00EE060A" w:rsidRDefault="0067449D" w:rsidP="00070707">
      <w:pPr>
        <w:pStyle w:val="ListParagraph"/>
        <w:numPr>
          <w:ilvl w:val="0"/>
          <w:numId w:val="56"/>
        </w:numPr>
        <w:rPr>
          <w:bCs/>
        </w:rPr>
      </w:pPr>
      <w:r w:rsidRPr="00EE060A">
        <w:rPr>
          <w:bCs/>
        </w:rPr>
        <w:t>Deliver culturally competent perianesthesia care.</w:t>
      </w:r>
    </w:p>
    <w:p w14:paraId="228176EA" w14:textId="77777777" w:rsidR="0067449D" w:rsidRPr="00EE060A" w:rsidRDefault="0067449D" w:rsidP="00070707">
      <w:pPr>
        <w:pStyle w:val="ListParagraph"/>
        <w:numPr>
          <w:ilvl w:val="0"/>
          <w:numId w:val="56"/>
        </w:numPr>
        <w:rPr>
          <w:bCs/>
        </w:rPr>
      </w:pPr>
      <w:r w:rsidRPr="00EE060A">
        <w:rPr>
          <w:bCs/>
        </w:rPr>
        <w:t>Provide anesthesia services to all patients across the lifespan.</w:t>
      </w:r>
    </w:p>
    <w:p w14:paraId="5BBBA627" w14:textId="7FAF2E30" w:rsidR="0067449D" w:rsidRPr="00EE060A" w:rsidRDefault="00A80C95" w:rsidP="00070707">
      <w:pPr>
        <w:pStyle w:val="ListParagraph"/>
        <w:numPr>
          <w:ilvl w:val="0"/>
          <w:numId w:val="56"/>
        </w:numPr>
        <w:rPr>
          <w:bCs/>
        </w:rPr>
      </w:pPr>
      <w:r w:rsidRPr="00EE060A">
        <w:rPr>
          <w:bCs/>
        </w:rPr>
        <w:t>Perform</w:t>
      </w:r>
      <w:r w:rsidR="0067449D" w:rsidRPr="00EE060A">
        <w:rPr>
          <w:bCs/>
        </w:rPr>
        <w:t xml:space="preserve"> a comprehensive history and physical assessment.</w:t>
      </w:r>
    </w:p>
    <w:p w14:paraId="48E21A62" w14:textId="77777777" w:rsidR="0067449D" w:rsidRPr="00EE060A" w:rsidRDefault="0067449D" w:rsidP="00070707">
      <w:pPr>
        <w:pStyle w:val="ListParagraph"/>
        <w:numPr>
          <w:ilvl w:val="0"/>
          <w:numId w:val="56"/>
        </w:numPr>
        <w:rPr>
          <w:bCs/>
        </w:rPr>
      </w:pPr>
      <w:r w:rsidRPr="00EE060A">
        <w:rPr>
          <w:bCs/>
        </w:rPr>
        <w:t>Administer general anesthesia to patients with a variety of physical conditions.</w:t>
      </w:r>
    </w:p>
    <w:p w14:paraId="251AF0E1" w14:textId="77777777" w:rsidR="0067449D" w:rsidRPr="00EE060A" w:rsidRDefault="0067449D" w:rsidP="00070707">
      <w:pPr>
        <w:pStyle w:val="ListParagraph"/>
        <w:numPr>
          <w:ilvl w:val="0"/>
          <w:numId w:val="56"/>
        </w:numPr>
        <w:rPr>
          <w:bCs/>
        </w:rPr>
      </w:pPr>
      <w:r w:rsidRPr="00EE060A">
        <w:rPr>
          <w:bCs/>
        </w:rPr>
        <w:t>Administer general anesthesia for a variety of surgical and medically related procedures.</w:t>
      </w:r>
    </w:p>
    <w:p w14:paraId="1597A1F6" w14:textId="77777777" w:rsidR="0067449D" w:rsidRPr="00EE060A" w:rsidRDefault="0067449D" w:rsidP="00070707">
      <w:pPr>
        <w:pStyle w:val="ListParagraph"/>
        <w:numPr>
          <w:ilvl w:val="0"/>
          <w:numId w:val="56"/>
        </w:numPr>
        <w:rPr>
          <w:bCs/>
        </w:rPr>
      </w:pPr>
      <w:r w:rsidRPr="00EE060A">
        <w:rPr>
          <w:bCs/>
        </w:rPr>
        <w:t>Administer and manage a variety of regional anesthetics.</w:t>
      </w:r>
    </w:p>
    <w:p w14:paraId="752D1303" w14:textId="77777777" w:rsidR="0067449D" w:rsidRPr="00EE060A" w:rsidRDefault="0067449D" w:rsidP="00070707">
      <w:pPr>
        <w:pStyle w:val="ListParagraph"/>
        <w:numPr>
          <w:ilvl w:val="0"/>
          <w:numId w:val="56"/>
        </w:numPr>
        <w:rPr>
          <w:b/>
          <w:bCs/>
        </w:rPr>
      </w:pPr>
      <w:r w:rsidRPr="00EE060A">
        <w:rPr>
          <w:bCs/>
        </w:rPr>
        <w:t>Maintain current certification in ACLS and PALS</w:t>
      </w:r>
      <w:r w:rsidRPr="00EE060A">
        <w:rPr>
          <w:b/>
          <w:bCs/>
        </w:rPr>
        <w:t>.</w:t>
      </w:r>
    </w:p>
    <w:p w14:paraId="5D3F4037" w14:textId="77777777" w:rsidR="00923E86" w:rsidRPr="00EE060A" w:rsidRDefault="00923E86" w:rsidP="00923E86">
      <w:pPr>
        <w:pStyle w:val="ListParagraph"/>
        <w:ind w:left="1440"/>
        <w:rPr>
          <w:b/>
          <w:bCs/>
        </w:rPr>
      </w:pPr>
    </w:p>
    <w:p w14:paraId="5E8F6DFF" w14:textId="77777777" w:rsidR="0080327C" w:rsidRPr="00EE060A" w:rsidRDefault="0080327C" w:rsidP="00A80C95">
      <w:pPr>
        <w:pStyle w:val="ListParagraph"/>
        <w:ind w:left="0"/>
        <w:rPr>
          <w:bCs/>
        </w:rPr>
      </w:pPr>
      <w:r w:rsidRPr="00EE060A">
        <w:rPr>
          <w:b/>
          <w:bCs/>
        </w:rPr>
        <w:t>Critical Thinking</w:t>
      </w:r>
      <w:r w:rsidRPr="00EE060A">
        <w:rPr>
          <w:bCs/>
        </w:rPr>
        <w:t>:</w:t>
      </w:r>
    </w:p>
    <w:p w14:paraId="3F7BBEAE" w14:textId="77777777" w:rsidR="0067449D" w:rsidRPr="00EE060A" w:rsidRDefault="0067449D" w:rsidP="00070707">
      <w:pPr>
        <w:pStyle w:val="ListParagraph"/>
        <w:numPr>
          <w:ilvl w:val="0"/>
          <w:numId w:val="56"/>
        </w:numPr>
        <w:rPr>
          <w:bCs/>
        </w:rPr>
      </w:pPr>
      <w:r w:rsidRPr="00EE060A">
        <w:rPr>
          <w:bCs/>
        </w:rPr>
        <w:t>Apply knowledge to practice in decision making and problem solving.</w:t>
      </w:r>
    </w:p>
    <w:p w14:paraId="094EFA66" w14:textId="77777777" w:rsidR="0067449D" w:rsidRPr="00EE060A" w:rsidRDefault="0067449D" w:rsidP="00070707">
      <w:pPr>
        <w:pStyle w:val="ListParagraph"/>
        <w:numPr>
          <w:ilvl w:val="0"/>
          <w:numId w:val="56"/>
        </w:numPr>
        <w:rPr>
          <w:bCs/>
        </w:rPr>
      </w:pPr>
      <w:r w:rsidRPr="00EE060A">
        <w:rPr>
          <w:bCs/>
        </w:rPr>
        <w:t>Provide nurse anesthesia services based on evidence-based principles</w:t>
      </w:r>
    </w:p>
    <w:p w14:paraId="35E8BEB9" w14:textId="77777777" w:rsidR="0067449D" w:rsidRPr="00EE060A" w:rsidRDefault="0067449D" w:rsidP="00070707">
      <w:pPr>
        <w:pStyle w:val="ListParagraph"/>
        <w:numPr>
          <w:ilvl w:val="0"/>
          <w:numId w:val="56"/>
        </w:numPr>
        <w:rPr>
          <w:bCs/>
        </w:rPr>
      </w:pPr>
      <w:r w:rsidRPr="00EE060A">
        <w:rPr>
          <w:bCs/>
        </w:rPr>
        <w:t>Perform</w:t>
      </w:r>
      <w:r w:rsidR="00E57D5D" w:rsidRPr="00EE060A">
        <w:rPr>
          <w:bCs/>
        </w:rPr>
        <w:t xml:space="preserve"> </w:t>
      </w:r>
      <w:r w:rsidRPr="00EE060A">
        <w:rPr>
          <w:bCs/>
        </w:rPr>
        <w:t>a preanesthetic assessment before providing anesthesia services.</w:t>
      </w:r>
    </w:p>
    <w:p w14:paraId="3CE9845E" w14:textId="77777777" w:rsidR="0067449D" w:rsidRPr="00EE060A" w:rsidRDefault="0067449D" w:rsidP="00070707">
      <w:pPr>
        <w:pStyle w:val="ListParagraph"/>
        <w:numPr>
          <w:ilvl w:val="0"/>
          <w:numId w:val="56"/>
        </w:numPr>
        <w:rPr>
          <w:bCs/>
        </w:rPr>
      </w:pPr>
      <w:r w:rsidRPr="00EE060A">
        <w:rPr>
          <w:bCs/>
        </w:rPr>
        <w:t>Assume responsibility and accountability for diagnosis.</w:t>
      </w:r>
    </w:p>
    <w:p w14:paraId="6587D6B9" w14:textId="77777777" w:rsidR="0067449D" w:rsidRPr="00EE060A" w:rsidRDefault="0067449D" w:rsidP="00070707">
      <w:pPr>
        <w:pStyle w:val="ListParagraph"/>
        <w:numPr>
          <w:ilvl w:val="0"/>
          <w:numId w:val="56"/>
        </w:numPr>
        <w:rPr>
          <w:bCs/>
        </w:rPr>
      </w:pPr>
      <w:r w:rsidRPr="00EE060A">
        <w:rPr>
          <w:bCs/>
        </w:rPr>
        <w:t>Formulate an anesthesia plan of care before providing anesthesia services.</w:t>
      </w:r>
    </w:p>
    <w:p w14:paraId="27456979" w14:textId="77777777" w:rsidR="0067449D" w:rsidRPr="00EE060A" w:rsidRDefault="0067449D" w:rsidP="00070707">
      <w:pPr>
        <w:pStyle w:val="ListParagraph"/>
        <w:numPr>
          <w:ilvl w:val="0"/>
          <w:numId w:val="56"/>
        </w:numPr>
        <w:rPr>
          <w:bCs/>
        </w:rPr>
      </w:pPr>
      <w:r w:rsidRPr="00EE060A">
        <w:rPr>
          <w:bCs/>
        </w:rPr>
        <w:t>Identify and take appropriate action when confronted with anesthetic equipment-related malfunctions.</w:t>
      </w:r>
    </w:p>
    <w:p w14:paraId="2CEC20DF" w14:textId="77777777" w:rsidR="0067449D" w:rsidRPr="00EE060A" w:rsidRDefault="0067449D" w:rsidP="00070707">
      <w:pPr>
        <w:pStyle w:val="ListParagraph"/>
        <w:numPr>
          <w:ilvl w:val="0"/>
          <w:numId w:val="56"/>
        </w:numPr>
        <w:rPr>
          <w:bCs/>
        </w:rPr>
      </w:pPr>
      <w:r w:rsidRPr="00EE060A">
        <w:rPr>
          <w:bCs/>
        </w:rPr>
        <w:t>Interpret and utilize data obtained from noninvasive and invasive monitoring modalities.</w:t>
      </w:r>
    </w:p>
    <w:p w14:paraId="79B5E3A6" w14:textId="77777777" w:rsidR="002A32A8" w:rsidRPr="00EE060A" w:rsidRDefault="002A32A8" w:rsidP="00070707">
      <w:pPr>
        <w:pStyle w:val="ListParagraph"/>
        <w:numPr>
          <w:ilvl w:val="0"/>
          <w:numId w:val="56"/>
        </w:numPr>
        <w:rPr>
          <w:bCs/>
        </w:rPr>
      </w:pPr>
      <w:r w:rsidRPr="00EE060A">
        <w:rPr>
          <w:bCs/>
        </w:rPr>
        <w:t>Calculate, initiate, and manage fluid and blood component therapy.</w:t>
      </w:r>
    </w:p>
    <w:p w14:paraId="51EB52F0" w14:textId="77777777" w:rsidR="002A32A8" w:rsidRPr="00EE060A" w:rsidRDefault="002A32A8" w:rsidP="00070707">
      <w:pPr>
        <w:pStyle w:val="ListParagraph"/>
        <w:numPr>
          <w:ilvl w:val="0"/>
          <w:numId w:val="56"/>
        </w:numPr>
        <w:rPr>
          <w:bCs/>
        </w:rPr>
      </w:pPr>
      <w:r w:rsidRPr="00EE060A">
        <w:rPr>
          <w:bCs/>
        </w:rPr>
        <w:t>Recognize, evaluate and manage the physiological responses coincident to the provision of anesthesia services.</w:t>
      </w:r>
    </w:p>
    <w:p w14:paraId="4BD98FF0" w14:textId="77777777" w:rsidR="002A32A8" w:rsidRPr="00EE060A" w:rsidRDefault="002A32A8" w:rsidP="00070707">
      <w:pPr>
        <w:pStyle w:val="ListParagraph"/>
        <w:numPr>
          <w:ilvl w:val="0"/>
          <w:numId w:val="56"/>
        </w:numPr>
        <w:rPr>
          <w:bCs/>
        </w:rPr>
      </w:pPr>
      <w:r w:rsidRPr="00EE060A">
        <w:rPr>
          <w:bCs/>
        </w:rPr>
        <w:t>Recognize and appropriately manage complications that occur during the provision of anesthesia services.</w:t>
      </w:r>
    </w:p>
    <w:p w14:paraId="7473C05A" w14:textId="77777777" w:rsidR="002A32A8" w:rsidRPr="00EE060A" w:rsidRDefault="002A32A8" w:rsidP="00070707">
      <w:pPr>
        <w:pStyle w:val="ListParagraph"/>
        <w:numPr>
          <w:ilvl w:val="0"/>
          <w:numId w:val="56"/>
        </w:numPr>
        <w:rPr>
          <w:bCs/>
        </w:rPr>
      </w:pPr>
      <w:r w:rsidRPr="00EE060A">
        <w:rPr>
          <w:bCs/>
        </w:rPr>
        <w:t>Use science-based theories and concepts to analyze new practice approaches.</w:t>
      </w:r>
    </w:p>
    <w:p w14:paraId="1AA126D1" w14:textId="77777777" w:rsidR="0068075E" w:rsidRDefault="002A32A8" w:rsidP="00070707">
      <w:pPr>
        <w:pStyle w:val="ListParagraph"/>
        <w:numPr>
          <w:ilvl w:val="0"/>
          <w:numId w:val="56"/>
        </w:numPr>
        <w:rPr>
          <w:bCs/>
        </w:rPr>
      </w:pPr>
      <w:r w:rsidRPr="00EE060A">
        <w:rPr>
          <w:bCs/>
        </w:rPr>
        <w:t>Pass the national certification examination (NCE) administered by the NBCRNA.</w:t>
      </w:r>
    </w:p>
    <w:p w14:paraId="7B94521B" w14:textId="77777777" w:rsidR="00A27925" w:rsidRPr="00EE060A" w:rsidRDefault="00A27925" w:rsidP="00C72B15">
      <w:pPr>
        <w:pStyle w:val="ListParagraph"/>
        <w:ind w:left="1440"/>
        <w:rPr>
          <w:bCs/>
        </w:rPr>
      </w:pPr>
    </w:p>
    <w:p w14:paraId="05315CCE" w14:textId="335AD44D" w:rsidR="0080327C" w:rsidRPr="00EE060A" w:rsidRDefault="0080327C" w:rsidP="0068075E">
      <w:pPr>
        <w:pStyle w:val="ListParagraph"/>
        <w:ind w:left="0"/>
        <w:rPr>
          <w:bCs/>
        </w:rPr>
      </w:pPr>
      <w:r w:rsidRPr="00EE060A">
        <w:rPr>
          <w:b/>
          <w:bCs/>
        </w:rPr>
        <w:lastRenderedPageBreak/>
        <w:t>Communication:</w:t>
      </w:r>
    </w:p>
    <w:p w14:paraId="51C20DAC" w14:textId="77777777" w:rsidR="002A32A8" w:rsidRPr="00EE060A" w:rsidRDefault="002A32A8" w:rsidP="00070707">
      <w:pPr>
        <w:pStyle w:val="ListParagraph"/>
        <w:numPr>
          <w:ilvl w:val="0"/>
          <w:numId w:val="56"/>
        </w:numPr>
        <w:rPr>
          <w:bCs/>
        </w:rPr>
      </w:pPr>
      <w:r w:rsidRPr="00EE060A">
        <w:rPr>
          <w:bCs/>
        </w:rPr>
        <w:t>Utilize interpersonal and communication skills that result in the effective exchange of information and collaboration with patients and their families.</w:t>
      </w:r>
    </w:p>
    <w:p w14:paraId="1C935A3A" w14:textId="77777777" w:rsidR="002A32A8" w:rsidRPr="00EE060A" w:rsidRDefault="002A32A8" w:rsidP="00070707">
      <w:pPr>
        <w:pStyle w:val="ListParagraph"/>
        <w:numPr>
          <w:ilvl w:val="0"/>
          <w:numId w:val="56"/>
        </w:numPr>
        <w:rPr>
          <w:bCs/>
        </w:rPr>
      </w:pPr>
      <w:r w:rsidRPr="00EE060A">
        <w:rPr>
          <w:bCs/>
        </w:rPr>
        <w:t>Utilize interpersonal and communication skills that result in the effective interprofessional exchange of information and collaboration with other healthcare professionals.</w:t>
      </w:r>
    </w:p>
    <w:p w14:paraId="5BF91545" w14:textId="77777777" w:rsidR="00E46FEB" w:rsidRPr="00EE060A" w:rsidRDefault="00E46FEB" w:rsidP="00070707">
      <w:pPr>
        <w:pStyle w:val="ListParagraph"/>
        <w:numPr>
          <w:ilvl w:val="0"/>
          <w:numId w:val="56"/>
        </w:numPr>
        <w:rPr>
          <w:bCs/>
        </w:rPr>
      </w:pPr>
      <w:r w:rsidRPr="00EE060A">
        <w:rPr>
          <w:bCs/>
        </w:rPr>
        <w:t>Respect the dignity and privacy of patients while maintaining confidentiality in the delivery of interprofessional care.</w:t>
      </w:r>
    </w:p>
    <w:p w14:paraId="7DB1ECBA" w14:textId="77777777" w:rsidR="00E46FEB" w:rsidRPr="00EE060A" w:rsidRDefault="00E46FEB" w:rsidP="00070707">
      <w:pPr>
        <w:pStyle w:val="ListParagraph"/>
        <w:numPr>
          <w:ilvl w:val="0"/>
          <w:numId w:val="56"/>
        </w:numPr>
        <w:rPr>
          <w:bCs/>
        </w:rPr>
      </w:pPr>
      <w:r w:rsidRPr="00EE060A">
        <w:rPr>
          <w:bCs/>
        </w:rPr>
        <w:t>Maintain comprehensive, timely, accurate and legible healthcare records.</w:t>
      </w:r>
    </w:p>
    <w:p w14:paraId="2DD394A8" w14:textId="77777777" w:rsidR="00E46FEB" w:rsidRPr="00EE060A" w:rsidRDefault="00E46FEB" w:rsidP="00070707">
      <w:pPr>
        <w:pStyle w:val="ListParagraph"/>
        <w:numPr>
          <w:ilvl w:val="0"/>
          <w:numId w:val="56"/>
        </w:numPr>
        <w:rPr>
          <w:bCs/>
        </w:rPr>
      </w:pPr>
      <w:r w:rsidRPr="00EE060A">
        <w:rPr>
          <w:bCs/>
        </w:rPr>
        <w:t>Transfer the responsibility for care of the patient to other qualified providers in a manner that assures continuity of care and patient safety.</w:t>
      </w:r>
    </w:p>
    <w:p w14:paraId="28FAB8E4" w14:textId="77777777" w:rsidR="00E46FEB" w:rsidRPr="00EE060A" w:rsidRDefault="00E46FEB" w:rsidP="00070707">
      <w:pPr>
        <w:pStyle w:val="ListParagraph"/>
        <w:numPr>
          <w:ilvl w:val="0"/>
          <w:numId w:val="56"/>
        </w:numPr>
        <w:rPr>
          <w:bCs/>
        </w:rPr>
      </w:pPr>
      <w:r w:rsidRPr="00EE060A">
        <w:rPr>
          <w:bCs/>
        </w:rPr>
        <w:t>Teach others</w:t>
      </w:r>
    </w:p>
    <w:p w14:paraId="3593BDB9" w14:textId="77777777" w:rsidR="0080327C" w:rsidRPr="00EE060A" w:rsidRDefault="0080327C" w:rsidP="00A80C95">
      <w:pPr>
        <w:pStyle w:val="ListParagraph"/>
        <w:ind w:left="0"/>
        <w:rPr>
          <w:b/>
          <w:bCs/>
        </w:rPr>
      </w:pPr>
      <w:r w:rsidRPr="00EE060A">
        <w:rPr>
          <w:b/>
          <w:bCs/>
        </w:rPr>
        <w:t>Leadership:</w:t>
      </w:r>
    </w:p>
    <w:p w14:paraId="7FE23333" w14:textId="77777777" w:rsidR="00E46FEB" w:rsidRPr="00EE060A" w:rsidRDefault="00E46FEB" w:rsidP="00070707">
      <w:pPr>
        <w:pStyle w:val="ListParagraph"/>
        <w:numPr>
          <w:ilvl w:val="0"/>
          <w:numId w:val="56"/>
        </w:numPr>
        <w:rPr>
          <w:bCs/>
        </w:rPr>
      </w:pPr>
      <w:r w:rsidRPr="00EE060A">
        <w:rPr>
          <w:bCs/>
        </w:rPr>
        <w:t>Integrate critical and reflective thinking in his or her leadership approach.</w:t>
      </w:r>
    </w:p>
    <w:p w14:paraId="23D3394B" w14:textId="77777777" w:rsidR="00E46FEB" w:rsidRPr="00EE060A" w:rsidRDefault="00E46FEB" w:rsidP="00070707">
      <w:pPr>
        <w:pStyle w:val="ListParagraph"/>
        <w:numPr>
          <w:ilvl w:val="0"/>
          <w:numId w:val="56"/>
        </w:numPr>
        <w:rPr>
          <w:bCs/>
        </w:rPr>
      </w:pPr>
      <w:r w:rsidRPr="00EE060A">
        <w:rPr>
          <w:bCs/>
        </w:rPr>
        <w:t>Provide leadership that facilitates intraprofessional and interprofessional collaboration.</w:t>
      </w:r>
    </w:p>
    <w:p w14:paraId="7949BF32" w14:textId="77777777" w:rsidR="0080327C" w:rsidRPr="00EE060A" w:rsidRDefault="0080327C" w:rsidP="00A80C95">
      <w:pPr>
        <w:pStyle w:val="ListParagraph"/>
        <w:ind w:left="0"/>
        <w:rPr>
          <w:b/>
          <w:bCs/>
        </w:rPr>
      </w:pPr>
      <w:r w:rsidRPr="00EE060A">
        <w:rPr>
          <w:b/>
          <w:bCs/>
        </w:rPr>
        <w:t>Professional Role:</w:t>
      </w:r>
    </w:p>
    <w:p w14:paraId="1D38CFE9" w14:textId="77777777" w:rsidR="00E46FEB" w:rsidRPr="00EE060A" w:rsidRDefault="00E46FEB" w:rsidP="00070707">
      <w:pPr>
        <w:pStyle w:val="ListParagraph"/>
        <w:numPr>
          <w:ilvl w:val="0"/>
          <w:numId w:val="56"/>
        </w:numPr>
        <w:rPr>
          <w:bCs/>
          <w:i/>
        </w:rPr>
      </w:pPr>
      <w:r w:rsidRPr="00EE060A">
        <w:rPr>
          <w:bCs/>
        </w:rPr>
        <w:t xml:space="preserve">Adhere </w:t>
      </w:r>
      <w:r w:rsidR="00E0510F" w:rsidRPr="00EE060A">
        <w:rPr>
          <w:bCs/>
        </w:rPr>
        <w:t xml:space="preserve">to </w:t>
      </w:r>
      <w:r w:rsidRPr="00EE060A">
        <w:rPr>
          <w:bCs/>
        </w:rPr>
        <w:t xml:space="preserve">the </w:t>
      </w:r>
      <w:r w:rsidRPr="00EE060A">
        <w:rPr>
          <w:bCs/>
          <w:i/>
        </w:rPr>
        <w:t xml:space="preserve">Code of </w:t>
      </w:r>
      <w:r w:rsidR="002439B4" w:rsidRPr="00EE060A">
        <w:rPr>
          <w:bCs/>
        </w:rPr>
        <w:t>Ethics</w:t>
      </w:r>
      <w:r w:rsidRPr="00EE060A">
        <w:rPr>
          <w:bCs/>
          <w:i/>
        </w:rPr>
        <w:t xml:space="preserve"> for the Certified Registered Nurse Anesthetist.</w:t>
      </w:r>
    </w:p>
    <w:p w14:paraId="278CE31B" w14:textId="77777777" w:rsidR="00E46FEB" w:rsidRPr="00EE060A" w:rsidRDefault="00E46FEB" w:rsidP="00070707">
      <w:pPr>
        <w:pStyle w:val="ListParagraph"/>
        <w:numPr>
          <w:ilvl w:val="0"/>
          <w:numId w:val="56"/>
        </w:numPr>
        <w:rPr>
          <w:bCs/>
        </w:rPr>
      </w:pPr>
      <w:r w:rsidRPr="00EE060A">
        <w:rPr>
          <w:bCs/>
        </w:rPr>
        <w:t>Interact on a professional level with integrity.</w:t>
      </w:r>
    </w:p>
    <w:p w14:paraId="62F144E5" w14:textId="77777777" w:rsidR="00E46FEB" w:rsidRPr="00EE060A" w:rsidRDefault="00E46FEB" w:rsidP="00070707">
      <w:pPr>
        <w:pStyle w:val="ListParagraph"/>
        <w:numPr>
          <w:ilvl w:val="0"/>
          <w:numId w:val="56"/>
        </w:numPr>
        <w:rPr>
          <w:bCs/>
        </w:rPr>
      </w:pPr>
      <w:r w:rsidRPr="00EE060A">
        <w:rPr>
          <w:bCs/>
        </w:rPr>
        <w:t>Apply ethically sound decision-making processes.</w:t>
      </w:r>
    </w:p>
    <w:p w14:paraId="5CECE6F9" w14:textId="77777777" w:rsidR="00E46FEB" w:rsidRPr="00EE060A" w:rsidRDefault="00E46FEB" w:rsidP="00070707">
      <w:pPr>
        <w:pStyle w:val="ListParagraph"/>
        <w:numPr>
          <w:ilvl w:val="0"/>
          <w:numId w:val="56"/>
        </w:numPr>
        <w:rPr>
          <w:bCs/>
        </w:rPr>
      </w:pPr>
      <w:r w:rsidRPr="00EE060A">
        <w:rPr>
          <w:bCs/>
        </w:rPr>
        <w:t>Function within legal and regulatory requirements.</w:t>
      </w:r>
    </w:p>
    <w:p w14:paraId="0765B9E0" w14:textId="77777777" w:rsidR="00E46FEB" w:rsidRPr="00EE060A" w:rsidRDefault="00E46FEB" w:rsidP="00070707">
      <w:pPr>
        <w:pStyle w:val="ListParagraph"/>
        <w:numPr>
          <w:ilvl w:val="0"/>
          <w:numId w:val="56"/>
        </w:numPr>
        <w:rPr>
          <w:bCs/>
        </w:rPr>
      </w:pPr>
      <w:r w:rsidRPr="00EE060A">
        <w:rPr>
          <w:bCs/>
        </w:rPr>
        <w:t>Accept responsibility and accountability for his or her practice.</w:t>
      </w:r>
    </w:p>
    <w:p w14:paraId="64986A90" w14:textId="77777777" w:rsidR="00E46FEB" w:rsidRPr="00EE060A" w:rsidRDefault="00E46FEB" w:rsidP="00070707">
      <w:pPr>
        <w:pStyle w:val="ListParagraph"/>
        <w:numPr>
          <w:ilvl w:val="0"/>
          <w:numId w:val="56"/>
        </w:numPr>
        <w:rPr>
          <w:bCs/>
        </w:rPr>
      </w:pPr>
      <w:r w:rsidRPr="00EE060A">
        <w:rPr>
          <w:bCs/>
        </w:rPr>
        <w:t>Provide anesthesia services to patients in a cost-effective manner.</w:t>
      </w:r>
    </w:p>
    <w:p w14:paraId="463D0C40" w14:textId="77777777" w:rsidR="00E46FEB" w:rsidRPr="00EE060A" w:rsidRDefault="00E46FEB" w:rsidP="00070707">
      <w:pPr>
        <w:pStyle w:val="ListParagraph"/>
        <w:numPr>
          <w:ilvl w:val="0"/>
          <w:numId w:val="56"/>
        </w:numPr>
        <w:rPr>
          <w:bCs/>
        </w:rPr>
      </w:pPr>
      <w:r w:rsidRPr="00EE060A">
        <w:rPr>
          <w:bCs/>
        </w:rPr>
        <w:t>Demonstrate knowledge of wellness and substance use disorder in the anesthesia profession through completion of content in wellness and substance use disorder.</w:t>
      </w:r>
    </w:p>
    <w:p w14:paraId="2F0BC958" w14:textId="77777777" w:rsidR="00E46FEB" w:rsidRPr="00EE060A" w:rsidRDefault="00E46FEB" w:rsidP="00070707">
      <w:pPr>
        <w:pStyle w:val="ListParagraph"/>
        <w:numPr>
          <w:ilvl w:val="0"/>
          <w:numId w:val="56"/>
        </w:numPr>
        <w:rPr>
          <w:bCs/>
        </w:rPr>
      </w:pPr>
      <w:r w:rsidRPr="00EE060A">
        <w:rPr>
          <w:bCs/>
        </w:rPr>
        <w:t>Inform the public of the role and practice of the CRNA.</w:t>
      </w:r>
    </w:p>
    <w:p w14:paraId="7238037E" w14:textId="77777777" w:rsidR="00E46FEB" w:rsidRPr="00EE060A" w:rsidRDefault="00E46FEB" w:rsidP="00070707">
      <w:pPr>
        <w:pStyle w:val="ListParagraph"/>
        <w:numPr>
          <w:ilvl w:val="0"/>
          <w:numId w:val="56"/>
        </w:numPr>
        <w:rPr>
          <w:bCs/>
        </w:rPr>
      </w:pPr>
      <w:r w:rsidRPr="00EE060A">
        <w:rPr>
          <w:bCs/>
        </w:rPr>
        <w:t>Evaluate how public policy making strategies impact the financing and delivery of healthcare.</w:t>
      </w:r>
    </w:p>
    <w:p w14:paraId="69EAE066" w14:textId="77777777" w:rsidR="00E46FEB" w:rsidRPr="00EE060A" w:rsidRDefault="00E46FEB" w:rsidP="00070707">
      <w:pPr>
        <w:pStyle w:val="ListParagraph"/>
        <w:numPr>
          <w:ilvl w:val="0"/>
          <w:numId w:val="56"/>
        </w:numPr>
        <w:rPr>
          <w:bCs/>
        </w:rPr>
      </w:pPr>
      <w:r w:rsidRPr="00EE060A">
        <w:rPr>
          <w:bCs/>
        </w:rPr>
        <w:t>Advocate for health policy change to improve patient care.</w:t>
      </w:r>
    </w:p>
    <w:p w14:paraId="72AF8AFC" w14:textId="77777777" w:rsidR="00E46FEB" w:rsidRPr="00EE060A" w:rsidRDefault="00E46FEB" w:rsidP="00070707">
      <w:pPr>
        <w:pStyle w:val="ListParagraph"/>
        <w:numPr>
          <w:ilvl w:val="0"/>
          <w:numId w:val="56"/>
        </w:numPr>
        <w:rPr>
          <w:bCs/>
        </w:rPr>
      </w:pPr>
      <w:r w:rsidRPr="00EE060A">
        <w:rPr>
          <w:bCs/>
        </w:rPr>
        <w:t xml:space="preserve">Advocate for health policy change to advance the specialty </w:t>
      </w:r>
      <w:r w:rsidR="002439B4" w:rsidRPr="00EE060A">
        <w:rPr>
          <w:bCs/>
        </w:rPr>
        <w:t>of nurse</w:t>
      </w:r>
      <w:r w:rsidRPr="00EE060A">
        <w:rPr>
          <w:bCs/>
        </w:rPr>
        <w:t xml:space="preserve"> anesthesia.</w:t>
      </w:r>
    </w:p>
    <w:p w14:paraId="5373CEE5" w14:textId="77777777" w:rsidR="00E46FEB" w:rsidRPr="00EE060A" w:rsidRDefault="00E46FEB" w:rsidP="00070707">
      <w:pPr>
        <w:pStyle w:val="ListParagraph"/>
        <w:numPr>
          <w:ilvl w:val="0"/>
          <w:numId w:val="56"/>
        </w:numPr>
        <w:rPr>
          <w:bCs/>
        </w:rPr>
      </w:pPr>
      <w:r w:rsidRPr="00EE060A">
        <w:rPr>
          <w:bCs/>
        </w:rPr>
        <w:t>Analyze strategies to improve patient outcomes and quality of care.</w:t>
      </w:r>
    </w:p>
    <w:p w14:paraId="1CD51005" w14:textId="77777777" w:rsidR="00E46FEB" w:rsidRPr="00EE060A" w:rsidRDefault="00E46FEB" w:rsidP="00070707">
      <w:pPr>
        <w:pStyle w:val="ListParagraph"/>
        <w:numPr>
          <w:ilvl w:val="0"/>
          <w:numId w:val="56"/>
        </w:numPr>
        <w:rPr>
          <w:bCs/>
        </w:rPr>
      </w:pPr>
      <w:r w:rsidRPr="00EE060A">
        <w:rPr>
          <w:bCs/>
        </w:rPr>
        <w:t>Analyze health outcomes in a variety of populations.</w:t>
      </w:r>
    </w:p>
    <w:p w14:paraId="34D447B7" w14:textId="77777777" w:rsidR="00E46FEB" w:rsidRPr="00EE060A" w:rsidRDefault="00E46FEB" w:rsidP="00070707">
      <w:pPr>
        <w:pStyle w:val="ListParagraph"/>
        <w:numPr>
          <w:ilvl w:val="0"/>
          <w:numId w:val="56"/>
        </w:numPr>
        <w:rPr>
          <w:bCs/>
        </w:rPr>
      </w:pPr>
      <w:r w:rsidRPr="00EE060A">
        <w:rPr>
          <w:bCs/>
        </w:rPr>
        <w:t>Analyze health outcomes in a variety of clinical settings.</w:t>
      </w:r>
    </w:p>
    <w:p w14:paraId="4ECFFE4A" w14:textId="77777777" w:rsidR="00E46FEB" w:rsidRPr="00EE060A" w:rsidRDefault="00E46FEB" w:rsidP="00070707">
      <w:pPr>
        <w:pStyle w:val="ListParagraph"/>
        <w:numPr>
          <w:ilvl w:val="0"/>
          <w:numId w:val="56"/>
        </w:numPr>
        <w:rPr>
          <w:bCs/>
        </w:rPr>
      </w:pPr>
      <w:r w:rsidRPr="00EE060A">
        <w:rPr>
          <w:bCs/>
        </w:rPr>
        <w:t>Analyze health outcomes in a variety of systems.</w:t>
      </w:r>
    </w:p>
    <w:p w14:paraId="1C5B2950" w14:textId="77777777" w:rsidR="00E46FEB" w:rsidRPr="00EE060A" w:rsidRDefault="00E46FEB" w:rsidP="00070707">
      <w:pPr>
        <w:pStyle w:val="ListParagraph"/>
        <w:numPr>
          <w:ilvl w:val="0"/>
          <w:numId w:val="56"/>
        </w:numPr>
        <w:rPr>
          <w:bCs/>
        </w:rPr>
      </w:pPr>
      <w:r w:rsidRPr="00EE060A">
        <w:rPr>
          <w:bCs/>
        </w:rPr>
        <w:t>Disseminate research evidence.</w:t>
      </w:r>
    </w:p>
    <w:p w14:paraId="704CA007" w14:textId="77777777" w:rsidR="00E46FEB" w:rsidRPr="00EE060A" w:rsidRDefault="00E46FEB" w:rsidP="00070707">
      <w:pPr>
        <w:pStyle w:val="ListParagraph"/>
        <w:numPr>
          <w:ilvl w:val="0"/>
          <w:numId w:val="56"/>
        </w:numPr>
        <w:rPr>
          <w:bCs/>
        </w:rPr>
      </w:pPr>
      <w:r w:rsidRPr="00EE060A">
        <w:rPr>
          <w:bCs/>
        </w:rPr>
        <w:t>Use information systems/technology to support and improve patient care.</w:t>
      </w:r>
    </w:p>
    <w:p w14:paraId="46A40EB3" w14:textId="77777777" w:rsidR="00E46FEB" w:rsidRPr="00EE060A" w:rsidRDefault="00E46FEB" w:rsidP="00070707">
      <w:pPr>
        <w:pStyle w:val="ListParagraph"/>
        <w:numPr>
          <w:ilvl w:val="0"/>
          <w:numId w:val="56"/>
        </w:numPr>
        <w:rPr>
          <w:bCs/>
        </w:rPr>
      </w:pPr>
      <w:r w:rsidRPr="00EE060A">
        <w:rPr>
          <w:bCs/>
        </w:rPr>
        <w:t>Use information systems/technology to support and improve healthcare systems.</w:t>
      </w:r>
    </w:p>
    <w:p w14:paraId="1ED4C112" w14:textId="77777777" w:rsidR="00E46FEB" w:rsidRPr="00EE060A" w:rsidRDefault="00E46FEB" w:rsidP="00070707">
      <w:pPr>
        <w:pStyle w:val="ListParagraph"/>
        <w:numPr>
          <w:ilvl w:val="0"/>
          <w:numId w:val="56"/>
        </w:numPr>
        <w:rPr>
          <w:bCs/>
        </w:rPr>
      </w:pPr>
      <w:r w:rsidRPr="00EE060A">
        <w:rPr>
          <w:bCs/>
        </w:rPr>
        <w:t xml:space="preserve">Analyze business practices encountered in nurse anesthesia delivery settings. </w:t>
      </w:r>
    </w:p>
    <w:p w14:paraId="62FF936C" w14:textId="77777777" w:rsidR="00923E86" w:rsidRPr="00EE060A" w:rsidRDefault="00923E86" w:rsidP="00E95B45">
      <w:pPr>
        <w:rPr>
          <w:b/>
          <w:bCs/>
          <w:u w:val="single"/>
        </w:rPr>
      </w:pPr>
    </w:p>
    <w:p w14:paraId="01C785CF" w14:textId="77777777" w:rsidR="00C52E2B" w:rsidRPr="00EE060A" w:rsidRDefault="00C52E2B" w:rsidP="00E95B45">
      <w:pPr>
        <w:rPr>
          <w:b/>
          <w:bCs/>
          <w:u w:val="single"/>
        </w:rPr>
      </w:pPr>
    </w:p>
    <w:p w14:paraId="5E64F511" w14:textId="40CA4BA6" w:rsidR="00BC6128" w:rsidRPr="00EE060A" w:rsidRDefault="00FF32A5" w:rsidP="006C4B6D">
      <w:pPr>
        <w:pStyle w:val="Heading2"/>
      </w:pPr>
      <w:bookmarkStart w:id="134" w:name="_Toc456865059"/>
      <w:bookmarkStart w:id="135" w:name="_Toc458079068"/>
      <w:bookmarkStart w:id="136" w:name="_Toc458079577"/>
      <w:bookmarkStart w:id="137" w:name="_Toc458081254"/>
      <w:bookmarkStart w:id="138" w:name="_Toc459110806"/>
      <w:bookmarkStart w:id="139" w:name="_Toc521324171"/>
      <w:r w:rsidRPr="00EE060A">
        <w:lastRenderedPageBreak/>
        <w:t xml:space="preserve">Components of the </w:t>
      </w:r>
      <w:r w:rsidR="006441CE" w:rsidRPr="00EE060A">
        <w:t xml:space="preserve">DNP </w:t>
      </w:r>
      <w:r w:rsidRPr="00EE060A">
        <w:t>Curriculum</w:t>
      </w:r>
      <w:bookmarkEnd w:id="134"/>
      <w:bookmarkEnd w:id="135"/>
      <w:bookmarkEnd w:id="136"/>
      <w:bookmarkEnd w:id="137"/>
      <w:bookmarkEnd w:id="138"/>
      <w:bookmarkEnd w:id="139"/>
    </w:p>
    <w:p w14:paraId="621A8716" w14:textId="77777777" w:rsidR="00BC6128" w:rsidRPr="00EE060A" w:rsidRDefault="00BC6128" w:rsidP="00C52B58">
      <w:pPr>
        <w:rPr>
          <w:sz w:val="16"/>
          <w:szCs w:val="16"/>
        </w:rPr>
      </w:pPr>
    </w:p>
    <w:p w14:paraId="7B8D49F4" w14:textId="77777777" w:rsidR="00C72B15" w:rsidRPr="00EE060A" w:rsidRDefault="00C72B15" w:rsidP="00C72B15">
      <w:pPr>
        <w:pStyle w:val="Heading3"/>
      </w:pPr>
      <w:bookmarkStart w:id="140" w:name="_Toc521324172"/>
      <w:r>
        <w:t>Foundation Courses (14 credits)</w:t>
      </w:r>
      <w:bookmarkEnd w:id="140"/>
    </w:p>
    <w:p w14:paraId="765AFF23" w14:textId="77777777" w:rsidR="00C72B15" w:rsidRDefault="00C72B15" w:rsidP="00C72B15">
      <w:pPr>
        <w:pStyle w:val="BodyText2"/>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E060A">
        <w:rPr>
          <w:rFonts w:asciiTheme="minorHAnsi" w:hAnsiTheme="minorHAnsi" w:cs="Arial"/>
        </w:rPr>
        <w:t xml:space="preserve">Foundation courses address critical content needed by all graduate nursing students as outlined by the Essentials of Doctoral Education for Advanced Nursing Practice (AACN, 2006).  These courses include content on nursing theory,  health policy, interprofessional collaboration, informatics, professional role development and leadership. </w:t>
      </w:r>
    </w:p>
    <w:p w14:paraId="1BFAD854" w14:textId="77777777" w:rsidR="00C72B15" w:rsidRDefault="00C72B15" w:rsidP="00C72B15">
      <w:pPr>
        <w:pStyle w:val="BodyText2"/>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p>
    <w:p w14:paraId="0149D6AD" w14:textId="77777777" w:rsidR="00C72B15" w:rsidRDefault="00C72B15" w:rsidP="00C72B15">
      <w:pPr>
        <w:pStyle w:val="BodyText2"/>
        <w:numPr>
          <w:ilvl w:val="0"/>
          <w:numId w:val="70"/>
        </w:num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0"/>
          <w:szCs w:val="20"/>
        </w:rPr>
      </w:pPr>
      <w:r w:rsidRPr="00612302">
        <w:rPr>
          <w:rFonts w:asciiTheme="minorHAnsi" w:hAnsiTheme="minorHAnsi" w:cs="Arial"/>
          <w:b/>
          <w:sz w:val="20"/>
          <w:szCs w:val="20"/>
        </w:rPr>
        <w:t>NRS 8712</w:t>
      </w:r>
      <w:r>
        <w:rPr>
          <w:rFonts w:asciiTheme="minorHAnsi" w:hAnsiTheme="minorHAnsi" w:cs="Arial"/>
          <w:b/>
        </w:rPr>
        <w:tab/>
      </w:r>
      <w:r w:rsidRPr="00612302">
        <w:rPr>
          <w:rFonts w:asciiTheme="minorHAnsi" w:hAnsiTheme="minorHAnsi" w:cs="Arial"/>
          <w:b/>
          <w:sz w:val="20"/>
          <w:szCs w:val="20"/>
        </w:rPr>
        <w:t>Advanced Practice Seminar: Translating Research for Evidence-based Practice</w:t>
      </w:r>
      <w:r>
        <w:rPr>
          <w:rFonts w:asciiTheme="minorHAnsi" w:hAnsiTheme="minorHAnsi" w:cs="Arial"/>
          <w:b/>
          <w:sz w:val="20"/>
          <w:szCs w:val="20"/>
        </w:rPr>
        <w:t xml:space="preserve"> (2 cr.)</w:t>
      </w:r>
    </w:p>
    <w:p w14:paraId="08BD5B41" w14:textId="77777777" w:rsidR="00C72B15" w:rsidRDefault="00C72B15" w:rsidP="00C72B15">
      <w:pPr>
        <w:pStyle w:val="BodyText2"/>
        <w:numPr>
          <w:ilvl w:val="0"/>
          <w:numId w:val="70"/>
        </w:num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0"/>
          <w:szCs w:val="20"/>
        </w:rPr>
      </w:pPr>
      <w:r>
        <w:rPr>
          <w:rFonts w:asciiTheme="minorHAnsi" w:hAnsiTheme="minorHAnsi" w:cs="Arial"/>
          <w:b/>
          <w:sz w:val="20"/>
          <w:szCs w:val="20"/>
        </w:rPr>
        <w:t>NRS 8211</w:t>
      </w:r>
      <w:r>
        <w:rPr>
          <w:rFonts w:asciiTheme="minorHAnsi" w:hAnsiTheme="minorHAnsi" w:cs="Arial"/>
          <w:b/>
          <w:sz w:val="20"/>
          <w:szCs w:val="20"/>
        </w:rPr>
        <w:tab/>
        <w:t>Advanced Nursing Theory (3 cr.)</w:t>
      </w:r>
    </w:p>
    <w:p w14:paraId="63628D20" w14:textId="77777777" w:rsidR="00C72B15" w:rsidRDefault="00C72B15" w:rsidP="00C72B15">
      <w:pPr>
        <w:pStyle w:val="BodyText2"/>
        <w:numPr>
          <w:ilvl w:val="0"/>
          <w:numId w:val="70"/>
        </w:num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0"/>
          <w:szCs w:val="20"/>
        </w:rPr>
      </w:pPr>
      <w:r>
        <w:rPr>
          <w:rFonts w:asciiTheme="minorHAnsi" w:hAnsiTheme="minorHAnsi" w:cs="Arial"/>
          <w:b/>
          <w:sz w:val="20"/>
          <w:szCs w:val="20"/>
        </w:rPr>
        <w:t xml:space="preserve">NRS 8221 </w:t>
      </w:r>
      <w:r>
        <w:rPr>
          <w:rFonts w:asciiTheme="minorHAnsi" w:hAnsiTheme="minorHAnsi" w:cs="Arial"/>
          <w:b/>
          <w:sz w:val="20"/>
          <w:szCs w:val="20"/>
        </w:rPr>
        <w:tab/>
        <w:t>Health Systems Policy and Regulation (3 cr.)</w:t>
      </w:r>
    </w:p>
    <w:p w14:paraId="56CCF906" w14:textId="77777777" w:rsidR="00C72B15" w:rsidRDefault="00C72B15" w:rsidP="00C72B15">
      <w:pPr>
        <w:pStyle w:val="BodyText2"/>
        <w:numPr>
          <w:ilvl w:val="0"/>
          <w:numId w:val="70"/>
        </w:num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0"/>
          <w:szCs w:val="20"/>
        </w:rPr>
      </w:pPr>
      <w:r>
        <w:rPr>
          <w:rFonts w:asciiTheme="minorHAnsi" w:hAnsiTheme="minorHAnsi" w:cs="Arial"/>
          <w:b/>
          <w:sz w:val="20"/>
          <w:szCs w:val="20"/>
        </w:rPr>
        <w:t>NRS 8231</w:t>
      </w:r>
      <w:r>
        <w:rPr>
          <w:rFonts w:asciiTheme="minorHAnsi" w:hAnsiTheme="minorHAnsi" w:cs="Arial"/>
          <w:b/>
          <w:sz w:val="20"/>
          <w:szCs w:val="20"/>
        </w:rPr>
        <w:tab/>
        <w:t>Organizational and Systems Leadership (3 cr.)</w:t>
      </w:r>
    </w:p>
    <w:p w14:paraId="107A4F06" w14:textId="77777777" w:rsidR="00C72B15" w:rsidRDefault="00C72B15" w:rsidP="00C72B15">
      <w:pPr>
        <w:pStyle w:val="BodyText2"/>
        <w:numPr>
          <w:ilvl w:val="0"/>
          <w:numId w:val="70"/>
        </w:num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0"/>
          <w:szCs w:val="20"/>
        </w:rPr>
      </w:pPr>
      <w:r>
        <w:rPr>
          <w:rFonts w:asciiTheme="minorHAnsi" w:hAnsiTheme="minorHAnsi" w:cs="Arial"/>
          <w:b/>
          <w:sz w:val="20"/>
          <w:szCs w:val="20"/>
        </w:rPr>
        <w:t>NRS 8241</w:t>
      </w:r>
      <w:r>
        <w:rPr>
          <w:rFonts w:asciiTheme="minorHAnsi" w:hAnsiTheme="minorHAnsi" w:cs="Arial"/>
          <w:b/>
          <w:sz w:val="20"/>
          <w:szCs w:val="20"/>
        </w:rPr>
        <w:tab/>
        <w:t>Nursing and Healthcare Informatics Leadership (3 cr.)</w:t>
      </w:r>
    </w:p>
    <w:p w14:paraId="3F36459D" w14:textId="77777777" w:rsidR="00C72B15" w:rsidRDefault="00C72B15" w:rsidP="00C72B15">
      <w:pPr>
        <w:pStyle w:val="Heading3"/>
      </w:pPr>
      <w:bookmarkStart w:id="141" w:name="_Toc521324173"/>
      <w:r>
        <w:t>Research Courses (15 credits)</w:t>
      </w:r>
      <w:bookmarkEnd w:id="141"/>
    </w:p>
    <w:p w14:paraId="201966DD" w14:textId="77777777" w:rsidR="00C72B15" w:rsidRPr="00612302" w:rsidRDefault="00C72B15" w:rsidP="00C72B15">
      <w:pPr>
        <w:pStyle w:val="NormalWeb"/>
        <w:shd w:val="clear" w:color="auto" w:fill="FFFFFF"/>
        <w:spacing w:before="150" w:beforeAutospacing="0" w:after="150" w:afterAutospacing="0"/>
        <w:textAlignment w:val="baseline"/>
        <w:rPr>
          <w:rFonts w:asciiTheme="minorHAnsi" w:hAnsiTheme="minorHAnsi" w:cs="Arial"/>
          <w:color w:val="000000"/>
        </w:rPr>
      </w:pPr>
      <w:r w:rsidRPr="00612302">
        <w:rPr>
          <w:rFonts w:asciiTheme="minorHAnsi" w:hAnsiTheme="minorHAnsi" w:cs="Arial"/>
          <w:color w:val="000000"/>
        </w:rPr>
        <w:t>The purpose of the research sequence is to prepare DNP students to evaluate current research, develop a research proposal, carry out the research process, and prepare a final report that represents the outcomes of the research effort. The American Association of Colleges of Nursing, The Essentials of Doctoral Education for Advanced Nursing Practice (2006), the DNP Student Handbook and the policies of Oakland University Graduate Study and Lifelong Learning will be used as guides for what constitutes appropriate content and formatting for the final project.</w:t>
      </w:r>
    </w:p>
    <w:p w14:paraId="098BE310" w14:textId="77777777" w:rsidR="00C72B15" w:rsidRPr="00612302" w:rsidRDefault="00C72B15" w:rsidP="00C72B15">
      <w:pPr>
        <w:pStyle w:val="NormalWeb"/>
        <w:shd w:val="clear" w:color="auto" w:fill="FFFFFF"/>
        <w:spacing w:before="150" w:beforeAutospacing="0" w:after="150" w:afterAutospacing="0"/>
        <w:textAlignment w:val="baseline"/>
        <w:rPr>
          <w:rFonts w:asciiTheme="minorHAnsi" w:hAnsiTheme="minorHAnsi" w:cs="Arial"/>
          <w:color w:val="000000"/>
        </w:rPr>
      </w:pPr>
      <w:r w:rsidRPr="00612302">
        <w:rPr>
          <w:rFonts w:asciiTheme="minorHAnsi" w:hAnsiTheme="minorHAnsi" w:cs="Arial"/>
          <w:color w:val="000000"/>
        </w:rPr>
        <w:t>DNP students must identify faculty who will serve as DNP project team members (one faculty chair and one or more members) on their DNP project to supervise the student’s progress in completing the project, ensuring that all human investigation requirements are met. It is permissible for students to work in pairs (no more than two students) on the final project, with permission of the DNP project team members. The School of Nursing Doctor of Nursing Practice Student Handbook provides information and policies related to the project.</w:t>
      </w:r>
    </w:p>
    <w:p w14:paraId="569287D2" w14:textId="77777777" w:rsidR="00C72B15" w:rsidRPr="00231B72" w:rsidRDefault="00E40C03" w:rsidP="00C72B15">
      <w:pPr>
        <w:pStyle w:val="ListParagraph"/>
        <w:numPr>
          <w:ilvl w:val="0"/>
          <w:numId w:val="72"/>
        </w:numPr>
      </w:pPr>
      <w:hyperlink r:id="rId41" w:history="1">
        <w:r w:rsidR="00C72B15" w:rsidRPr="00612302">
          <w:rPr>
            <w:rStyle w:val="Hyperlink"/>
            <w:rFonts w:cs="Arial"/>
            <w:b/>
            <w:bCs/>
            <w:color w:val="000000"/>
            <w:sz w:val="20"/>
            <w:szCs w:val="20"/>
            <w:u w:val="none"/>
            <w:bdr w:val="none" w:sz="0" w:space="0" w:color="auto" w:frame="1"/>
          </w:rPr>
          <w:t xml:space="preserve">NRS 8671 </w:t>
        </w:r>
        <w:r w:rsidR="00C72B15" w:rsidRPr="00612302">
          <w:rPr>
            <w:rStyle w:val="Hyperlink"/>
            <w:rFonts w:cs="Arial"/>
            <w:b/>
            <w:bCs/>
            <w:color w:val="000000"/>
            <w:sz w:val="20"/>
            <w:szCs w:val="20"/>
            <w:u w:val="none"/>
            <w:bdr w:val="none" w:sz="0" w:space="0" w:color="auto" w:frame="1"/>
          </w:rPr>
          <w:tab/>
          <w:t>Advanced Research Methods </w:t>
        </w:r>
      </w:hyperlink>
      <w:r w:rsidR="00C72B15" w:rsidRPr="00231B72">
        <w:rPr>
          <w:rStyle w:val="Strong"/>
          <w:rFonts w:cs="Arial"/>
          <w:color w:val="000000"/>
          <w:sz w:val="20"/>
          <w:szCs w:val="20"/>
          <w:bdr w:val="none" w:sz="0" w:space="0" w:color="auto" w:frame="1"/>
        </w:rPr>
        <w:t>(4 cr</w:t>
      </w:r>
      <w:r w:rsidR="00C72B15">
        <w:rPr>
          <w:rStyle w:val="Strong"/>
          <w:rFonts w:cs="Arial"/>
          <w:color w:val="000000"/>
          <w:sz w:val="20"/>
          <w:szCs w:val="20"/>
          <w:bdr w:val="none" w:sz="0" w:space="0" w:color="auto" w:frame="1"/>
        </w:rPr>
        <w:t>.</w:t>
      </w:r>
      <w:r w:rsidR="00C72B15" w:rsidRPr="00612302">
        <w:rPr>
          <w:rStyle w:val="Strong"/>
          <w:rFonts w:cs="Arial"/>
          <w:color w:val="000000"/>
          <w:sz w:val="20"/>
          <w:szCs w:val="20"/>
          <w:bdr w:val="none" w:sz="0" w:space="0" w:color="auto" w:frame="1"/>
        </w:rPr>
        <w:t>)</w:t>
      </w:r>
    </w:p>
    <w:p w14:paraId="4E71672B" w14:textId="77777777" w:rsidR="00C72B15" w:rsidRPr="00612302" w:rsidRDefault="00E40C03" w:rsidP="00C72B15">
      <w:pPr>
        <w:pStyle w:val="ListParagraph"/>
        <w:numPr>
          <w:ilvl w:val="0"/>
          <w:numId w:val="71"/>
        </w:numPr>
        <w:shd w:val="clear" w:color="auto" w:fill="FFFFFF"/>
        <w:textAlignment w:val="baseline"/>
        <w:rPr>
          <w:rFonts w:cs="Arial"/>
          <w:color w:val="000000"/>
          <w:sz w:val="20"/>
          <w:szCs w:val="20"/>
        </w:rPr>
      </w:pPr>
      <w:hyperlink r:id="rId42" w:history="1">
        <w:r w:rsidR="00C72B15" w:rsidRPr="00612302">
          <w:rPr>
            <w:rStyle w:val="Hyperlink"/>
            <w:rFonts w:cs="Arial"/>
            <w:b/>
            <w:bCs/>
            <w:color w:val="000000"/>
            <w:sz w:val="20"/>
            <w:szCs w:val="20"/>
            <w:u w:val="none"/>
            <w:bdr w:val="none" w:sz="0" w:space="0" w:color="auto" w:frame="1"/>
          </w:rPr>
          <w:t xml:space="preserve">NRS 8681 </w:t>
        </w:r>
        <w:r w:rsidR="00C72B15" w:rsidRPr="00612302">
          <w:rPr>
            <w:rStyle w:val="Hyperlink"/>
            <w:rFonts w:cs="Arial"/>
            <w:b/>
            <w:bCs/>
            <w:color w:val="000000"/>
            <w:sz w:val="20"/>
            <w:szCs w:val="20"/>
            <w:u w:val="none"/>
            <w:bdr w:val="none" w:sz="0" w:space="0" w:color="auto" w:frame="1"/>
          </w:rPr>
          <w:tab/>
          <w:t>Clinical Prevention and Population Health </w:t>
        </w:r>
      </w:hyperlink>
      <w:r w:rsidR="00C72B15" w:rsidRPr="00231B72">
        <w:rPr>
          <w:rStyle w:val="Strong"/>
          <w:rFonts w:cs="Arial"/>
          <w:color w:val="000000"/>
          <w:sz w:val="20"/>
          <w:szCs w:val="20"/>
          <w:bdr w:val="none" w:sz="0" w:space="0" w:color="auto" w:frame="1"/>
        </w:rPr>
        <w:t>(3 cr</w:t>
      </w:r>
      <w:r w:rsidR="00C72B15">
        <w:rPr>
          <w:rStyle w:val="Strong"/>
          <w:rFonts w:cs="Arial"/>
          <w:color w:val="000000"/>
          <w:sz w:val="20"/>
          <w:szCs w:val="20"/>
          <w:bdr w:val="none" w:sz="0" w:space="0" w:color="auto" w:frame="1"/>
        </w:rPr>
        <w:t>.</w:t>
      </w:r>
      <w:r w:rsidR="00C72B15" w:rsidRPr="00612302">
        <w:rPr>
          <w:rStyle w:val="Strong"/>
          <w:rFonts w:cs="Arial"/>
          <w:color w:val="000000"/>
          <w:sz w:val="20"/>
          <w:szCs w:val="20"/>
          <w:bdr w:val="none" w:sz="0" w:space="0" w:color="auto" w:frame="1"/>
        </w:rPr>
        <w:t>)</w:t>
      </w:r>
    </w:p>
    <w:p w14:paraId="6F8FBB54" w14:textId="77777777" w:rsidR="00C72B15" w:rsidRPr="00612302" w:rsidRDefault="00E40C03" w:rsidP="00C72B15">
      <w:pPr>
        <w:pStyle w:val="ListParagraph"/>
        <w:numPr>
          <w:ilvl w:val="0"/>
          <w:numId w:val="71"/>
        </w:numPr>
        <w:shd w:val="clear" w:color="auto" w:fill="FFFFFF"/>
        <w:textAlignment w:val="baseline"/>
        <w:rPr>
          <w:rFonts w:cs="Arial"/>
          <w:color w:val="000000"/>
          <w:sz w:val="20"/>
          <w:szCs w:val="20"/>
        </w:rPr>
      </w:pPr>
      <w:hyperlink r:id="rId43" w:history="1">
        <w:r w:rsidR="00C72B15" w:rsidRPr="00612302">
          <w:rPr>
            <w:rStyle w:val="Hyperlink"/>
            <w:rFonts w:cs="Arial"/>
            <w:b/>
            <w:bCs/>
            <w:color w:val="000000"/>
            <w:sz w:val="20"/>
            <w:szCs w:val="20"/>
            <w:u w:val="none"/>
            <w:bdr w:val="none" w:sz="0" w:space="0" w:color="auto" w:frame="1"/>
          </w:rPr>
          <w:t xml:space="preserve">NRS 8998 </w:t>
        </w:r>
        <w:r w:rsidR="00C72B15" w:rsidRPr="00612302">
          <w:rPr>
            <w:rStyle w:val="Hyperlink"/>
            <w:rFonts w:cs="Arial"/>
            <w:b/>
            <w:bCs/>
            <w:color w:val="000000"/>
            <w:sz w:val="20"/>
            <w:szCs w:val="20"/>
            <w:u w:val="none"/>
            <w:bdr w:val="none" w:sz="0" w:space="0" w:color="auto" w:frame="1"/>
          </w:rPr>
          <w:tab/>
          <w:t>DNP Final Project </w:t>
        </w:r>
      </w:hyperlink>
      <w:r w:rsidR="00C72B15" w:rsidRPr="00231B72">
        <w:rPr>
          <w:rStyle w:val="Strong"/>
          <w:rFonts w:cs="Arial"/>
          <w:color w:val="000000"/>
          <w:sz w:val="20"/>
          <w:szCs w:val="20"/>
          <w:bdr w:val="none" w:sz="0" w:space="0" w:color="auto" w:frame="1"/>
        </w:rPr>
        <w:t>(8 cr</w:t>
      </w:r>
      <w:r w:rsidR="00C72B15">
        <w:rPr>
          <w:rStyle w:val="Strong"/>
          <w:rFonts w:cs="Arial"/>
          <w:color w:val="000000"/>
          <w:sz w:val="20"/>
          <w:szCs w:val="20"/>
          <w:bdr w:val="none" w:sz="0" w:space="0" w:color="auto" w:frame="1"/>
        </w:rPr>
        <w:t>.</w:t>
      </w:r>
      <w:r w:rsidR="00C72B15" w:rsidRPr="00612302">
        <w:rPr>
          <w:rStyle w:val="Strong"/>
          <w:rFonts w:cs="Arial"/>
          <w:color w:val="000000"/>
          <w:sz w:val="20"/>
          <w:szCs w:val="20"/>
          <w:bdr w:val="none" w:sz="0" w:space="0" w:color="auto" w:frame="1"/>
        </w:rPr>
        <w:t>)</w:t>
      </w:r>
    </w:p>
    <w:p w14:paraId="78127621" w14:textId="77777777" w:rsidR="00C72B15" w:rsidRPr="00EE060A" w:rsidRDefault="00C72B15" w:rsidP="00C72B15">
      <w:p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4AD07D" w14:textId="77777777" w:rsidR="00C72B15" w:rsidRPr="00EE060A" w:rsidRDefault="00C72B15" w:rsidP="00C72B15">
      <w:pPr>
        <w:pStyle w:val="Heading3"/>
      </w:pPr>
      <w:bookmarkStart w:id="142" w:name="_Toc521324174"/>
      <w:r>
        <w:t>Specialty</w:t>
      </w:r>
      <w:r w:rsidRPr="00EE060A">
        <w:t xml:space="preserve"> Courses</w:t>
      </w:r>
      <w:bookmarkEnd w:id="142"/>
    </w:p>
    <w:p w14:paraId="0C2D3909" w14:textId="77777777" w:rsidR="00C72B15" w:rsidRPr="00612302" w:rsidRDefault="00C72B15" w:rsidP="00C72B15">
      <w:pPr>
        <w:shd w:val="clear" w:color="auto" w:fill="FFFFFF"/>
        <w:spacing w:before="150" w:after="150"/>
        <w:textAlignment w:val="baseline"/>
        <w:rPr>
          <w:rFonts w:eastAsia="Times New Roman" w:cs="Arial"/>
          <w:color w:val="000000"/>
        </w:rPr>
      </w:pPr>
      <w:r w:rsidRPr="00612302">
        <w:rPr>
          <w:rFonts w:eastAsia="Times New Roman" w:cs="Arial"/>
          <w:color w:val="000000"/>
        </w:rPr>
        <w:t>The specialty courses are comprised of didactic and clinical courses that prepare students for the advanced practice. The specialty courses build upon nursing knowledge and skills learned at the undergraduate level and during foundation and clinical core courses.</w:t>
      </w:r>
    </w:p>
    <w:p w14:paraId="3DF1B7DB" w14:textId="77777777" w:rsidR="00C72B15" w:rsidRDefault="00C72B15" w:rsidP="00C72B15">
      <w:pPr>
        <w:pStyle w:val="Heading4"/>
      </w:pPr>
      <w:r>
        <w:tab/>
        <w:t>Anatomy, Physiology and Pathophysiology (9 credits)</w:t>
      </w:r>
    </w:p>
    <w:p w14:paraId="7D271F20" w14:textId="77777777" w:rsidR="00C72B15" w:rsidRDefault="00C72B15" w:rsidP="00C72B15">
      <w:pPr>
        <w:pStyle w:val="ListParagraph"/>
        <w:numPr>
          <w:ilvl w:val="0"/>
          <w:numId w:val="73"/>
        </w:numPr>
        <w:rPr>
          <w:rFonts w:ascii="inherit" w:hAnsi="inherit" w:cs="Arial" w:hint="eastAsia"/>
          <w:color w:val="000000"/>
          <w:sz w:val="18"/>
          <w:szCs w:val="18"/>
          <w:bdr w:val="none" w:sz="0" w:space="0" w:color="auto" w:frame="1"/>
        </w:rPr>
      </w:pPr>
      <w:r w:rsidRPr="00612302">
        <w:rPr>
          <w:b/>
          <w:sz w:val="20"/>
          <w:szCs w:val="20"/>
        </w:rPr>
        <w:t>BIO 5101</w:t>
      </w:r>
      <w:r w:rsidRPr="00612302">
        <w:rPr>
          <w:b/>
          <w:sz w:val="20"/>
          <w:szCs w:val="20"/>
        </w:rPr>
        <w:tab/>
        <w:t>Gross Anatomical Dissection (3 cr.)</w:t>
      </w:r>
    </w:p>
    <w:p w14:paraId="60E21545" w14:textId="77777777" w:rsidR="00C72B15" w:rsidRDefault="00C72B15" w:rsidP="00C72B15">
      <w:pPr>
        <w:pStyle w:val="ListParagraph"/>
        <w:numPr>
          <w:ilvl w:val="0"/>
          <w:numId w:val="73"/>
        </w:numPr>
        <w:rPr>
          <w:rFonts w:cs="Arial"/>
          <w:b/>
          <w:color w:val="000000"/>
          <w:sz w:val="20"/>
          <w:szCs w:val="20"/>
          <w:bdr w:val="none" w:sz="0" w:space="0" w:color="auto" w:frame="1"/>
        </w:rPr>
      </w:pPr>
      <w:r w:rsidRPr="00231B72">
        <w:rPr>
          <w:rFonts w:cs="Arial"/>
          <w:b/>
          <w:color w:val="000000"/>
          <w:sz w:val="20"/>
          <w:szCs w:val="20"/>
          <w:bdr w:val="none" w:sz="0" w:space="0" w:color="auto" w:frame="1"/>
        </w:rPr>
        <w:t>BIO 5600</w:t>
      </w:r>
      <w:r w:rsidRPr="00231B72">
        <w:rPr>
          <w:rFonts w:cs="Arial"/>
          <w:b/>
          <w:color w:val="000000"/>
          <w:sz w:val="20"/>
          <w:szCs w:val="20"/>
          <w:bdr w:val="none" w:sz="0" w:space="0" w:color="auto" w:frame="1"/>
        </w:rPr>
        <w:tab/>
      </w:r>
      <w:r w:rsidRPr="00612302">
        <w:rPr>
          <w:rFonts w:cs="Arial"/>
          <w:b/>
          <w:color w:val="000000"/>
          <w:sz w:val="20"/>
          <w:szCs w:val="20"/>
          <w:bdr w:val="none" w:sz="0" w:space="0" w:color="auto" w:frame="1"/>
        </w:rPr>
        <w:t>Advanced Physiology</w:t>
      </w:r>
      <w:r>
        <w:rPr>
          <w:rFonts w:cs="Arial"/>
          <w:b/>
          <w:color w:val="000000"/>
          <w:sz w:val="20"/>
          <w:szCs w:val="20"/>
          <w:bdr w:val="none" w:sz="0" w:space="0" w:color="auto" w:frame="1"/>
        </w:rPr>
        <w:t xml:space="preserve"> &amp; Pathophysiology I (3 cr.)</w:t>
      </w:r>
    </w:p>
    <w:p w14:paraId="5C56E1A4" w14:textId="77777777" w:rsidR="00C72B15" w:rsidRPr="00612302" w:rsidRDefault="00C72B15" w:rsidP="00C72B15">
      <w:pPr>
        <w:pStyle w:val="ListParagraph"/>
        <w:numPr>
          <w:ilvl w:val="0"/>
          <w:numId w:val="73"/>
        </w:numPr>
        <w:rPr>
          <w:rFonts w:cs="Arial"/>
          <w:b/>
          <w:color w:val="000000"/>
          <w:sz w:val="20"/>
          <w:szCs w:val="20"/>
          <w:bdr w:val="none" w:sz="0" w:space="0" w:color="auto" w:frame="1"/>
        </w:rPr>
      </w:pPr>
      <w:r>
        <w:rPr>
          <w:rFonts w:cs="Arial"/>
          <w:b/>
          <w:color w:val="000000"/>
          <w:sz w:val="20"/>
          <w:szCs w:val="20"/>
          <w:bdr w:val="none" w:sz="0" w:space="0" w:color="auto" w:frame="1"/>
        </w:rPr>
        <w:lastRenderedPageBreak/>
        <w:t>BIO 5601</w:t>
      </w:r>
      <w:r>
        <w:rPr>
          <w:rFonts w:cs="Arial"/>
          <w:b/>
          <w:color w:val="000000"/>
          <w:sz w:val="20"/>
          <w:szCs w:val="20"/>
          <w:bdr w:val="none" w:sz="0" w:space="0" w:color="auto" w:frame="1"/>
        </w:rPr>
        <w:tab/>
        <w:t>Advanced Physiology &amp; Pathophysiology II (3 cr.)</w:t>
      </w:r>
    </w:p>
    <w:p w14:paraId="0C1B27CC" w14:textId="77777777" w:rsidR="00C72B15" w:rsidRDefault="00C72B15" w:rsidP="00C72B15">
      <w:pPr>
        <w:pStyle w:val="Heading4"/>
        <w:ind w:left="720"/>
      </w:pPr>
      <w:bookmarkStart w:id="143" w:name="nurseanesthesiaspecialty17credits"/>
      <w:bookmarkEnd w:id="143"/>
      <w:r>
        <w:t>Nurse Anesthesia Specialty (17 credits)</w:t>
      </w:r>
    </w:p>
    <w:p w14:paraId="08D28113" w14:textId="77777777" w:rsidR="00C72B15" w:rsidRPr="00612302" w:rsidRDefault="00C72B15" w:rsidP="00C72B15">
      <w:pPr>
        <w:pStyle w:val="ListParagraph"/>
        <w:numPr>
          <w:ilvl w:val="0"/>
          <w:numId w:val="74"/>
        </w:numPr>
      </w:pPr>
      <w:r>
        <w:rPr>
          <w:b/>
          <w:sz w:val="20"/>
          <w:szCs w:val="20"/>
        </w:rPr>
        <w:t>NRS 6642</w:t>
      </w:r>
      <w:r>
        <w:rPr>
          <w:b/>
          <w:sz w:val="20"/>
          <w:szCs w:val="20"/>
        </w:rPr>
        <w:tab/>
        <w:t>Biophysics and Chemistry for Nurse Anesthesia (2 cr.)</w:t>
      </w:r>
    </w:p>
    <w:p w14:paraId="0EAE5FB7" w14:textId="77777777" w:rsidR="00C72B15" w:rsidRPr="00612302" w:rsidRDefault="00C72B15" w:rsidP="00C72B15">
      <w:pPr>
        <w:pStyle w:val="ListParagraph"/>
        <w:numPr>
          <w:ilvl w:val="0"/>
          <w:numId w:val="74"/>
        </w:numPr>
      </w:pPr>
      <w:r>
        <w:rPr>
          <w:b/>
          <w:sz w:val="20"/>
          <w:szCs w:val="20"/>
        </w:rPr>
        <w:t>NRS 6652</w:t>
      </w:r>
      <w:r>
        <w:rPr>
          <w:b/>
          <w:sz w:val="20"/>
          <w:szCs w:val="20"/>
        </w:rPr>
        <w:tab/>
        <w:t>Nurse Anesthesia Practice I (4 cr.)</w:t>
      </w:r>
    </w:p>
    <w:p w14:paraId="529AB098" w14:textId="77777777" w:rsidR="00C72B15" w:rsidRPr="00612302" w:rsidRDefault="00C72B15" w:rsidP="00C72B15">
      <w:pPr>
        <w:pStyle w:val="ListParagraph"/>
        <w:numPr>
          <w:ilvl w:val="0"/>
          <w:numId w:val="74"/>
        </w:numPr>
      </w:pPr>
      <w:r>
        <w:rPr>
          <w:b/>
          <w:sz w:val="20"/>
          <w:szCs w:val="20"/>
        </w:rPr>
        <w:t>NRS 6662</w:t>
      </w:r>
      <w:r>
        <w:rPr>
          <w:b/>
          <w:sz w:val="20"/>
          <w:szCs w:val="20"/>
        </w:rPr>
        <w:tab/>
        <w:t>Nurse Anesthesia Practice II (4 cr.)</w:t>
      </w:r>
    </w:p>
    <w:p w14:paraId="13758B24" w14:textId="77777777" w:rsidR="00C72B15" w:rsidRPr="00612302" w:rsidRDefault="00C72B15" w:rsidP="00C72B15">
      <w:pPr>
        <w:pStyle w:val="ListParagraph"/>
        <w:numPr>
          <w:ilvl w:val="0"/>
          <w:numId w:val="74"/>
        </w:numPr>
      </w:pPr>
      <w:r>
        <w:rPr>
          <w:b/>
          <w:sz w:val="20"/>
          <w:szCs w:val="20"/>
        </w:rPr>
        <w:t>NRS 6672</w:t>
      </w:r>
      <w:r>
        <w:rPr>
          <w:b/>
          <w:sz w:val="20"/>
          <w:szCs w:val="20"/>
        </w:rPr>
        <w:tab/>
        <w:t>Nurse Anesthesia Practice III (4 cr.)</w:t>
      </w:r>
    </w:p>
    <w:p w14:paraId="1F67A857" w14:textId="77777777" w:rsidR="00C72B15" w:rsidRPr="00612302" w:rsidRDefault="00C72B15" w:rsidP="00C72B15">
      <w:pPr>
        <w:pStyle w:val="ListParagraph"/>
        <w:numPr>
          <w:ilvl w:val="0"/>
          <w:numId w:val="74"/>
        </w:numPr>
      </w:pPr>
      <w:r>
        <w:rPr>
          <w:b/>
          <w:sz w:val="20"/>
          <w:szCs w:val="20"/>
        </w:rPr>
        <w:t>NRS 6682</w:t>
      </w:r>
      <w:r>
        <w:rPr>
          <w:b/>
          <w:sz w:val="20"/>
          <w:szCs w:val="20"/>
        </w:rPr>
        <w:tab/>
        <w:t>Regional Anesthesia and Pain Management (3 cr.)</w:t>
      </w:r>
    </w:p>
    <w:p w14:paraId="66B1D749" w14:textId="77777777" w:rsidR="00C72B15" w:rsidRDefault="00C72B15" w:rsidP="00C72B15">
      <w:pPr>
        <w:pStyle w:val="Heading4"/>
        <w:ind w:left="720"/>
      </w:pPr>
      <w:r>
        <w:t>Pharmacology (10 credits)</w:t>
      </w:r>
    </w:p>
    <w:p w14:paraId="4F9D08E0" w14:textId="77777777" w:rsidR="00C72B15" w:rsidRPr="00612302" w:rsidRDefault="00C72B15" w:rsidP="00C72B15">
      <w:pPr>
        <w:pStyle w:val="ListParagraph"/>
        <w:numPr>
          <w:ilvl w:val="0"/>
          <w:numId w:val="75"/>
        </w:numPr>
        <w:ind w:left="1440"/>
      </w:pPr>
      <w:r>
        <w:rPr>
          <w:b/>
          <w:sz w:val="20"/>
          <w:szCs w:val="20"/>
        </w:rPr>
        <w:t>NRS 7712</w:t>
      </w:r>
      <w:r>
        <w:rPr>
          <w:b/>
          <w:sz w:val="20"/>
          <w:szCs w:val="20"/>
        </w:rPr>
        <w:tab/>
        <w:t>Advanced Pharmacology for Nurse Anesthesia Practice I (4 cr.)</w:t>
      </w:r>
    </w:p>
    <w:p w14:paraId="566A4ECB" w14:textId="77777777" w:rsidR="00C72B15" w:rsidRPr="00612302" w:rsidRDefault="00C72B15" w:rsidP="00C72B15">
      <w:pPr>
        <w:pStyle w:val="ListParagraph"/>
        <w:numPr>
          <w:ilvl w:val="0"/>
          <w:numId w:val="75"/>
        </w:numPr>
        <w:ind w:left="1440"/>
      </w:pPr>
      <w:r>
        <w:rPr>
          <w:b/>
          <w:sz w:val="20"/>
          <w:szCs w:val="20"/>
        </w:rPr>
        <w:t>NRS 7722</w:t>
      </w:r>
      <w:r>
        <w:rPr>
          <w:b/>
          <w:sz w:val="20"/>
          <w:szCs w:val="20"/>
        </w:rPr>
        <w:tab/>
        <w:t>Advanced Pharmacology for Nurse Anesthesia Practice II (3 cr.)</w:t>
      </w:r>
    </w:p>
    <w:p w14:paraId="475D9E48" w14:textId="77777777" w:rsidR="00C72B15" w:rsidRPr="00612302" w:rsidRDefault="00C72B15" w:rsidP="00C72B15">
      <w:pPr>
        <w:pStyle w:val="ListParagraph"/>
        <w:numPr>
          <w:ilvl w:val="0"/>
          <w:numId w:val="75"/>
        </w:numPr>
        <w:ind w:left="1440"/>
      </w:pPr>
      <w:r>
        <w:rPr>
          <w:b/>
          <w:sz w:val="20"/>
          <w:szCs w:val="20"/>
        </w:rPr>
        <w:t>NRS 7732</w:t>
      </w:r>
      <w:r>
        <w:rPr>
          <w:b/>
          <w:sz w:val="20"/>
          <w:szCs w:val="20"/>
        </w:rPr>
        <w:tab/>
        <w:t>Advanced Pharmacology for Nurse Anesthesia Practice III (3 cr.)</w:t>
      </w:r>
    </w:p>
    <w:p w14:paraId="6D8E1681" w14:textId="77777777" w:rsidR="00C72B15" w:rsidRDefault="00C72B15" w:rsidP="00C72B15">
      <w:pPr>
        <w:pStyle w:val="Heading4"/>
        <w:ind w:left="720"/>
      </w:pPr>
      <w:r>
        <w:t>Advanced Health Assessment (3 credits)</w:t>
      </w:r>
    </w:p>
    <w:p w14:paraId="7F0257B5" w14:textId="77777777" w:rsidR="00C72B15" w:rsidRPr="00612302" w:rsidRDefault="00C72B15" w:rsidP="00C72B15">
      <w:pPr>
        <w:pStyle w:val="ListParagraph"/>
        <w:numPr>
          <w:ilvl w:val="0"/>
          <w:numId w:val="77"/>
        </w:numPr>
      </w:pPr>
      <w:r>
        <w:rPr>
          <w:b/>
          <w:sz w:val="20"/>
          <w:szCs w:val="20"/>
        </w:rPr>
        <w:t>NRS 7611</w:t>
      </w:r>
      <w:r>
        <w:rPr>
          <w:b/>
          <w:sz w:val="20"/>
          <w:szCs w:val="20"/>
        </w:rPr>
        <w:tab/>
        <w:t>Advanced Health Assessment I (1 cr.)</w:t>
      </w:r>
    </w:p>
    <w:p w14:paraId="17EBBCE8" w14:textId="77777777" w:rsidR="00C72B15" w:rsidRPr="00612302" w:rsidRDefault="00C72B15" w:rsidP="00C72B15">
      <w:pPr>
        <w:pStyle w:val="ListParagraph"/>
        <w:numPr>
          <w:ilvl w:val="0"/>
          <w:numId w:val="77"/>
        </w:numPr>
      </w:pPr>
      <w:r>
        <w:rPr>
          <w:b/>
          <w:sz w:val="20"/>
          <w:szCs w:val="20"/>
        </w:rPr>
        <w:t>NRS 7612</w:t>
      </w:r>
      <w:r>
        <w:rPr>
          <w:b/>
          <w:sz w:val="20"/>
          <w:szCs w:val="20"/>
        </w:rPr>
        <w:tab/>
        <w:t>Advanced Health Assessment II (2 cr.)</w:t>
      </w:r>
    </w:p>
    <w:p w14:paraId="49BAD763" w14:textId="77777777" w:rsidR="00C72B15" w:rsidRDefault="00C72B15" w:rsidP="00C72B15">
      <w:pPr>
        <w:pStyle w:val="Heading4"/>
        <w:ind w:left="720"/>
      </w:pPr>
      <w:r>
        <w:t>Seminars and Nurse Anesthesia Topics (7 credits)</w:t>
      </w:r>
    </w:p>
    <w:p w14:paraId="1FE5D944" w14:textId="77777777" w:rsidR="00C72B15" w:rsidRPr="00612302" w:rsidRDefault="00C72B15" w:rsidP="00C72B15">
      <w:pPr>
        <w:pStyle w:val="ListParagraph"/>
        <w:numPr>
          <w:ilvl w:val="0"/>
          <w:numId w:val="78"/>
        </w:numPr>
      </w:pPr>
      <w:r>
        <w:rPr>
          <w:b/>
          <w:sz w:val="20"/>
          <w:szCs w:val="20"/>
        </w:rPr>
        <w:t>NRS 8504</w:t>
      </w:r>
      <w:r>
        <w:rPr>
          <w:b/>
          <w:sz w:val="20"/>
          <w:szCs w:val="20"/>
        </w:rPr>
        <w:tab/>
        <w:t>Interprofessional Role Development and Ethics for Nurse Anesthesia (2 cr.)</w:t>
      </w:r>
    </w:p>
    <w:p w14:paraId="4FCCD98C" w14:textId="77777777" w:rsidR="00C72B15" w:rsidRPr="00612302" w:rsidRDefault="00C72B15" w:rsidP="00C72B15">
      <w:pPr>
        <w:pStyle w:val="ListParagraph"/>
        <w:numPr>
          <w:ilvl w:val="0"/>
          <w:numId w:val="78"/>
        </w:numPr>
        <w:rPr>
          <w:sz w:val="16"/>
          <w:szCs w:val="16"/>
        </w:rPr>
      </w:pPr>
      <w:r>
        <w:rPr>
          <w:b/>
          <w:sz w:val="20"/>
          <w:szCs w:val="20"/>
        </w:rPr>
        <w:t>NRS 8722</w:t>
      </w:r>
      <w:r>
        <w:rPr>
          <w:b/>
          <w:sz w:val="20"/>
          <w:szCs w:val="20"/>
        </w:rPr>
        <w:tab/>
      </w:r>
      <w:r w:rsidRPr="00612302">
        <w:rPr>
          <w:b/>
          <w:sz w:val="20"/>
          <w:szCs w:val="20"/>
        </w:rPr>
        <w:t>Adv. Practice Seminar: Adv</w:t>
      </w:r>
      <w:r>
        <w:rPr>
          <w:b/>
          <w:sz w:val="20"/>
          <w:szCs w:val="20"/>
        </w:rPr>
        <w:t>.</w:t>
      </w:r>
      <w:r w:rsidRPr="00231B72">
        <w:rPr>
          <w:b/>
          <w:sz w:val="20"/>
          <w:szCs w:val="20"/>
        </w:rPr>
        <w:t xml:space="preserve"> Concepts in Respiratory </w:t>
      </w:r>
      <w:r>
        <w:rPr>
          <w:b/>
          <w:sz w:val="20"/>
          <w:szCs w:val="20"/>
        </w:rPr>
        <w:t>&amp;</w:t>
      </w:r>
      <w:r w:rsidRPr="00612302">
        <w:rPr>
          <w:b/>
          <w:sz w:val="20"/>
          <w:szCs w:val="20"/>
        </w:rPr>
        <w:t xml:space="preserve"> Pain Physiology</w:t>
      </w:r>
      <w:r w:rsidRPr="00612302">
        <w:rPr>
          <w:b/>
          <w:sz w:val="18"/>
          <w:szCs w:val="18"/>
        </w:rPr>
        <w:t xml:space="preserve"> </w:t>
      </w:r>
      <w:r w:rsidRPr="00612302">
        <w:rPr>
          <w:b/>
          <w:sz w:val="20"/>
          <w:szCs w:val="20"/>
        </w:rPr>
        <w:t>(1 cr.)</w:t>
      </w:r>
    </w:p>
    <w:p w14:paraId="00C2B385" w14:textId="77777777" w:rsidR="00C72B15" w:rsidRPr="00612302" w:rsidRDefault="00C72B15" w:rsidP="00C72B15">
      <w:pPr>
        <w:pStyle w:val="ListParagraph"/>
        <w:numPr>
          <w:ilvl w:val="0"/>
          <w:numId w:val="78"/>
        </w:numPr>
      </w:pPr>
      <w:r>
        <w:rPr>
          <w:b/>
          <w:sz w:val="20"/>
          <w:szCs w:val="20"/>
        </w:rPr>
        <w:t>NRS 8732</w:t>
      </w:r>
      <w:r>
        <w:rPr>
          <w:b/>
          <w:sz w:val="20"/>
          <w:szCs w:val="20"/>
        </w:rPr>
        <w:tab/>
        <w:t>Adv. Practice Seminar: Adv. Concepts in Perioperative Cardiac Care (1 cr.)</w:t>
      </w:r>
    </w:p>
    <w:p w14:paraId="486D98C2" w14:textId="77777777" w:rsidR="00C72B15" w:rsidRPr="00612302" w:rsidRDefault="00C72B15" w:rsidP="00C72B15">
      <w:pPr>
        <w:pStyle w:val="ListParagraph"/>
        <w:numPr>
          <w:ilvl w:val="0"/>
          <w:numId w:val="78"/>
        </w:numPr>
      </w:pPr>
      <w:r>
        <w:rPr>
          <w:b/>
          <w:sz w:val="20"/>
          <w:szCs w:val="20"/>
        </w:rPr>
        <w:t>NRS 8742</w:t>
      </w:r>
      <w:r>
        <w:rPr>
          <w:b/>
          <w:sz w:val="20"/>
          <w:szCs w:val="20"/>
        </w:rPr>
        <w:tab/>
        <w:t>Advanced Practice Seminar: Approaches to Healthcare Education ( 1 cr.)</w:t>
      </w:r>
    </w:p>
    <w:p w14:paraId="2F8A2119" w14:textId="77777777" w:rsidR="00C72B15" w:rsidRPr="00612302" w:rsidRDefault="00C72B15" w:rsidP="00C72B15">
      <w:pPr>
        <w:pStyle w:val="ListParagraph"/>
        <w:numPr>
          <w:ilvl w:val="0"/>
          <w:numId w:val="78"/>
        </w:numPr>
      </w:pPr>
      <w:r>
        <w:rPr>
          <w:b/>
          <w:sz w:val="20"/>
          <w:szCs w:val="20"/>
        </w:rPr>
        <w:t>NRS 8762</w:t>
      </w:r>
      <w:r>
        <w:rPr>
          <w:b/>
          <w:sz w:val="20"/>
          <w:szCs w:val="20"/>
        </w:rPr>
        <w:tab/>
        <w:t>Cumulative Review (2 cr.)</w:t>
      </w:r>
    </w:p>
    <w:p w14:paraId="61247A1F" w14:textId="77777777" w:rsidR="00C72B15" w:rsidRDefault="00C72B15" w:rsidP="00C72B15">
      <w:pPr>
        <w:pStyle w:val="Heading4"/>
        <w:ind w:left="720"/>
      </w:pPr>
      <w:r>
        <w:t>Clinical Internships (12 credits)</w:t>
      </w:r>
    </w:p>
    <w:p w14:paraId="4F6DE063" w14:textId="77777777" w:rsidR="00C72B15" w:rsidRPr="00231B72" w:rsidRDefault="00C72B15" w:rsidP="00C72B15">
      <w:pPr>
        <w:pStyle w:val="ListParagraph"/>
        <w:numPr>
          <w:ilvl w:val="0"/>
          <w:numId w:val="76"/>
        </w:numPr>
        <w:rPr>
          <w:sz w:val="20"/>
          <w:szCs w:val="20"/>
        </w:rPr>
      </w:pPr>
      <w:r>
        <w:rPr>
          <w:b/>
          <w:sz w:val="20"/>
          <w:szCs w:val="20"/>
        </w:rPr>
        <w:t>NRS 7715</w:t>
      </w:r>
      <w:r>
        <w:rPr>
          <w:b/>
          <w:sz w:val="20"/>
          <w:szCs w:val="20"/>
        </w:rPr>
        <w:tab/>
        <w:t>Nurse Anesthesia Clinical Internship I ( 1 cr.)</w:t>
      </w:r>
    </w:p>
    <w:p w14:paraId="454609BC" w14:textId="77777777" w:rsidR="00C72B15" w:rsidRPr="00231B72" w:rsidRDefault="00C72B15" w:rsidP="00C72B15">
      <w:pPr>
        <w:pStyle w:val="ListParagraph"/>
        <w:numPr>
          <w:ilvl w:val="0"/>
          <w:numId w:val="76"/>
        </w:numPr>
        <w:rPr>
          <w:sz w:val="20"/>
          <w:szCs w:val="20"/>
        </w:rPr>
      </w:pPr>
      <w:r>
        <w:rPr>
          <w:b/>
          <w:sz w:val="20"/>
          <w:szCs w:val="20"/>
        </w:rPr>
        <w:t>NRS 7725</w:t>
      </w:r>
      <w:r>
        <w:rPr>
          <w:b/>
          <w:sz w:val="20"/>
          <w:szCs w:val="20"/>
        </w:rPr>
        <w:tab/>
        <w:t>Nurse Anesthesia Clinical Internship II (1 cr.)</w:t>
      </w:r>
    </w:p>
    <w:p w14:paraId="2AF04DFC" w14:textId="77777777" w:rsidR="00C72B15" w:rsidRPr="00231B72" w:rsidRDefault="00C72B15" w:rsidP="00C72B15">
      <w:pPr>
        <w:pStyle w:val="ListParagraph"/>
        <w:numPr>
          <w:ilvl w:val="0"/>
          <w:numId w:val="76"/>
        </w:numPr>
        <w:rPr>
          <w:sz w:val="20"/>
          <w:szCs w:val="20"/>
        </w:rPr>
      </w:pPr>
      <w:r>
        <w:rPr>
          <w:b/>
          <w:sz w:val="20"/>
          <w:szCs w:val="20"/>
        </w:rPr>
        <w:t>NRS 7735</w:t>
      </w:r>
      <w:r>
        <w:rPr>
          <w:b/>
          <w:sz w:val="20"/>
          <w:szCs w:val="20"/>
        </w:rPr>
        <w:tab/>
        <w:t>Nurse Anesthesia Clinical Internship III (1 cr.)</w:t>
      </w:r>
    </w:p>
    <w:p w14:paraId="5FEC8A78" w14:textId="77777777" w:rsidR="00C72B15" w:rsidRPr="00231B72" w:rsidRDefault="00C72B15" w:rsidP="00C72B15">
      <w:pPr>
        <w:pStyle w:val="ListParagraph"/>
        <w:numPr>
          <w:ilvl w:val="0"/>
          <w:numId w:val="76"/>
        </w:numPr>
        <w:rPr>
          <w:sz w:val="20"/>
          <w:szCs w:val="20"/>
        </w:rPr>
      </w:pPr>
      <w:r>
        <w:rPr>
          <w:b/>
          <w:sz w:val="20"/>
          <w:szCs w:val="20"/>
        </w:rPr>
        <w:t>NRS 7745</w:t>
      </w:r>
      <w:r>
        <w:rPr>
          <w:b/>
          <w:sz w:val="20"/>
          <w:szCs w:val="20"/>
        </w:rPr>
        <w:tab/>
        <w:t>Nurse Anesthesia Clinical Internship IV (1 cr.)</w:t>
      </w:r>
    </w:p>
    <w:p w14:paraId="10891A34" w14:textId="77777777" w:rsidR="00C72B15" w:rsidRPr="00231B72" w:rsidRDefault="00C72B15" w:rsidP="00C72B15">
      <w:pPr>
        <w:pStyle w:val="ListParagraph"/>
        <w:numPr>
          <w:ilvl w:val="0"/>
          <w:numId w:val="76"/>
        </w:numPr>
        <w:rPr>
          <w:sz w:val="20"/>
          <w:szCs w:val="20"/>
        </w:rPr>
      </w:pPr>
      <w:r>
        <w:rPr>
          <w:b/>
          <w:sz w:val="20"/>
          <w:szCs w:val="20"/>
        </w:rPr>
        <w:t>NRS 7755</w:t>
      </w:r>
      <w:r>
        <w:rPr>
          <w:b/>
          <w:sz w:val="20"/>
          <w:szCs w:val="20"/>
        </w:rPr>
        <w:tab/>
        <w:t>Nurse Anesthesia Clinical Internship V (2 cr.)</w:t>
      </w:r>
    </w:p>
    <w:p w14:paraId="76BEF2FC" w14:textId="77777777" w:rsidR="00C72B15" w:rsidRPr="00231B72" w:rsidRDefault="00C72B15" w:rsidP="00C72B15">
      <w:pPr>
        <w:pStyle w:val="ListParagraph"/>
        <w:numPr>
          <w:ilvl w:val="0"/>
          <w:numId w:val="76"/>
        </w:numPr>
        <w:rPr>
          <w:sz w:val="20"/>
          <w:szCs w:val="20"/>
        </w:rPr>
      </w:pPr>
      <w:r>
        <w:rPr>
          <w:b/>
          <w:sz w:val="20"/>
          <w:szCs w:val="20"/>
        </w:rPr>
        <w:t>NRS 7765</w:t>
      </w:r>
      <w:r>
        <w:rPr>
          <w:b/>
          <w:sz w:val="20"/>
          <w:szCs w:val="20"/>
        </w:rPr>
        <w:tab/>
        <w:t>Nurse Anesthesia Clinical Internship VI (2 cr. )</w:t>
      </w:r>
    </w:p>
    <w:p w14:paraId="167CB34C" w14:textId="77777777" w:rsidR="00C72B15" w:rsidRPr="00231B72" w:rsidRDefault="00C72B15" w:rsidP="00C72B15">
      <w:pPr>
        <w:pStyle w:val="ListParagraph"/>
        <w:numPr>
          <w:ilvl w:val="0"/>
          <w:numId w:val="76"/>
        </w:numPr>
        <w:rPr>
          <w:sz w:val="20"/>
          <w:szCs w:val="20"/>
        </w:rPr>
      </w:pPr>
      <w:r>
        <w:rPr>
          <w:b/>
          <w:sz w:val="20"/>
          <w:szCs w:val="20"/>
        </w:rPr>
        <w:t>NRS 7775</w:t>
      </w:r>
      <w:r>
        <w:rPr>
          <w:b/>
          <w:sz w:val="20"/>
          <w:szCs w:val="20"/>
        </w:rPr>
        <w:tab/>
        <w:t>Nurse Anesthesia Clinical Internship VII (2 cr.)</w:t>
      </w:r>
    </w:p>
    <w:p w14:paraId="48F726ED" w14:textId="77777777" w:rsidR="00C72B15" w:rsidRPr="00612302" w:rsidRDefault="00C72B15" w:rsidP="00C72B15">
      <w:pPr>
        <w:pStyle w:val="ListParagraph"/>
        <w:numPr>
          <w:ilvl w:val="0"/>
          <w:numId w:val="76"/>
        </w:numPr>
        <w:rPr>
          <w:sz w:val="20"/>
          <w:szCs w:val="20"/>
        </w:rPr>
      </w:pPr>
      <w:r>
        <w:rPr>
          <w:b/>
          <w:sz w:val="20"/>
          <w:szCs w:val="20"/>
        </w:rPr>
        <w:t>NRS 7785</w:t>
      </w:r>
      <w:r>
        <w:rPr>
          <w:b/>
          <w:sz w:val="20"/>
          <w:szCs w:val="20"/>
        </w:rPr>
        <w:tab/>
        <w:t>Nurse Anesthesia Clinical Internship VIII (2 cr.)</w:t>
      </w:r>
    </w:p>
    <w:p w14:paraId="013A880C" w14:textId="77777777" w:rsidR="00C52E2B" w:rsidRPr="00EE060A" w:rsidRDefault="00C52E2B" w:rsidP="006C4B6D">
      <w:p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alibri"/>
        </w:rPr>
      </w:pPr>
    </w:p>
    <w:p w14:paraId="3D81D45B" w14:textId="77777777" w:rsidR="001E2461" w:rsidRPr="00EE060A" w:rsidRDefault="001E2461" w:rsidP="001E2461">
      <w:pPr>
        <w:pStyle w:val="Heading3"/>
      </w:pPr>
      <w:bookmarkStart w:id="144" w:name="_Toc521324175"/>
      <w:r w:rsidRPr="00EE060A">
        <w:t>DNP Project</w:t>
      </w:r>
      <w:bookmarkEnd w:id="144"/>
    </w:p>
    <w:p w14:paraId="38BC700A" w14:textId="77777777" w:rsidR="001E2461" w:rsidRPr="00EE060A" w:rsidRDefault="001E2461" w:rsidP="001E2461">
      <w:r w:rsidRPr="00EE060A">
        <w:t xml:space="preserve">The Oakland University School of Nursing (SON) Doctor of Nursing Practice (DNP) Research Sequence prepares the doctoral student for the conduct of the DNP final project. The DNP research sequence includes the following courses: NRS 8712 Translating Research for Evidence Based Practice, NRS 8671 Advanced Research Methods; NRS 8681 Clinical Prevention and Population Health; and, NRS 8998 DNP Project. </w:t>
      </w:r>
    </w:p>
    <w:p w14:paraId="302311CA" w14:textId="77777777" w:rsidR="001E2461" w:rsidRPr="00EE060A" w:rsidRDefault="001E2461" w:rsidP="001E2461"/>
    <w:p w14:paraId="4C6E4A46" w14:textId="77777777" w:rsidR="001E2461" w:rsidRPr="00EE060A" w:rsidRDefault="001E2461" w:rsidP="001E2461">
      <w:r w:rsidRPr="00EE060A">
        <w:t>See DNP Project Handbook for details and guidelines.</w:t>
      </w:r>
    </w:p>
    <w:p w14:paraId="1D71C06B" w14:textId="77777777" w:rsidR="001E2461" w:rsidRPr="00EE060A" w:rsidRDefault="001E2461" w:rsidP="001E2461"/>
    <w:p w14:paraId="2FEF84BD" w14:textId="51D9EAA9" w:rsidR="00C52E2B" w:rsidRPr="00EE060A" w:rsidRDefault="00C52E2B" w:rsidP="002B2DCC">
      <w:pPr>
        <w:pStyle w:val="Heading2"/>
      </w:pPr>
      <w:bookmarkStart w:id="145" w:name="_Toc521324176"/>
      <w:r w:rsidRPr="00EE060A">
        <w:lastRenderedPageBreak/>
        <w:t>Academic Plan of Study-Class of 2021</w:t>
      </w:r>
      <w:bookmarkEnd w:id="145"/>
      <w:r w:rsidRPr="00EE060A">
        <w:t xml:space="preserve"> </w:t>
      </w:r>
    </w:p>
    <w:p w14:paraId="12C42586" w14:textId="300C2C2A" w:rsidR="00C52E2B" w:rsidRPr="00EE060A" w:rsidRDefault="00C52E2B" w:rsidP="00C52E2B">
      <w:pPr>
        <w:jc w:val="both"/>
        <w:rPr>
          <w:b/>
          <w:snapToGrid w:val="0"/>
          <w:sz w:val="16"/>
          <w:szCs w:val="16"/>
          <w:u w:val="single"/>
        </w:rPr>
      </w:pPr>
      <w:bookmarkStart w:id="146" w:name="_Toc453746545"/>
      <w:bookmarkStart w:id="147" w:name="_Toc453760450"/>
      <w:bookmarkStart w:id="148" w:name="_Toc456865065"/>
      <w:bookmarkStart w:id="149" w:name="_Toc458079074"/>
      <w:bookmarkStart w:id="150" w:name="_Toc458079582"/>
      <w:bookmarkStart w:id="151" w:name="_Toc458081259"/>
      <w:r w:rsidRPr="00EE060A">
        <w:rPr>
          <w:b/>
          <w:snapToGrid w:val="0"/>
          <w:sz w:val="16"/>
          <w:szCs w:val="16"/>
          <w:u w:val="single"/>
        </w:rPr>
        <w:t>Fall Semester 2018 – Year I</w:t>
      </w:r>
      <w:bookmarkEnd w:id="146"/>
      <w:bookmarkEnd w:id="147"/>
      <w:bookmarkEnd w:id="148"/>
      <w:bookmarkEnd w:id="149"/>
      <w:bookmarkEnd w:id="150"/>
      <w:bookmarkEnd w:id="151"/>
    </w:p>
    <w:p w14:paraId="09E03783" w14:textId="4AE9D86F" w:rsidR="00C52E2B" w:rsidRPr="00EE060A" w:rsidRDefault="00C52E2B" w:rsidP="00C52E2B">
      <w:pPr>
        <w:jc w:val="both"/>
        <w:rPr>
          <w:sz w:val="16"/>
          <w:szCs w:val="16"/>
        </w:rPr>
      </w:pPr>
      <w:r w:rsidRPr="00EE060A">
        <w:rPr>
          <w:sz w:val="16"/>
          <w:szCs w:val="16"/>
        </w:rPr>
        <w:tab/>
        <w:t xml:space="preserve">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p>
    <w:p w14:paraId="79BE480C" w14:textId="77777777" w:rsidR="00C52E2B" w:rsidRPr="00EE060A" w:rsidRDefault="00C52E2B" w:rsidP="00C52E2B">
      <w:pPr>
        <w:jc w:val="both"/>
        <w:rPr>
          <w:sz w:val="16"/>
          <w:szCs w:val="16"/>
        </w:rPr>
      </w:pPr>
      <w:r w:rsidRPr="00EE060A">
        <w:rPr>
          <w:sz w:val="16"/>
          <w:szCs w:val="16"/>
        </w:rPr>
        <w:t xml:space="preserve">NRS 7712        </w:t>
      </w:r>
      <w:r w:rsidRPr="00EE060A">
        <w:rPr>
          <w:sz w:val="16"/>
          <w:szCs w:val="16"/>
        </w:rPr>
        <w:tab/>
        <w:t>Advanced Pharmacology for Nurse Anesthesia Practice I</w:t>
      </w:r>
      <w:r w:rsidRPr="00EE060A">
        <w:rPr>
          <w:sz w:val="16"/>
          <w:szCs w:val="16"/>
        </w:rPr>
        <w:tab/>
      </w:r>
      <w:r w:rsidRPr="00EE060A">
        <w:rPr>
          <w:sz w:val="16"/>
          <w:szCs w:val="16"/>
        </w:rPr>
        <w:tab/>
      </w:r>
      <w:r w:rsidRPr="00EE060A">
        <w:rPr>
          <w:sz w:val="16"/>
          <w:szCs w:val="16"/>
        </w:rPr>
        <w:tab/>
      </w:r>
      <w:r w:rsidRPr="00EE060A">
        <w:rPr>
          <w:sz w:val="16"/>
          <w:szCs w:val="16"/>
        </w:rPr>
        <w:tab/>
        <w:t>4 CR</w:t>
      </w:r>
    </w:p>
    <w:p w14:paraId="2BFB587C" w14:textId="59D823CD" w:rsidR="001E2F49" w:rsidRDefault="00C52E2B" w:rsidP="00C52E2B">
      <w:pPr>
        <w:jc w:val="both"/>
        <w:rPr>
          <w:sz w:val="16"/>
          <w:szCs w:val="16"/>
        </w:rPr>
      </w:pPr>
      <w:r w:rsidRPr="00EE060A">
        <w:rPr>
          <w:sz w:val="16"/>
          <w:szCs w:val="16"/>
        </w:rPr>
        <w:t xml:space="preserve">BIO 5600 </w:t>
      </w:r>
      <w:r w:rsidRPr="00EE060A">
        <w:rPr>
          <w:sz w:val="16"/>
          <w:szCs w:val="16"/>
        </w:rPr>
        <w:tab/>
      </w:r>
      <w:r w:rsidRPr="00EE060A">
        <w:rPr>
          <w:sz w:val="16"/>
          <w:szCs w:val="16"/>
        </w:rPr>
        <w:tab/>
        <w:t xml:space="preserve">Advanced Physiology and Pathophysiology I        </w:t>
      </w:r>
      <w:r w:rsidR="001E2F49">
        <w:rPr>
          <w:sz w:val="16"/>
          <w:szCs w:val="16"/>
        </w:rPr>
        <w:tab/>
      </w:r>
      <w:r w:rsidR="001E2F49">
        <w:rPr>
          <w:sz w:val="16"/>
          <w:szCs w:val="16"/>
        </w:rPr>
        <w:tab/>
      </w:r>
      <w:r w:rsidR="001E2F49">
        <w:rPr>
          <w:sz w:val="16"/>
          <w:szCs w:val="16"/>
        </w:rPr>
        <w:tab/>
      </w:r>
      <w:r w:rsidR="001E2F49">
        <w:rPr>
          <w:sz w:val="16"/>
          <w:szCs w:val="16"/>
        </w:rPr>
        <w:tab/>
      </w:r>
      <w:r w:rsidR="001E2F49">
        <w:rPr>
          <w:sz w:val="16"/>
          <w:szCs w:val="16"/>
        </w:rPr>
        <w:tab/>
        <w:t>3 CR</w:t>
      </w:r>
    </w:p>
    <w:p w14:paraId="13DEDBB0" w14:textId="76547D9F" w:rsidR="00C52E2B" w:rsidRDefault="001E2F49" w:rsidP="00C52E2B">
      <w:pPr>
        <w:jc w:val="both"/>
        <w:rPr>
          <w:sz w:val="16"/>
          <w:szCs w:val="16"/>
        </w:rPr>
      </w:pPr>
      <w:r>
        <w:rPr>
          <w:sz w:val="16"/>
          <w:szCs w:val="16"/>
        </w:rPr>
        <w:t xml:space="preserve">NRS 8712 </w:t>
      </w:r>
      <w:r>
        <w:rPr>
          <w:sz w:val="16"/>
          <w:szCs w:val="16"/>
        </w:rPr>
        <w:tab/>
      </w:r>
      <w:r>
        <w:rPr>
          <w:sz w:val="16"/>
          <w:szCs w:val="16"/>
        </w:rPr>
        <w:tab/>
        <w:t>Theory and Translating Research for Evidence Based Practice</w:t>
      </w:r>
      <w:r w:rsidR="00C52E2B" w:rsidRPr="00EE060A">
        <w:rPr>
          <w:sz w:val="16"/>
          <w:szCs w:val="16"/>
        </w:rPr>
        <w:t xml:space="preserve">       </w:t>
      </w:r>
      <w:r w:rsidR="00C52E2B" w:rsidRPr="00EE060A">
        <w:rPr>
          <w:sz w:val="16"/>
          <w:szCs w:val="16"/>
        </w:rPr>
        <w:tab/>
      </w:r>
      <w:r w:rsidR="00C52E2B" w:rsidRPr="00EE060A">
        <w:rPr>
          <w:sz w:val="16"/>
          <w:szCs w:val="16"/>
        </w:rPr>
        <w:tab/>
      </w:r>
      <w:r w:rsidR="00C52E2B" w:rsidRPr="00EE060A">
        <w:rPr>
          <w:sz w:val="16"/>
          <w:szCs w:val="16"/>
        </w:rPr>
        <w:tab/>
      </w:r>
      <w:r w:rsidR="00C52E2B" w:rsidRPr="00EE060A">
        <w:rPr>
          <w:sz w:val="16"/>
          <w:szCs w:val="16"/>
        </w:rPr>
        <w:tab/>
      </w:r>
      <w:r>
        <w:rPr>
          <w:sz w:val="16"/>
          <w:szCs w:val="16"/>
        </w:rPr>
        <w:t>2</w:t>
      </w:r>
      <w:r w:rsidR="00C52E2B" w:rsidRPr="00EE060A">
        <w:rPr>
          <w:sz w:val="16"/>
          <w:szCs w:val="16"/>
        </w:rPr>
        <w:t xml:space="preserve"> CR     </w:t>
      </w:r>
    </w:p>
    <w:p w14:paraId="53E261F6" w14:textId="2ED50930" w:rsidR="001E2F49" w:rsidRPr="00C72B15" w:rsidRDefault="001E2F49" w:rsidP="00C52E2B">
      <w:pPr>
        <w:jc w:val="both"/>
        <w:rPr>
          <w:sz w:val="16"/>
          <w:szCs w:val="16"/>
          <w:u w:val="single"/>
        </w:rPr>
      </w:pPr>
      <w:r>
        <w:rPr>
          <w:sz w:val="16"/>
          <w:szCs w:val="16"/>
        </w:rPr>
        <w:t>NRS 8231</w:t>
      </w:r>
      <w:r>
        <w:rPr>
          <w:sz w:val="16"/>
          <w:szCs w:val="16"/>
        </w:rPr>
        <w:tab/>
      </w:r>
      <w:r>
        <w:rPr>
          <w:sz w:val="16"/>
          <w:szCs w:val="16"/>
        </w:rPr>
        <w:tab/>
        <w:t>Organizational and Systems Leadership</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C72B15">
        <w:rPr>
          <w:sz w:val="16"/>
          <w:szCs w:val="16"/>
          <w:u w:val="single"/>
        </w:rPr>
        <w:t>3 CR</w:t>
      </w:r>
    </w:p>
    <w:p w14:paraId="679EB4FE" w14:textId="2143F677" w:rsidR="00C52E2B" w:rsidRPr="00EE060A" w:rsidRDefault="001E2F49" w:rsidP="00C52E2B">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sz w:val="16"/>
          <w:szCs w:val="16"/>
        </w:rPr>
        <w:t>12 CR</w:t>
      </w:r>
    </w:p>
    <w:p w14:paraId="5274E9F5" w14:textId="457357C7" w:rsidR="00C52E2B" w:rsidRDefault="00C52E2B" w:rsidP="00C52E2B">
      <w:pPr>
        <w:ind w:left="720" w:hanging="720"/>
        <w:jc w:val="both"/>
        <w:rPr>
          <w:b/>
          <w:bCs/>
          <w:sz w:val="16"/>
          <w:szCs w:val="16"/>
          <w:u w:val="single"/>
        </w:rPr>
      </w:pPr>
      <w:r w:rsidRPr="00EE060A">
        <w:rPr>
          <w:b/>
          <w:bCs/>
          <w:sz w:val="16"/>
          <w:szCs w:val="16"/>
          <w:u w:val="single"/>
        </w:rPr>
        <w:t>Winter Semester 2019 – Year I</w:t>
      </w:r>
    </w:p>
    <w:p w14:paraId="1DA4087B" w14:textId="77777777" w:rsidR="001E2F49" w:rsidRPr="00EE060A" w:rsidRDefault="001E2F49" w:rsidP="001E2F49">
      <w:pPr>
        <w:jc w:val="both"/>
        <w:rPr>
          <w:sz w:val="16"/>
          <w:szCs w:val="16"/>
        </w:rPr>
      </w:pPr>
      <w:r w:rsidRPr="00EE060A">
        <w:rPr>
          <w:sz w:val="16"/>
          <w:szCs w:val="16"/>
        </w:rPr>
        <w:t>NRS 7722</w:t>
      </w:r>
      <w:r w:rsidRPr="00EE060A">
        <w:rPr>
          <w:sz w:val="16"/>
          <w:szCs w:val="16"/>
        </w:rPr>
        <w:tab/>
      </w:r>
      <w:r w:rsidRPr="00EE060A">
        <w:rPr>
          <w:sz w:val="16"/>
          <w:szCs w:val="16"/>
        </w:rPr>
        <w:tab/>
        <w:t>Advanced Pharmacology for Nurse Anesthesia Practice II</w:t>
      </w:r>
      <w:r w:rsidRPr="00EE060A">
        <w:rPr>
          <w:sz w:val="16"/>
          <w:szCs w:val="16"/>
        </w:rPr>
        <w:tab/>
      </w:r>
      <w:r w:rsidRPr="00EE060A">
        <w:rPr>
          <w:sz w:val="16"/>
          <w:szCs w:val="16"/>
        </w:rPr>
        <w:tab/>
      </w:r>
      <w:r w:rsidRPr="00EE060A">
        <w:rPr>
          <w:sz w:val="16"/>
          <w:szCs w:val="16"/>
        </w:rPr>
        <w:tab/>
      </w:r>
      <w:r w:rsidRPr="00EE060A">
        <w:rPr>
          <w:sz w:val="16"/>
          <w:szCs w:val="16"/>
        </w:rPr>
        <w:tab/>
        <w:t>3CR</w:t>
      </w:r>
    </w:p>
    <w:p w14:paraId="3EB0BF34" w14:textId="38E62150" w:rsidR="001E2F49" w:rsidRDefault="001E2F49" w:rsidP="001E2F49">
      <w:pPr>
        <w:ind w:left="720" w:hanging="720"/>
        <w:jc w:val="both"/>
        <w:rPr>
          <w:b/>
          <w:bCs/>
          <w:sz w:val="16"/>
          <w:szCs w:val="16"/>
          <w:u w:val="single"/>
        </w:rPr>
      </w:pPr>
      <w:r w:rsidRPr="00EE060A">
        <w:rPr>
          <w:sz w:val="16"/>
          <w:szCs w:val="16"/>
        </w:rPr>
        <w:t xml:space="preserve">BIO 5602    </w:t>
      </w:r>
      <w:r w:rsidRPr="00EE060A">
        <w:rPr>
          <w:sz w:val="16"/>
          <w:szCs w:val="16"/>
        </w:rPr>
        <w:tab/>
        <w:t xml:space="preserve">Advanced Physiology and Pathophysiology II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3 CR</w:t>
      </w:r>
    </w:p>
    <w:p w14:paraId="3D822E24" w14:textId="54879C47" w:rsidR="001E2F49" w:rsidRPr="00EE060A" w:rsidRDefault="001E2F49" w:rsidP="00C52E2B">
      <w:pPr>
        <w:ind w:left="720" w:hanging="720"/>
        <w:jc w:val="both"/>
        <w:rPr>
          <w:b/>
          <w:bCs/>
          <w:sz w:val="16"/>
          <w:szCs w:val="16"/>
          <w:u w:val="single"/>
        </w:rPr>
      </w:pPr>
      <w:r w:rsidRPr="00EE060A">
        <w:rPr>
          <w:sz w:val="16"/>
          <w:szCs w:val="16"/>
        </w:rPr>
        <w:t xml:space="preserve">NRS 8211    </w:t>
      </w:r>
      <w:r w:rsidRPr="00EE060A">
        <w:rPr>
          <w:sz w:val="16"/>
          <w:szCs w:val="16"/>
        </w:rPr>
        <w:tab/>
        <w:t>Advanced Nursing Theory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3 CR</w:t>
      </w:r>
    </w:p>
    <w:p w14:paraId="6A4030BF" w14:textId="77777777" w:rsidR="00C52E2B" w:rsidRPr="00EE060A" w:rsidRDefault="00C52E2B" w:rsidP="00C52E2B">
      <w:pPr>
        <w:jc w:val="both"/>
        <w:rPr>
          <w:sz w:val="16"/>
          <w:szCs w:val="16"/>
        </w:rPr>
      </w:pPr>
      <w:r w:rsidRPr="00EE060A">
        <w:rPr>
          <w:sz w:val="16"/>
          <w:szCs w:val="16"/>
        </w:rPr>
        <w:t>NRS 6652</w:t>
      </w:r>
      <w:r w:rsidRPr="00EE060A">
        <w:rPr>
          <w:sz w:val="16"/>
          <w:szCs w:val="16"/>
        </w:rPr>
        <w:tab/>
      </w:r>
      <w:r w:rsidRPr="00EE060A">
        <w:rPr>
          <w:sz w:val="16"/>
          <w:szCs w:val="16"/>
        </w:rPr>
        <w:tab/>
        <w:t xml:space="preserve">Nurse Anesthesia Practice I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4 CR   </w:t>
      </w:r>
      <w:r w:rsidRPr="00EE060A">
        <w:rPr>
          <w:sz w:val="16"/>
          <w:szCs w:val="16"/>
        </w:rPr>
        <w:tab/>
      </w:r>
    </w:p>
    <w:p w14:paraId="58B0F6F3" w14:textId="77777777" w:rsidR="00C52E2B" w:rsidRPr="00EE060A" w:rsidRDefault="00C52E2B" w:rsidP="00C52E2B">
      <w:pPr>
        <w:jc w:val="both"/>
        <w:rPr>
          <w:sz w:val="16"/>
          <w:szCs w:val="16"/>
          <w:u w:val="single"/>
        </w:rPr>
      </w:pPr>
      <w:r w:rsidRPr="00EE060A">
        <w:rPr>
          <w:sz w:val="16"/>
          <w:szCs w:val="16"/>
        </w:rPr>
        <w:t>NRS 7715</w:t>
      </w:r>
      <w:r w:rsidRPr="00EE060A">
        <w:rPr>
          <w:sz w:val="16"/>
          <w:szCs w:val="16"/>
        </w:rPr>
        <w:tab/>
      </w:r>
      <w:r w:rsidRPr="00EE060A">
        <w:rPr>
          <w:sz w:val="16"/>
          <w:szCs w:val="16"/>
        </w:rPr>
        <w:tab/>
        <w:t>NA Clinical Internship I</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1 CR</w:t>
      </w:r>
    </w:p>
    <w:p w14:paraId="17FEA857" w14:textId="14485F52" w:rsidR="00C52E2B" w:rsidRPr="00EE060A" w:rsidRDefault="00C52E2B" w:rsidP="00C52E2B">
      <w:pPr>
        <w:ind w:left="6480" w:firstLine="720"/>
        <w:rPr>
          <w:sz w:val="16"/>
          <w:szCs w:val="16"/>
          <w:u w:val="single"/>
        </w:rPr>
      </w:pPr>
      <w:r w:rsidRPr="00EE060A">
        <w:rPr>
          <w:b/>
          <w:sz w:val="16"/>
          <w:szCs w:val="16"/>
        </w:rPr>
        <w:t xml:space="preserve">                  1</w:t>
      </w:r>
      <w:r w:rsidR="001E2F49">
        <w:rPr>
          <w:b/>
          <w:sz w:val="16"/>
          <w:szCs w:val="16"/>
        </w:rPr>
        <w:t xml:space="preserve">4 </w:t>
      </w:r>
      <w:r w:rsidRPr="00EE060A">
        <w:rPr>
          <w:b/>
          <w:sz w:val="16"/>
          <w:szCs w:val="16"/>
        </w:rPr>
        <w:t xml:space="preserve">CR  </w:t>
      </w:r>
      <w:r w:rsidRPr="00EE060A">
        <w:rPr>
          <w:b/>
          <w:sz w:val="16"/>
          <w:szCs w:val="16"/>
        </w:rPr>
        <w:tab/>
      </w:r>
    </w:p>
    <w:p w14:paraId="1F8CBFD7" w14:textId="74FB47E1" w:rsidR="00C52E2B" w:rsidRPr="00EE060A" w:rsidRDefault="00C52E2B" w:rsidP="00C52E2B">
      <w:pPr>
        <w:keepNext/>
        <w:widowControl w:val="0"/>
        <w:tabs>
          <w:tab w:val="left" w:pos="-720"/>
        </w:tabs>
        <w:suppressAutoHyphens/>
        <w:outlineLvl w:val="3"/>
        <w:rPr>
          <w:b/>
          <w:bCs/>
          <w:snapToGrid w:val="0"/>
          <w:spacing w:val="-2"/>
          <w:sz w:val="16"/>
          <w:szCs w:val="16"/>
          <w:u w:val="single"/>
        </w:rPr>
      </w:pPr>
      <w:r w:rsidRPr="00EE060A">
        <w:rPr>
          <w:b/>
          <w:bCs/>
          <w:snapToGrid w:val="0"/>
          <w:spacing w:val="-2"/>
          <w:sz w:val="16"/>
          <w:szCs w:val="16"/>
          <w:u w:val="single"/>
        </w:rPr>
        <w:t>Spring/Summer Semester 2019 – Year I</w:t>
      </w:r>
    </w:p>
    <w:p w14:paraId="75A8515A" w14:textId="77777777" w:rsidR="00C52E2B" w:rsidRPr="00EE060A" w:rsidRDefault="00C52E2B" w:rsidP="00C52E2B">
      <w:pPr>
        <w:jc w:val="both"/>
        <w:rPr>
          <w:sz w:val="16"/>
          <w:szCs w:val="16"/>
        </w:rPr>
      </w:pPr>
      <w:r w:rsidRPr="00EE060A">
        <w:rPr>
          <w:sz w:val="16"/>
          <w:szCs w:val="16"/>
        </w:rPr>
        <w:t>NRS 6662</w:t>
      </w:r>
      <w:r w:rsidRPr="00EE060A">
        <w:rPr>
          <w:sz w:val="16"/>
          <w:szCs w:val="16"/>
        </w:rPr>
        <w:tab/>
      </w:r>
      <w:r w:rsidR="001E2461" w:rsidRPr="00EE060A">
        <w:rPr>
          <w:sz w:val="16"/>
          <w:szCs w:val="16"/>
        </w:rPr>
        <w:tab/>
      </w:r>
      <w:r w:rsidRPr="00EE060A">
        <w:rPr>
          <w:sz w:val="16"/>
          <w:szCs w:val="16"/>
        </w:rPr>
        <w:t>Nurse Anesthesia Practice II</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4CR </w:t>
      </w:r>
    </w:p>
    <w:p w14:paraId="5545D704" w14:textId="77777777" w:rsidR="00C52E2B" w:rsidRPr="00EE060A" w:rsidRDefault="00C52E2B" w:rsidP="00C52E2B">
      <w:pPr>
        <w:jc w:val="both"/>
        <w:rPr>
          <w:sz w:val="16"/>
          <w:szCs w:val="16"/>
        </w:rPr>
      </w:pPr>
      <w:r w:rsidRPr="00EE060A">
        <w:rPr>
          <w:sz w:val="16"/>
          <w:szCs w:val="16"/>
        </w:rPr>
        <w:t xml:space="preserve">BIO 5101        </w:t>
      </w:r>
      <w:r w:rsidRPr="00EE060A">
        <w:rPr>
          <w:sz w:val="16"/>
          <w:szCs w:val="16"/>
        </w:rPr>
        <w:tab/>
        <w:t xml:space="preserve">Gross Anatomical Dissection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3 CR  </w:t>
      </w:r>
      <w:r w:rsidRPr="00EE060A">
        <w:rPr>
          <w:sz w:val="16"/>
          <w:szCs w:val="16"/>
        </w:rPr>
        <w:tab/>
      </w:r>
      <w:r w:rsidRPr="00EE060A">
        <w:rPr>
          <w:sz w:val="16"/>
          <w:szCs w:val="16"/>
        </w:rPr>
        <w:tab/>
      </w:r>
    </w:p>
    <w:p w14:paraId="73568EE4" w14:textId="377D9386" w:rsidR="00C52E2B" w:rsidRPr="00EE060A" w:rsidRDefault="002B4E10" w:rsidP="00C52E2B">
      <w:pPr>
        <w:rPr>
          <w:sz w:val="16"/>
          <w:szCs w:val="16"/>
          <w:u w:val="single"/>
        </w:rPr>
      </w:pPr>
      <w:r>
        <w:rPr>
          <w:sz w:val="16"/>
          <w:szCs w:val="16"/>
        </w:rPr>
        <w:t>NRS 8241</w:t>
      </w:r>
      <w:r>
        <w:rPr>
          <w:sz w:val="16"/>
          <w:szCs w:val="16"/>
        </w:rPr>
        <w:tab/>
      </w:r>
      <w:r>
        <w:rPr>
          <w:sz w:val="16"/>
          <w:szCs w:val="16"/>
        </w:rPr>
        <w:tab/>
        <w:t>Nursing and Healthcare Informatics &amp; Leadership</w:t>
      </w:r>
      <w:r>
        <w:rPr>
          <w:sz w:val="16"/>
          <w:szCs w:val="16"/>
        </w:rPr>
        <w:tab/>
      </w:r>
      <w:r>
        <w:rPr>
          <w:sz w:val="16"/>
          <w:szCs w:val="16"/>
        </w:rPr>
        <w:tab/>
      </w:r>
      <w:r>
        <w:rPr>
          <w:sz w:val="16"/>
          <w:szCs w:val="16"/>
        </w:rPr>
        <w:tab/>
      </w:r>
      <w:r>
        <w:rPr>
          <w:sz w:val="16"/>
          <w:szCs w:val="16"/>
        </w:rPr>
        <w:tab/>
      </w:r>
      <w:r>
        <w:rPr>
          <w:sz w:val="16"/>
          <w:szCs w:val="16"/>
        </w:rPr>
        <w:tab/>
        <w:t>3 CR</w:t>
      </w:r>
    </w:p>
    <w:p w14:paraId="5AB4A3E2" w14:textId="67914123" w:rsidR="00C52E2B" w:rsidRPr="00EE060A" w:rsidRDefault="00C52E2B" w:rsidP="00C52E2B">
      <w:pPr>
        <w:rPr>
          <w:sz w:val="16"/>
          <w:szCs w:val="16"/>
        </w:rPr>
      </w:pPr>
      <w:r w:rsidRPr="00EE060A">
        <w:rPr>
          <w:sz w:val="16"/>
          <w:szCs w:val="16"/>
        </w:rPr>
        <w:t>NRS 7725</w:t>
      </w:r>
      <w:r w:rsidRPr="00EE060A">
        <w:rPr>
          <w:sz w:val="16"/>
          <w:szCs w:val="16"/>
        </w:rPr>
        <w:tab/>
      </w:r>
      <w:r w:rsidRPr="00EE060A">
        <w:rPr>
          <w:sz w:val="16"/>
          <w:szCs w:val="16"/>
        </w:rPr>
        <w:tab/>
        <w:t xml:space="preserve">NA Clinical Internship III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 xml:space="preserve">1 CR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002B4E10">
        <w:rPr>
          <w:b/>
          <w:sz w:val="16"/>
          <w:szCs w:val="16"/>
        </w:rPr>
        <w:t xml:space="preserve">11 </w:t>
      </w:r>
      <w:r w:rsidRPr="00EE060A">
        <w:rPr>
          <w:b/>
          <w:sz w:val="16"/>
          <w:szCs w:val="16"/>
        </w:rPr>
        <w:t>CR</w:t>
      </w:r>
      <w:r w:rsidRPr="00EE060A">
        <w:rPr>
          <w:sz w:val="16"/>
          <w:szCs w:val="16"/>
        </w:rPr>
        <w:tab/>
      </w:r>
      <w:r w:rsidRPr="00EE060A">
        <w:rPr>
          <w:sz w:val="16"/>
          <w:szCs w:val="16"/>
        </w:rPr>
        <w:tab/>
      </w:r>
    </w:p>
    <w:p w14:paraId="5EFFF409" w14:textId="77777777" w:rsidR="00C52E2B" w:rsidRPr="00EE060A" w:rsidRDefault="00C52E2B" w:rsidP="00C52E2B">
      <w:pPr>
        <w:keepNext/>
        <w:widowControl w:val="0"/>
        <w:tabs>
          <w:tab w:val="left" w:pos="-720"/>
        </w:tabs>
        <w:suppressAutoHyphens/>
        <w:outlineLvl w:val="3"/>
        <w:rPr>
          <w:b/>
          <w:bCs/>
          <w:snapToGrid w:val="0"/>
          <w:spacing w:val="-2"/>
          <w:sz w:val="16"/>
          <w:szCs w:val="16"/>
          <w:u w:val="single"/>
        </w:rPr>
      </w:pPr>
      <w:r w:rsidRPr="00EE060A">
        <w:rPr>
          <w:b/>
          <w:bCs/>
          <w:snapToGrid w:val="0"/>
          <w:spacing w:val="-2"/>
          <w:sz w:val="16"/>
          <w:szCs w:val="16"/>
          <w:u w:val="single"/>
        </w:rPr>
        <w:t>Fall Semester 2019– Year II</w:t>
      </w:r>
    </w:p>
    <w:p w14:paraId="4AAA4449" w14:textId="77777777" w:rsidR="002B4E10" w:rsidRDefault="00C52E2B" w:rsidP="00C52E2B">
      <w:pPr>
        <w:jc w:val="both"/>
        <w:rPr>
          <w:sz w:val="16"/>
          <w:szCs w:val="16"/>
        </w:rPr>
      </w:pPr>
      <w:r w:rsidRPr="00EE060A">
        <w:rPr>
          <w:sz w:val="16"/>
          <w:szCs w:val="16"/>
        </w:rPr>
        <w:t>NRS 6672</w:t>
      </w:r>
      <w:r w:rsidRPr="00EE060A">
        <w:rPr>
          <w:sz w:val="16"/>
          <w:szCs w:val="16"/>
        </w:rPr>
        <w:tab/>
      </w:r>
      <w:r w:rsidRPr="00EE060A">
        <w:rPr>
          <w:sz w:val="16"/>
          <w:szCs w:val="16"/>
        </w:rPr>
        <w:tab/>
        <w:t>Nurse Anesthesia Practice III</w:t>
      </w:r>
      <w:r w:rsidRPr="00EE060A">
        <w:rPr>
          <w:sz w:val="16"/>
          <w:szCs w:val="16"/>
        </w:rPr>
        <w:tab/>
      </w:r>
      <w:r w:rsidRPr="00EE060A">
        <w:rPr>
          <w:sz w:val="16"/>
          <w:szCs w:val="16"/>
        </w:rPr>
        <w:tab/>
        <w:t xml:space="preserve">         </w:t>
      </w:r>
      <w:r w:rsidRPr="00EE060A">
        <w:rPr>
          <w:sz w:val="16"/>
          <w:szCs w:val="16"/>
        </w:rPr>
        <w:tab/>
        <w:t xml:space="preserve">   </w:t>
      </w:r>
      <w:r w:rsidRPr="00EE060A">
        <w:rPr>
          <w:sz w:val="16"/>
          <w:szCs w:val="16"/>
        </w:rPr>
        <w:tab/>
      </w:r>
      <w:r w:rsidRPr="00EE060A">
        <w:rPr>
          <w:sz w:val="16"/>
          <w:szCs w:val="16"/>
        </w:rPr>
        <w:tab/>
      </w:r>
      <w:r w:rsidRPr="00EE060A">
        <w:rPr>
          <w:sz w:val="16"/>
          <w:szCs w:val="16"/>
        </w:rPr>
        <w:tab/>
      </w:r>
      <w:r w:rsidRPr="00EE060A">
        <w:rPr>
          <w:sz w:val="16"/>
          <w:szCs w:val="16"/>
        </w:rPr>
        <w:tab/>
        <w:t>4 CR</w:t>
      </w:r>
    </w:p>
    <w:p w14:paraId="1C41DC6E" w14:textId="090ED313" w:rsidR="00C52E2B" w:rsidRPr="00EE060A" w:rsidRDefault="002B4E10" w:rsidP="00C52E2B">
      <w:pPr>
        <w:jc w:val="both"/>
        <w:rPr>
          <w:sz w:val="16"/>
          <w:szCs w:val="16"/>
        </w:rPr>
      </w:pPr>
      <w:r>
        <w:rPr>
          <w:sz w:val="16"/>
          <w:szCs w:val="16"/>
        </w:rPr>
        <w:t>NRS 8671</w:t>
      </w:r>
      <w:r>
        <w:rPr>
          <w:sz w:val="16"/>
          <w:szCs w:val="16"/>
        </w:rPr>
        <w:tab/>
      </w:r>
      <w:r>
        <w:rPr>
          <w:sz w:val="16"/>
          <w:szCs w:val="16"/>
        </w:rPr>
        <w:tab/>
        <w:t>Advanced Research Methods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4 CR</w:t>
      </w:r>
      <w:r w:rsidR="00C52E2B" w:rsidRPr="00EE060A">
        <w:rPr>
          <w:sz w:val="16"/>
          <w:szCs w:val="16"/>
        </w:rPr>
        <w:tab/>
      </w:r>
    </w:p>
    <w:p w14:paraId="40C17C18" w14:textId="079ECEEB" w:rsidR="00C52E2B" w:rsidRPr="00EE060A" w:rsidRDefault="00C52E2B" w:rsidP="00C52E2B">
      <w:pPr>
        <w:jc w:val="both"/>
        <w:rPr>
          <w:sz w:val="16"/>
          <w:szCs w:val="16"/>
          <w:u w:val="single"/>
        </w:rPr>
      </w:pPr>
      <w:r w:rsidRPr="00EE060A">
        <w:rPr>
          <w:sz w:val="16"/>
          <w:szCs w:val="16"/>
        </w:rPr>
        <w:t>NRS 87</w:t>
      </w:r>
      <w:r w:rsidR="002B4E10">
        <w:rPr>
          <w:sz w:val="16"/>
          <w:szCs w:val="16"/>
        </w:rPr>
        <w:t>3</w:t>
      </w:r>
      <w:r w:rsidRPr="00EE060A">
        <w:rPr>
          <w:sz w:val="16"/>
          <w:szCs w:val="16"/>
        </w:rPr>
        <w:t>2</w:t>
      </w:r>
      <w:r w:rsidRPr="00EE060A">
        <w:rPr>
          <w:sz w:val="16"/>
          <w:szCs w:val="16"/>
        </w:rPr>
        <w:tab/>
      </w:r>
      <w:r w:rsidRPr="00EE060A">
        <w:rPr>
          <w:sz w:val="16"/>
          <w:szCs w:val="16"/>
        </w:rPr>
        <w:tab/>
        <w:t>Advanced Practice Seminar for NA</w:t>
      </w:r>
      <w:r w:rsidR="002B4E10">
        <w:rPr>
          <w:sz w:val="16"/>
          <w:szCs w:val="16"/>
        </w:rPr>
        <w:t>: Advanced Concepts in Perioperative Cardiac Care</w:t>
      </w:r>
      <w:r w:rsidRPr="00EE060A">
        <w:rPr>
          <w:sz w:val="16"/>
          <w:szCs w:val="16"/>
        </w:rPr>
        <w:tab/>
      </w:r>
      <w:r w:rsidRPr="00EE060A">
        <w:rPr>
          <w:sz w:val="16"/>
          <w:szCs w:val="16"/>
        </w:rPr>
        <w:tab/>
        <w:t xml:space="preserve">1 CR    </w:t>
      </w:r>
    </w:p>
    <w:p w14:paraId="59C28D8B" w14:textId="77777777" w:rsidR="00C52E2B" w:rsidRPr="00EE060A" w:rsidRDefault="00C52E2B" w:rsidP="00C52E2B">
      <w:pPr>
        <w:jc w:val="both"/>
        <w:rPr>
          <w:sz w:val="16"/>
          <w:szCs w:val="16"/>
        </w:rPr>
      </w:pPr>
      <w:r w:rsidRPr="00EE060A">
        <w:rPr>
          <w:sz w:val="16"/>
          <w:szCs w:val="16"/>
        </w:rPr>
        <w:t>NRS 7735</w:t>
      </w:r>
      <w:r w:rsidRPr="00EE060A">
        <w:rPr>
          <w:sz w:val="16"/>
          <w:szCs w:val="16"/>
        </w:rPr>
        <w:tab/>
      </w:r>
      <w:r w:rsidRPr="00EE060A">
        <w:rPr>
          <w:sz w:val="16"/>
          <w:szCs w:val="16"/>
        </w:rPr>
        <w:tab/>
        <w:t>NA Clinical Internship IV</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1 CR</w:t>
      </w:r>
      <w:r w:rsidRPr="00EE060A">
        <w:rPr>
          <w:sz w:val="16"/>
          <w:szCs w:val="16"/>
        </w:rPr>
        <w:t xml:space="preserve"> </w:t>
      </w:r>
    </w:p>
    <w:p w14:paraId="17BCEBC2" w14:textId="7274B694" w:rsidR="00C52E2B" w:rsidRPr="00EE060A" w:rsidRDefault="00C52E2B" w:rsidP="00C52E2B">
      <w:pPr>
        <w:ind w:left="720"/>
        <w:jc w:val="both"/>
        <w:rPr>
          <w:b/>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002B4E10">
        <w:rPr>
          <w:b/>
          <w:sz w:val="16"/>
          <w:szCs w:val="16"/>
        </w:rPr>
        <w:t xml:space="preserve">10 </w:t>
      </w:r>
      <w:r w:rsidRPr="00EE060A">
        <w:rPr>
          <w:b/>
          <w:sz w:val="16"/>
          <w:szCs w:val="16"/>
        </w:rPr>
        <w:t xml:space="preserve">CR  </w:t>
      </w:r>
    </w:p>
    <w:p w14:paraId="45AD3849" w14:textId="670173BA" w:rsidR="00C52E2B" w:rsidRPr="00EE060A" w:rsidRDefault="00C52E2B" w:rsidP="00C52E2B">
      <w:pPr>
        <w:jc w:val="both"/>
        <w:rPr>
          <w:b/>
          <w:sz w:val="16"/>
          <w:szCs w:val="16"/>
        </w:rPr>
      </w:pPr>
      <w:r w:rsidRPr="00EE060A">
        <w:rPr>
          <w:b/>
          <w:bCs/>
          <w:snapToGrid w:val="0"/>
          <w:spacing w:val="-2"/>
          <w:sz w:val="16"/>
          <w:szCs w:val="16"/>
          <w:u w:val="single"/>
        </w:rPr>
        <w:t>Winter Semester 2020 – Year II</w:t>
      </w:r>
    </w:p>
    <w:p w14:paraId="284C70F4" w14:textId="77777777" w:rsidR="002B4E10" w:rsidRDefault="00C52E2B" w:rsidP="00C52E2B">
      <w:pPr>
        <w:jc w:val="both"/>
        <w:rPr>
          <w:sz w:val="16"/>
          <w:szCs w:val="16"/>
        </w:rPr>
      </w:pPr>
      <w:r w:rsidRPr="00EE060A">
        <w:rPr>
          <w:sz w:val="16"/>
          <w:szCs w:val="16"/>
        </w:rPr>
        <w:t>NRS 6682</w:t>
      </w:r>
      <w:r w:rsidRPr="00EE060A">
        <w:rPr>
          <w:sz w:val="16"/>
          <w:szCs w:val="16"/>
        </w:rPr>
        <w:tab/>
      </w:r>
      <w:r w:rsidRPr="00EE060A">
        <w:rPr>
          <w:sz w:val="16"/>
          <w:szCs w:val="16"/>
        </w:rPr>
        <w:tab/>
        <w:t>Regional Anesthesia &amp; Pain Management</w:t>
      </w:r>
      <w:r w:rsidRPr="00EE060A">
        <w:rPr>
          <w:sz w:val="16"/>
          <w:szCs w:val="16"/>
        </w:rPr>
        <w:tab/>
        <w:t xml:space="preserve">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3 CR</w:t>
      </w:r>
    </w:p>
    <w:p w14:paraId="215514F3" w14:textId="6F780C6C" w:rsidR="00C52E2B" w:rsidRPr="00EE060A" w:rsidRDefault="002B4E10" w:rsidP="00C52E2B">
      <w:pPr>
        <w:jc w:val="both"/>
        <w:rPr>
          <w:sz w:val="16"/>
          <w:szCs w:val="16"/>
        </w:rPr>
      </w:pPr>
      <w:r>
        <w:rPr>
          <w:sz w:val="16"/>
          <w:szCs w:val="16"/>
        </w:rPr>
        <w:t>NRS 7611</w:t>
      </w:r>
      <w:r>
        <w:rPr>
          <w:sz w:val="16"/>
          <w:szCs w:val="16"/>
        </w:rPr>
        <w:tab/>
      </w:r>
      <w:r>
        <w:rPr>
          <w:sz w:val="16"/>
          <w:szCs w:val="16"/>
        </w:rPr>
        <w:tab/>
        <w:t>Advanced Health Assessment I</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1 CR</w:t>
      </w:r>
      <w:r w:rsidR="00C52E2B" w:rsidRPr="00EE060A">
        <w:rPr>
          <w:sz w:val="16"/>
          <w:szCs w:val="16"/>
        </w:rPr>
        <w:tab/>
      </w:r>
    </w:p>
    <w:p w14:paraId="58116C3E" w14:textId="028D483A" w:rsidR="00C52E2B" w:rsidRPr="00EE060A" w:rsidRDefault="00C52E2B" w:rsidP="00C52E2B">
      <w:pPr>
        <w:rPr>
          <w:sz w:val="16"/>
          <w:szCs w:val="16"/>
        </w:rPr>
      </w:pPr>
      <w:r w:rsidRPr="00EE060A">
        <w:rPr>
          <w:sz w:val="16"/>
          <w:szCs w:val="16"/>
        </w:rPr>
        <w:t>NRS 7612</w:t>
      </w:r>
      <w:r w:rsidRPr="00EE060A">
        <w:rPr>
          <w:sz w:val="16"/>
          <w:szCs w:val="16"/>
        </w:rPr>
        <w:tab/>
      </w:r>
      <w:r w:rsidRPr="00EE060A">
        <w:rPr>
          <w:sz w:val="16"/>
          <w:szCs w:val="16"/>
        </w:rPr>
        <w:tab/>
        <w:t>Advanced Health Assessment</w:t>
      </w:r>
      <w:r w:rsidR="002B4E10">
        <w:rPr>
          <w:sz w:val="16"/>
          <w:szCs w:val="16"/>
        </w:rPr>
        <w:t xml:space="preserve"> II</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002B4E10">
        <w:rPr>
          <w:sz w:val="16"/>
          <w:szCs w:val="16"/>
        </w:rPr>
        <w:tab/>
      </w:r>
      <w:r w:rsidRPr="00EE060A">
        <w:rPr>
          <w:sz w:val="16"/>
          <w:szCs w:val="16"/>
        </w:rPr>
        <w:tab/>
        <w:t xml:space="preserve">2 CR  </w:t>
      </w:r>
    </w:p>
    <w:p w14:paraId="2F7268AE" w14:textId="24257BEF" w:rsidR="00C52E2B" w:rsidRPr="00EE060A" w:rsidRDefault="00C52E2B" w:rsidP="00C52E2B">
      <w:pPr>
        <w:jc w:val="both"/>
        <w:rPr>
          <w:sz w:val="16"/>
          <w:szCs w:val="16"/>
          <w:u w:val="single"/>
        </w:rPr>
      </w:pPr>
      <w:r w:rsidRPr="00EE060A">
        <w:rPr>
          <w:sz w:val="16"/>
          <w:szCs w:val="16"/>
        </w:rPr>
        <w:t>NRS 8898</w:t>
      </w:r>
      <w:r w:rsidRPr="00EE060A">
        <w:rPr>
          <w:sz w:val="16"/>
          <w:szCs w:val="16"/>
        </w:rPr>
        <w:tab/>
      </w:r>
      <w:r w:rsidRPr="00EE060A">
        <w:rPr>
          <w:sz w:val="16"/>
          <w:szCs w:val="16"/>
        </w:rPr>
        <w:tab/>
        <w:t>DNP Project</w:t>
      </w:r>
      <w:r w:rsidRPr="00EE060A">
        <w:rPr>
          <w:sz w:val="16"/>
          <w:szCs w:val="16"/>
        </w:rPr>
        <w:tab/>
        <w:t xml:space="preserve">                     </w:t>
      </w:r>
      <w:r w:rsidRPr="00EE060A">
        <w:rPr>
          <w:sz w:val="16"/>
          <w:szCs w:val="16"/>
        </w:rPr>
        <w:tab/>
      </w:r>
      <w:r w:rsidRPr="00EE060A">
        <w:rPr>
          <w:sz w:val="16"/>
          <w:szCs w:val="16"/>
        </w:rPr>
        <w:tab/>
      </w:r>
      <w:r w:rsidRPr="00EE060A">
        <w:rPr>
          <w:sz w:val="16"/>
          <w:szCs w:val="16"/>
        </w:rPr>
        <w:tab/>
      </w:r>
      <w:r w:rsidRPr="00EE060A">
        <w:rPr>
          <w:sz w:val="16"/>
          <w:szCs w:val="16"/>
        </w:rPr>
        <w:tab/>
      </w:r>
      <w:r w:rsidR="002B4E10">
        <w:rPr>
          <w:sz w:val="16"/>
          <w:szCs w:val="16"/>
        </w:rPr>
        <w:tab/>
      </w:r>
      <w:r w:rsidRPr="00EE060A">
        <w:rPr>
          <w:sz w:val="16"/>
          <w:szCs w:val="16"/>
        </w:rPr>
        <w:tab/>
      </w:r>
      <w:r w:rsidR="002B4E10">
        <w:rPr>
          <w:sz w:val="16"/>
          <w:szCs w:val="16"/>
        </w:rPr>
        <w:t>1</w:t>
      </w:r>
      <w:r w:rsidRPr="00EE060A">
        <w:rPr>
          <w:sz w:val="16"/>
          <w:szCs w:val="16"/>
        </w:rPr>
        <w:t xml:space="preserve"> CR</w:t>
      </w:r>
      <w:r w:rsidRPr="00EE060A">
        <w:rPr>
          <w:sz w:val="16"/>
          <w:szCs w:val="16"/>
        </w:rPr>
        <w:tab/>
      </w:r>
    </w:p>
    <w:p w14:paraId="5326B31A" w14:textId="77777777" w:rsidR="00C52E2B" w:rsidRPr="00EE060A" w:rsidRDefault="00C52E2B" w:rsidP="00C52E2B">
      <w:pPr>
        <w:jc w:val="both"/>
        <w:rPr>
          <w:sz w:val="16"/>
          <w:szCs w:val="16"/>
        </w:rPr>
      </w:pPr>
      <w:r w:rsidRPr="00EE060A">
        <w:rPr>
          <w:sz w:val="16"/>
          <w:szCs w:val="16"/>
        </w:rPr>
        <w:t>NRS 7745</w:t>
      </w:r>
      <w:r w:rsidRPr="00EE060A">
        <w:rPr>
          <w:sz w:val="16"/>
          <w:szCs w:val="16"/>
        </w:rPr>
        <w:tab/>
      </w:r>
      <w:r w:rsidRPr="00EE060A">
        <w:rPr>
          <w:sz w:val="16"/>
          <w:szCs w:val="16"/>
        </w:rPr>
        <w:tab/>
        <w:t xml:space="preserve">NA Clinical Internship IV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1 CR</w:t>
      </w:r>
      <w:r w:rsidRPr="00EE060A">
        <w:rPr>
          <w:sz w:val="16"/>
          <w:szCs w:val="16"/>
        </w:rPr>
        <w:t xml:space="preserve">     </w:t>
      </w:r>
    </w:p>
    <w:p w14:paraId="0EB1C8C3" w14:textId="77777777" w:rsidR="00C52E2B" w:rsidRPr="00EE060A" w:rsidRDefault="00C52E2B" w:rsidP="00C52E2B">
      <w:pPr>
        <w:ind w:left="720"/>
        <w:jc w:val="both"/>
        <w:rPr>
          <w:b/>
          <w:sz w:val="16"/>
          <w:szCs w:val="16"/>
        </w:rPr>
      </w:pPr>
      <w:r w:rsidRPr="00EE060A">
        <w:rPr>
          <w:sz w:val="16"/>
          <w:szCs w:val="16"/>
        </w:rPr>
        <w:t xml:space="preserve">                                         </w:t>
      </w:r>
      <w:r w:rsidRPr="00EE060A">
        <w:rPr>
          <w:sz w:val="16"/>
          <w:szCs w:val="16"/>
        </w:rPr>
        <w:tab/>
        <w:t xml:space="preserve">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b/>
          <w:sz w:val="16"/>
          <w:szCs w:val="16"/>
        </w:rPr>
        <w:t>8 CR</w:t>
      </w:r>
    </w:p>
    <w:p w14:paraId="556F8BEC" w14:textId="3DC1A37A" w:rsidR="00C52E2B" w:rsidRPr="00EE060A" w:rsidRDefault="00C52E2B" w:rsidP="001E2461">
      <w:pPr>
        <w:keepNext/>
        <w:widowControl w:val="0"/>
        <w:tabs>
          <w:tab w:val="left" w:pos="-720"/>
        </w:tabs>
        <w:suppressAutoHyphens/>
        <w:outlineLvl w:val="3"/>
        <w:rPr>
          <w:b/>
          <w:bCs/>
          <w:snapToGrid w:val="0"/>
          <w:spacing w:val="-2"/>
          <w:sz w:val="16"/>
          <w:szCs w:val="16"/>
          <w:u w:val="single"/>
        </w:rPr>
      </w:pPr>
      <w:r w:rsidRPr="00EE060A">
        <w:rPr>
          <w:b/>
          <w:bCs/>
          <w:snapToGrid w:val="0"/>
          <w:spacing w:val="-2"/>
          <w:sz w:val="16"/>
          <w:szCs w:val="16"/>
          <w:u w:val="single"/>
        </w:rPr>
        <w:t>Spring/Summer Semester 2020 – Year II</w:t>
      </w:r>
    </w:p>
    <w:p w14:paraId="3357C795" w14:textId="77777777" w:rsidR="00C52E2B" w:rsidRPr="00EE060A" w:rsidRDefault="00C52E2B" w:rsidP="00C52E2B">
      <w:pPr>
        <w:jc w:val="both"/>
        <w:rPr>
          <w:sz w:val="16"/>
          <w:szCs w:val="16"/>
        </w:rPr>
      </w:pPr>
      <w:r w:rsidRPr="00EE060A">
        <w:rPr>
          <w:sz w:val="16"/>
          <w:szCs w:val="16"/>
        </w:rPr>
        <w:t>NRS 8221</w:t>
      </w:r>
      <w:r w:rsidRPr="00EE060A">
        <w:rPr>
          <w:sz w:val="16"/>
          <w:szCs w:val="16"/>
        </w:rPr>
        <w:tab/>
      </w:r>
      <w:r w:rsidRPr="00EE060A">
        <w:rPr>
          <w:sz w:val="16"/>
          <w:szCs w:val="16"/>
        </w:rPr>
        <w:tab/>
        <w:t xml:space="preserve">Health Systems Policy &amp; Regulation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3 CR      </w:t>
      </w:r>
    </w:p>
    <w:p w14:paraId="499079B8" w14:textId="77777777" w:rsidR="00C52E2B" w:rsidRPr="00EE060A" w:rsidRDefault="00C52E2B" w:rsidP="00C52E2B">
      <w:pPr>
        <w:jc w:val="both"/>
        <w:rPr>
          <w:sz w:val="16"/>
          <w:szCs w:val="16"/>
        </w:rPr>
      </w:pPr>
      <w:r w:rsidRPr="00EE060A">
        <w:rPr>
          <w:sz w:val="16"/>
          <w:szCs w:val="16"/>
        </w:rPr>
        <w:t>NRS 8722</w:t>
      </w:r>
      <w:r w:rsidRPr="00EE060A">
        <w:rPr>
          <w:sz w:val="16"/>
          <w:szCs w:val="16"/>
        </w:rPr>
        <w:tab/>
      </w:r>
      <w:r w:rsidRPr="00EE060A">
        <w:rPr>
          <w:sz w:val="16"/>
          <w:szCs w:val="16"/>
        </w:rPr>
        <w:tab/>
        <w:t>Advanced Practice Seminar for NA II: Advanced Concepts in Respiratory and Pain Physiology</w:t>
      </w:r>
      <w:r w:rsidRPr="00EE060A">
        <w:rPr>
          <w:sz w:val="16"/>
          <w:szCs w:val="16"/>
        </w:rPr>
        <w:tab/>
        <w:t>1 CR</w:t>
      </w:r>
    </w:p>
    <w:p w14:paraId="469A5279" w14:textId="4D104E31" w:rsidR="00C52E2B" w:rsidRPr="00EE060A" w:rsidRDefault="00C52E2B" w:rsidP="00C52E2B">
      <w:pPr>
        <w:jc w:val="both"/>
        <w:rPr>
          <w:sz w:val="16"/>
          <w:szCs w:val="16"/>
        </w:rPr>
      </w:pPr>
      <w:r w:rsidRPr="00EE060A">
        <w:rPr>
          <w:sz w:val="16"/>
          <w:szCs w:val="16"/>
        </w:rPr>
        <w:t>NRS 8998</w:t>
      </w:r>
      <w:r w:rsidRPr="00EE060A">
        <w:rPr>
          <w:sz w:val="16"/>
          <w:szCs w:val="16"/>
        </w:rPr>
        <w:tab/>
      </w:r>
      <w:r w:rsidRPr="00EE060A">
        <w:rPr>
          <w:sz w:val="16"/>
          <w:szCs w:val="16"/>
        </w:rPr>
        <w:tab/>
        <w:t>DNP Project</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002B4E10">
        <w:rPr>
          <w:sz w:val="16"/>
          <w:szCs w:val="16"/>
        </w:rPr>
        <w:tab/>
      </w:r>
      <w:r w:rsidRPr="00EE060A">
        <w:rPr>
          <w:sz w:val="16"/>
          <w:szCs w:val="16"/>
        </w:rPr>
        <w:t>2 CR</w:t>
      </w:r>
    </w:p>
    <w:p w14:paraId="295AC280" w14:textId="77777777" w:rsidR="00C52E2B" w:rsidRPr="00EE060A" w:rsidRDefault="00C52E2B" w:rsidP="00C52E2B">
      <w:pPr>
        <w:ind w:left="-720" w:firstLine="720"/>
        <w:jc w:val="both"/>
        <w:rPr>
          <w:sz w:val="16"/>
          <w:szCs w:val="16"/>
          <w:u w:val="single"/>
        </w:rPr>
      </w:pPr>
      <w:r w:rsidRPr="00EE060A">
        <w:rPr>
          <w:sz w:val="16"/>
          <w:szCs w:val="16"/>
        </w:rPr>
        <w:t>NRS 7755</w:t>
      </w:r>
      <w:r w:rsidRPr="00EE060A">
        <w:rPr>
          <w:sz w:val="16"/>
          <w:szCs w:val="16"/>
        </w:rPr>
        <w:tab/>
      </w:r>
      <w:r w:rsidRPr="00EE060A">
        <w:rPr>
          <w:sz w:val="16"/>
          <w:szCs w:val="16"/>
        </w:rPr>
        <w:tab/>
        <w:t>NA Clinical Internship V</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2 CR</w:t>
      </w:r>
    </w:p>
    <w:p w14:paraId="19E47A79" w14:textId="77777777" w:rsidR="00C52E2B" w:rsidRPr="00EE060A" w:rsidRDefault="00C52E2B" w:rsidP="00C52E2B">
      <w:pPr>
        <w:jc w:val="both"/>
        <w:rPr>
          <w:b/>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          </w:t>
      </w:r>
      <w:r w:rsidRPr="00EE060A">
        <w:rPr>
          <w:sz w:val="16"/>
          <w:szCs w:val="16"/>
        </w:rPr>
        <w:tab/>
      </w:r>
      <w:r w:rsidRPr="00EE060A">
        <w:rPr>
          <w:b/>
          <w:sz w:val="16"/>
          <w:szCs w:val="16"/>
        </w:rPr>
        <w:t>8 CR</w:t>
      </w:r>
    </w:p>
    <w:p w14:paraId="6D3B42DB" w14:textId="48A9514B" w:rsidR="00C52E2B" w:rsidRDefault="00C52E2B" w:rsidP="001E2461">
      <w:pPr>
        <w:rPr>
          <w:b/>
          <w:bCs/>
          <w:snapToGrid w:val="0"/>
          <w:spacing w:val="-2"/>
          <w:sz w:val="16"/>
          <w:szCs w:val="16"/>
          <w:u w:val="single"/>
        </w:rPr>
      </w:pPr>
      <w:r w:rsidRPr="00EE060A">
        <w:rPr>
          <w:b/>
          <w:bCs/>
          <w:snapToGrid w:val="0"/>
          <w:spacing w:val="-2"/>
          <w:sz w:val="16"/>
          <w:szCs w:val="16"/>
          <w:u w:val="single"/>
        </w:rPr>
        <w:t>Fall Semester 2020 – Year III</w:t>
      </w:r>
    </w:p>
    <w:p w14:paraId="3CE53CBD" w14:textId="68BA5439" w:rsidR="001E2F49" w:rsidRDefault="001E2F49" w:rsidP="001E2461">
      <w:pPr>
        <w:rPr>
          <w:sz w:val="16"/>
          <w:szCs w:val="16"/>
        </w:rPr>
      </w:pPr>
      <w:r w:rsidRPr="00EE060A">
        <w:rPr>
          <w:sz w:val="16"/>
          <w:szCs w:val="16"/>
        </w:rPr>
        <w:t xml:space="preserve">NRS 6642      </w:t>
      </w:r>
      <w:r w:rsidRPr="00EE060A">
        <w:rPr>
          <w:sz w:val="16"/>
          <w:szCs w:val="16"/>
        </w:rPr>
        <w:tab/>
        <w:t>Biophysics &amp; Chemistry for Nurse Anesthesia</w:t>
      </w:r>
      <w:r w:rsidR="002B4E10">
        <w:rPr>
          <w:sz w:val="16"/>
          <w:szCs w:val="16"/>
        </w:rPr>
        <w:tab/>
      </w:r>
      <w:r w:rsidR="002B4E10">
        <w:rPr>
          <w:sz w:val="16"/>
          <w:szCs w:val="16"/>
        </w:rPr>
        <w:tab/>
      </w:r>
      <w:r w:rsidR="002B4E10">
        <w:rPr>
          <w:sz w:val="16"/>
          <w:szCs w:val="16"/>
        </w:rPr>
        <w:tab/>
      </w:r>
      <w:r w:rsidR="002B4E10">
        <w:rPr>
          <w:sz w:val="16"/>
          <w:szCs w:val="16"/>
        </w:rPr>
        <w:tab/>
      </w:r>
      <w:r w:rsidR="002B4E10">
        <w:rPr>
          <w:sz w:val="16"/>
          <w:szCs w:val="16"/>
        </w:rPr>
        <w:tab/>
        <w:t>2 CR</w:t>
      </w:r>
    </w:p>
    <w:p w14:paraId="5BD30D18" w14:textId="77777777" w:rsidR="002B4E10" w:rsidRPr="00EE060A" w:rsidRDefault="002B4E10" w:rsidP="002B4E10">
      <w:pPr>
        <w:jc w:val="both"/>
        <w:rPr>
          <w:sz w:val="16"/>
          <w:szCs w:val="16"/>
        </w:rPr>
      </w:pPr>
      <w:r w:rsidRPr="00EE060A">
        <w:rPr>
          <w:sz w:val="16"/>
          <w:szCs w:val="16"/>
        </w:rPr>
        <w:t>NRS 8681</w:t>
      </w:r>
      <w:r w:rsidRPr="00EE060A">
        <w:rPr>
          <w:sz w:val="16"/>
          <w:szCs w:val="16"/>
        </w:rPr>
        <w:tab/>
      </w:r>
      <w:r w:rsidRPr="00EE060A">
        <w:rPr>
          <w:sz w:val="16"/>
          <w:szCs w:val="16"/>
        </w:rPr>
        <w:tab/>
        <w:t xml:space="preserve">Clinical Prevention and Population Health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3 CR   </w:t>
      </w:r>
    </w:p>
    <w:p w14:paraId="1ABB62FC" w14:textId="6CE9FAE5" w:rsidR="00C52E2B" w:rsidRPr="00EE060A" w:rsidRDefault="00C52E2B" w:rsidP="00C52E2B">
      <w:pPr>
        <w:jc w:val="both"/>
        <w:rPr>
          <w:sz w:val="16"/>
          <w:szCs w:val="16"/>
        </w:rPr>
      </w:pPr>
      <w:r w:rsidRPr="00EE060A">
        <w:rPr>
          <w:sz w:val="16"/>
          <w:szCs w:val="16"/>
        </w:rPr>
        <w:t>NRS 8998</w:t>
      </w:r>
      <w:r w:rsidRPr="00EE060A">
        <w:rPr>
          <w:sz w:val="16"/>
          <w:szCs w:val="16"/>
        </w:rPr>
        <w:tab/>
      </w:r>
      <w:r w:rsidRPr="00EE060A">
        <w:rPr>
          <w:sz w:val="16"/>
          <w:szCs w:val="16"/>
        </w:rPr>
        <w:tab/>
        <w:t>DNP Project</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002B4E10">
        <w:rPr>
          <w:sz w:val="16"/>
          <w:szCs w:val="16"/>
        </w:rPr>
        <w:tab/>
      </w:r>
      <w:r w:rsidRPr="00EE060A">
        <w:rPr>
          <w:sz w:val="16"/>
          <w:szCs w:val="16"/>
        </w:rPr>
        <w:tab/>
      </w:r>
      <w:r w:rsidR="002B4E10">
        <w:rPr>
          <w:sz w:val="16"/>
          <w:szCs w:val="16"/>
        </w:rPr>
        <w:t xml:space="preserve">1 </w:t>
      </w:r>
      <w:r w:rsidRPr="00EE060A">
        <w:rPr>
          <w:sz w:val="16"/>
          <w:szCs w:val="16"/>
        </w:rPr>
        <w:t>CR</w:t>
      </w:r>
    </w:p>
    <w:p w14:paraId="21D11260" w14:textId="77777777" w:rsidR="00C52E2B" w:rsidRPr="00EE060A" w:rsidRDefault="00C52E2B" w:rsidP="00C52E2B">
      <w:pPr>
        <w:ind w:left="-720" w:firstLine="720"/>
        <w:jc w:val="both"/>
        <w:rPr>
          <w:sz w:val="16"/>
          <w:szCs w:val="16"/>
          <w:u w:val="single"/>
        </w:rPr>
      </w:pPr>
      <w:r w:rsidRPr="00EE060A">
        <w:rPr>
          <w:sz w:val="16"/>
          <w:szCs w:val="16"/>
        </w:rPr>
        <w:t>NRS 7765</w:t>
      </w:r>
      <w:r w:rsidRPr="00EE060A">
        <w:rPr>
          <w:sz w:val="16"/>
          <w:szCs w:val="16"/>
        </w:rPr>
        <w:tab/>
      </w:r>
      <w:r w:rsidRPr="00EE060A">
        <w:rPr>
          <w:sz w:val="16"/>
          <w:szCs w:val="16"/>
        </w:rPr>
        <w:tab/>
        <w:t>NA Clinical Internship VI</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u w:val="single"/>
        </w:rPr>
        <w:t>2 CR</w:t>
      </w:r>
    </w:p>
    <w:p w14:paraId="6CBAA285" w14:textId="77777777" w:rsidR="00C52E2B" w:rsidRPr="00EE060A" w:rsidRDefault="00C52E2B" w:rsidP="00C52E2B">
      <w:pPr>
        <w:ind w:left="720"/>
        <w:jc w:val="both"/>
        <w:rPr>
          <w:b/>
          <w:sz w:val="16"/>
          <w:szCs w:val="16"/>
        </w:rPr>
      </w:pPr>
      <w:r w:rsidRPr="00EE060A">
        <w:rPr>
          <w:sz w:val="16"/>
          <w:szCs w:val="16"/>
        </w:rPr>
        <w:t xml:space="preserve">                                                                                            </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b/>
          <w:sz w:val="16"/>
          <w:szCs w:val="16"/>
        </w:rPr>
        <w:t>8 CR</w:t>
      </w:r>
    </w:p>
    <w:p w14:paraId="4EF9CA9E" w14:textId="22A07926" w:rsidR="00C52E2B" w:rsidRPr="00EE060A" w:rsidRDefault="00C52E2B" w:rsidP="00C72B15">
      <w:pPr>
        <w:keepNext/>
        <w:widowControl w:val="0"/>
        <w:tabs>
          <w:tab w:val="left" w:pos="-720"/>
        </w:tabs>
        <w:suppressAutoHyphens/>
        <w:outlineLvl w:val="3"/>
        <w:rPr>
          <w:b/>
          <w:bCs/>
          <w:snapToGrid w:val="0"/>
          <w:spacing w:val="-2"/>
          <w:sz w:val="16"/>
          <w:szCs w:val="16"/>
          <w:u w:val="single"/>
        </w:rPr>
      </w:pPr>
      <w:r w:rsidRPr="00EE060A">
        <w:rPr>
          <w:b/>
          <w:bCs/>
          <w:snapToGrid w:val="0"/>
          <w:spacing w:val="-2"/>
          <w:sz w:val="16"/>
          <w:szCs w:val="16"/>
          <w:u w:val="single"/>
        </w:rPr>
        <w:t>Winter Semester 2021 – Year III</w:t>
      </w:r>
    </w:p>
    <w:p w14:paraId="5FDEE471" w14:textId="77777777"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7732</w:t>
      </w:r>
      <w:r w:rsidRPr="00EE060A">
        <w:rPr>
          <w:bCs/>
          <w:snapToGrid w:val="0"/>
          <w:spacing w:val="-2"/>
          <w:sz w:val="16"/>
          <w:szCs w:val="16"/>
        </w:rPr>
        <w:tab/>
      </w:r>
      <w:r w:rsidRPr="00EE060A">
        <w:rPr>
          <w:bCs/>
          <w:snapToGrid w:val="0"/>
          <w:spacing w:val="-2"/>
          <w:sz w:val="16"/>
          <w:szCs w:val="16"/>
        </w:rPr>
        <w:tab/>
        <w:t>Advanced Pharmacology for NA Practice III</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3 CR</w:t>
      </w:r>
    </w:p>
    <w:p w14:paraId="04EEA31D" w14:textId="674B0FD6"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8742</w:t>
      </w:r>
      <w:r w:rsidRPr="00EE060A">
        <w:rPr>
          <w:bCs/>
          <w:snapToGrid w:val="0"/>
          <w:spacing w:val="-2"/>
          <w:sz w:val="16"/>
          <w:szCs w:val="16"/>
        </w:rPr>
        <w:tab/>
      </w:r>
      <w:r w:rsidRPr="00EE060A">
        <w:rPr>
          <w:bCs/>
          <w:snapToGrid w:val="0"/>
          <w:spacing w:val="-2"/>
          <w:sz w:val="16"/>
          <w:szCs w:val="16"/>
        </w:rPr>
        <w:tab/>
        <w:t>Advanced Practice Seminar for NA: Approaches to Healthcare Education</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1 CR</w:t>
      </w:r>
    </w:p>
    <w:p w14:paraId="51F43DC4" w14:textId="77777777"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8998</w:t>
      </w:r>
      <w:r w:rsidRPr="00EE060A">
        <w:rPr>
          <w:bCs/>
          <w:snapToGrid w:val="0"/>
          <w:spacing w:val="-2"/>
          <w:sz w:val="16"/>
          <w:szCs w:val="16"/>
        </w:rPr>
        <w:tab/>
      </w:r>
      <w:r w:rsidRPr="00EE060A">
        <w:rPr>
          <w:bCs/>
          <w:snapToGrid w:val="0"/>
          <w:spacing w:val="-2"/>
          <w:sz w:val="16"/>
          <w:szCs w:val="16"/>
        </w:rPr>
        <w:tab/>
        <w:t>DNP Project- Dissemination</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2 CR</w:t>
      </w:r>
    </w:p>
    <w:p w14:paraId="21F264D1" w14:textId="77777777" w:rsidR="00C52E2B" w:rsidRPr="00EE060A" w:rsidRDefault="00C52E2B" w:rsidP="00C52E2B">
      <w:pPr>
        <w:keepNext/>
        <w:widowControl w:val="0"/>
        <w:tabs>
          <w:tab w:val="left" w:pos="-720"/>
        </w:tabs>
        <w:suppressAutoHyphens/>
        <w:outlineLvl w:val="3"/>
        <w:rPr>
          <w:bCs/>
          <w:snapToGrid w:val="0"/>
          <w:spacing w:val="-2"/>
          <w:sz w:val="16"/>
          <w:szCs w:val="16"/>
          <w:u w:val="single"/>
        </w:rPr>
      </w:pPr>
      <w:r w:rsidRPr="00EE060A">
        <w:rPr>
          <w:bCs/>
          <w:snapToGrid w:val="0"/>
          <w:spacing w:val="-2"/>
          <w:sz w:val="16"/>
          <w:szCs w:val="16"/>
        </w:rPr>
        <w:t>NRS 7775</w:t>
      </w:r>
      <w:r w:rsidRPr="00EE060A">
        <w:rPr>
          <w:bCs/>
          <w:snapToGrid w:val="0"/>
          <w:spacing w:val="-2"/>
          <w:sz w:val="16"/>
          <w:szCs w:val="16"/>
        </w:rPr>
        <w:tab/>
      </w:r>
      <w:r w:rsidRPr="00EE060A">
        <w:rPr>
          <w:bCs/>
          <w:snapToGrid w:val="0"/>
          <w:spacing w:val="-2"/>
          <w:sz w:val="16"/>
          <w:szCs w:val="16"/>
        </w:rPr>
        <w:tab/>
        <w:t>NA Clinical Internship VII</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u w:val="single"/>
        </w:rPr>
        <w:t>2 CR</w:t>
      </w:r>
    </w:p>
    <w:p w14:paraId="6B126CE1" w14:textId="77777777" w:rsidR="00C52E2B" w:rsidRPr="00EE060A" w:rsidRDefault="00C52E2B" w:rsidP="00C52E2B">
      <w:pPr>
        <w:ind w:left="1440"/>
        <w:jc w:val="both"/>
        <w:rPr>
          <w:b/>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r>
      <w:r w:rsidRPr="00EE060A">
        <w:rPr>
          <w:b/>
          <w:sz w:val="16"/>
          <w:szCs w:val="16"/>
        </w:rPr>
        <w:t>8 CR</w:t>
      </w:r>
    </w:p>
    <w:p w14:paraId="3CE7F477" w14:textId="0154648D" w:rsidR="00C52E2B" w:rsidRPr="00EE060A" w:rsidRDefault="00C52E2B" w:rsidP="00C72B15">
      <w:pPr>
        <w:keepNext/>
        <w:widowControl w:val="0"/>
        <w:tabs>
          <w:tab w:val="left" w:pos="-720"/>
        </w:tabs>
        <w:suppressAutoHyphens/>
        <w:outlineLvl w:val="3"/>
        <w:rPr>
          <w:b/>
          <w:bCs/>
          <w:snapToGrid w:val="0"/>
          <w:spacing w:val="-2"/>
          <w:sz w:val="16"/>
          <w:szCs w:val="16"/>
          <w:u w:val="single"/>
        </w:rPr>
      </w:pPr>
      <w:r w:rsidRPr="00EE060A">
        <w:rPr>
          <w:b/>
          <w:bCs/>
          <w:snapToGrid w:val="0"/>
          <w:spacing w:val="-2"/>
          <w:sz w:val="16"/>
          <w:szCs w:val="16"/>
          <w:u w:val="single"/>
        </w:rPr>
        <w:t>Spring/Summer Semester 2021 – Year III</w:t>
      </w:r>
    </w:p>
    <w:p w14:paraId="299A5578" w14:textId="0BA6E442"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8504</w:t>
      </w:r>
      <w:r w:rsidRPr="00EE060A">
        <w:rPr>
          <w:bCs/>
          <w:snapToGrid w:val="0"/>
          <w:spacing w:val="-2"/>
          <w:sz w:val="16"/>
          <w:szCs w:val="16"/>
        </w:rPr>
        <w:tab/>
      </w:r>
      <w:r w:rsidRPr="00EE060A">
        <w:rPr>
          <w:bCs/>
          <w:snapToGrid w:val="0"/>
          <w:spacing w:val="-2"/>
          <w:sz w:val="16"/>
          <w:szCs w:val="16"/>
        </w:rPr>
        <w:tab/>
        <w:t xml:space="preserve">Interprofessional Role Development,&amp; Ethics </w:t>
      </w:r>
      <w:r w:rsidR="00D62399">
        <w:rPr>
          <w:bCs/>
          <w:snapToGrid w:val="0"/>
          <w:spacing w:val="-2"/>
          <w:sz w:val="16"/>
          <w:szCs w:val="16"/>
        </w:rPr>
        <w:t>for Nurse Anesthesia</w:t>
      </w:r>
      <w:r w:rsidR="00D62399">
        <w:rPr>
          <w:bCs/>
          <w:snapToGrid w:val="0"/>
          <w:spacing w:val="-2"/>
          <w:sz w:val="16"/>
          <w:szCs w:val="16"/>
        </w:rPr>
        <w:tab/>
      </w:r>
      <w:r w:rsidR="00D62399">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2 CR</w:t>
      </w:r>
    </w:p>
    <w:p w14:paraId="20CDA713" w14:textId="77777777"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8752</w:t>
      </w:r>
      <w:r w:rsidRPr="00EE060A">
        <w:rPr>
          <w:bCs/>
          <w:snapToGrid w:val="0"/>
          <w:spacing w:val="-2"/>
          <w:sz w:val="16"/>
          <w:szCs w:val="16"/>
        </w:rPr>
        <w:tab/>
      </w:r>
      <w:r w:rsidRPr="00EE060A">
        <w:rPr>
          <w:bCs/>
          <w:snapToGrid w:val="0"/>
          <w:spacing w:val="-2"/>
          <w:sz w:val="16"/>
          <w:szCs w:val="16"/>
        </w:rPr>
        <w:tab/>
        <w:t>Advanced Practice Seminar for NA V: Leadership &amp; Management</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2 CR</w:t>
      </w:r>
    </w:p>
    <w:p w14:paraId="0C8F4C83" w14:textId="77777777" w:rsidR="00C52E2B" w:rsidRPr="00EE060A" w:rsidRDefault="00C52E2B" w:rsidP="00C52E2B">
      <w:pPr>
        <w:keepNext/>
        <w:widowControl w:val="0"/>
        <w:tabs>
          <w:tab w:val="left" w:pos="-720"/>
        </w:tabs>
        <w:suppressAutoHyphens/>
        <w:outlineLvl w:val="3"/>
        <w:rPr>
          <w:bCs/>
          <w:snapToGrid w:val="0"/>
          <w:spacing w:val="-2"/>
          <w:sz w:val="16"/>
          <w:szCs w:val="16"/>
        </w:rPr>
      </w:pPr>
      <w:r w:rsidRPr="00EE060A">
        <w:rPr>
          <w:bCs/>
          <w:snapToGrid w:val="0"/>
          <w:spacing w:val="-2"/>
          <w:sz w:val="16"/>
          <w:szCs w:val="16"/>
        </w:rPr>
        <w:t>NRS 8762</w:t>
      </w:r>
      <w:r w:rsidRPr="00EE060A">
        <w:rPr>
          <w:bCs/>
          <w:snapToGrid w:val="0"/>
          <w:spacing w:val="-2"/>
          <w:sz w:val="16"/>
          <w:szCs w:val="16"/>
        </w:rPr>
        <w:tab/>
      </w:r>
      <w:r w:rsidRPr="00EE060A">
        <w:rPr>
          <w:bCs/>
          <w:snapToGrid w:val="0"/>
          <w:spacing w:val="-2"/>
          <w:sz w:val="16"/>
          <w:szCs w:val="16"/>
        </w:rPr>
        <w:tab/>
        <w:t>Cumulative Review</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t>2 CR</w:t>
      </w:r>
    </w:p>
    <w:p w14:paraId="7076F170" w14:textId="77777777" w:rsidR="00C52E2B" w:rsidRPr="00EE060A" w:rsidRDefault="00C52E2B" w:rsidP="00C52E2B">
      <w:pPr>
        <w:keepNext/>
        <w:widowControl w:val="0"/>
        <w:tabs>
          <w:tab w:val="left" w:pos="-720"/>
        </w:tabs>
        <w:suppressAutoHyphens/>
        <w:outlineLvl w:val="3"/>
        <w:rPr>
          <w:bCs/>
          <w:snapToGrid w:val="0"/>
          <w:spacing w:val="-2"/>
          <w:sz w:val="16"/>
          <w:szCs w:val="16"/>
          <w:u w:val="single"/>
        </w:rPr>
      </w:pPr>
      <w:r w:rsidRPr="00EE060A">
        <w:rPr>
          <w:bCs/>
          <w:snapToGrid w:val="0"/>
          <w:spacing w:val="-2"/>
          <w:sz w:val="16"/>
          <w:szCs w:val="16"/>
        </w:rPr>
        <w:t>NRS 7785</w:t>
      </w:r>
      <w:r w:rsidRPr="00EE060A">
        <w:rPr>
          <w:bCs/>
          <w:snapToGrid w:val="0"/>
          <w:spacing w:val="-2"/>
          <w:sz w:val="16"/>
          <w:szCs w:val="16"/>
        </w:rPr>
        <w:tab/>
      </w:r>
      <w:r w:rsidRPr="00EE060A">
        <w:rPr>
          <w:bCs/>
          <w:snapToGrid w:val="0"/>
          <w:spacing w:val="-2"/>
          <w:sz w:val="16"/>
          <w:szCs w:val="16"/>
        </w:rPr>
        <w:tab/>
        <w:t>NA Clinical Internship VIII</w:t>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rPr>
        <w:tab/>
      </w:r>
      <w:r w:rsidRPr="00EE060A">
        <w:rPr>
          <w:bCs/>
          <w:snapToGrid w:val="0"/>
          <w:spacing w:val="-2"/>
          <w:sz w:val="16"/>
          <w:szCs w:val="16"/>
          <w:u w:val="single"/>
        </w:rPr>
        <w:t>2 CR</w:t>
      </w:r>
    </w:p>
    <w:p w14:paraId="1E194A34" w14:textId="77777777" w:rsidR="00C52E2B" w:rsidRPr="00EE060A" w:rsidRDefault="00C52E2B" w:rsidP="00C52E2B">
      <w:pPr>
        <w:ind w:left="1440"/>
        <w:jc w:val="center"/>
        <w:rPr>
          <w:b/>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 xml:space="preserve">              </w:t>
      </w:r>
      <w:r w:rsidR="001E2461" w:rsidRPr="00EE060A">
        <w:rPr>
          <w:sz w:val="16"/>
          <w:szCs w:val="16"/>
        </w:rPr>
        <w:tab/>
      </w:r>
      <w:r w:rsidR="001E2461" w:rsidRPr="00EE060A">
        <w:rPr>
          <w:sz w:val="16"/>
          <w:szCs w:val="16"/>
        </w:rPr>
        <w:tab/>
        <w:t xml:space="preserve">      </w:t>
      </w:r>
      <w:r w:rsidRPr="00EE060A">
        <w:rPr>
          <w:sz w:val="16"/>
          <w:szCs w:val="16"/>
        </w:rPr>
        <w:t xml:space="preserve"> </w:t>
      </w:r>
      <w:r w:rsidRPr="00EE060A">
        <w:rPr>
          <w:b/>
          <w:sz w:val="16"/>
          <w:szCs w:val="16"/>
        </w:rPr>
        <w:t>8 CR</w:t>
      </w:r>
    </w:p>
    <w:p w14:paraId="4B4071C0" w14:textId="77777777" w:rsidR="00C52E2B" w:rsidRPr="00EE060A" w:rsidRDefault="00C52E2B" w:rsidP="00C52E2B">
      <w:pPr>
        <w:ind w:left="1440"/>
        <w:jc w:val="center"/>
        <w:rPr>
          <w:sz w:val="18"/>
          <w:szCs w:val="18"/>
        </w:rPr>
      </w:pPr>
    </w:p>
    <w:p w14:paraId="0258A9D2" w14:textId="77777777" w:rsidR="00C52E2B" w:rsidRPr="00EE060A" w:rsidRDefault="00C52E2B" w:rsidP="00C52E2B">
      <w:pPr>
        <w:ind w:left="1440"/>
        <w:jc w:val="both"/>
        <w:rPr>
          <w:b/>
          <w:bCs/>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r>
      <w:r w:rsidRPr="00EE060A">
        <w:rPr>
          <w:b/>
          <w:bCs/>
          <w:sz w:val="18"/>
          <w:szCs w:val="18"/>
        </w:rPr>
        <w:tab/>
      </w:r>
      <w:r w:rsidRPr="00EE060A">
        <w:rPr>
          <w:b/>
          <w:bCs/>
          <w:sz w:val="18"/>
          <w:szCs w:val="18"/>
        </w:rPr>
        <w:tab/>
      </w:r>
      <w:r w:rsidRPr="00EE060A">
        <w:rPr>
          <w:b/>
          <w:bCs/>
          <w:sz w:val="18"/>
          <w:szCs w:val="18"/>
        </w:rPr>
        <w:tab/>
      </w:r>
      <w:r w:rsidRPr="00EE060A">
        <w:rPr>
          <w:b/>
          <w:bCs/>
          <w:sz w:val="18"/>
          <w:szCs w:val="18"/>
        </w:rPr>
        <w:tab/>
      </w:r>
    </w:p>
    <w:p w14:paraId="1E779351" w14:textId="035F80FB" w:rsidR="00C52E2B" w:rsidRPr="00EE060A" w:rsidRDefault="008518C1" w:rsidP="00C52E2B">
      <w:pPr>
        <w:ind w:left="7200"/>
        <w:jc w:val="both"/>
        <w:rPr>
          <w:b/>
          <w:bCs/>
          <w:sz w:val="18"/>
          <w:szCs w:val="18"/>
        </w:rPr>
      </w:pPr>
      <w:r w:rsidRPr="00EE060A">
        <w:rPr>
          <w:b/>
          <w:bCs/>
          <w:sz w:val="18"/>
          <w:szCs w:val="18"/>
        </w:rPr>
        <w:t xml:space="preserve"> Total Credits 87 </w:t>
      </w:r>
    </w:p>
    <w:p w14:paraId="4CBD4EC5" w14:textId="77777777" w:rsidR="00BC6128" w:rsidRPr="00EE060A" w:rsidRDefault="00BC6128" w:rsidP="00D6631C">
      <w:pPr>
        <w:tabs>
          <w:tab w:val="left" w:pos="-720"/>
          <w:tab w:val="left" w:pos="1"/>
          <w:tab w:val="left" w:pos="378"/>
          <w:tab w:val="left" w:pos="1368"/>
          <w:tab w:val="left" w:pos="2178"/>
          <w:tab w:val="left" w:pos="2898"/>
          <w:tab w:val="left" w:pos="4518"/>
          <w:tab w:val="left" w:pos="6768"/>
          <w:tab w:val="right" w:leader="dot" w:pos="96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F5C1FAB" w14:textId="323DAA84" w:rsidR="005B5DCC" w:rsidRPr="00EE060A" w:rsidRDefault="005B5DCC">
      <w:pPr>
        <w:sectPr w:rsidR="005B5DCC" w:rsidRPr="00EE060A" w:rsidSect="005B5DCC">
          <w:headerReference w:type="default" r:id="rId44"/>
          <w:footerReference w:type="default" r:id="rId45"/>
          <w:type w:val="continuous"/>
          <w:pgSz w:w="12240" w:h="15840"/>
          <w:pgMar w:top="1440" w:right="1440" w:bottom="1440" w:left="1440" w:header="288" w:footer="288" w:gutter="0"/>
          <w:cols w:space="720"/>
          <w:docGrid w:linePitch="360"/>
        </w:sectPr>
      </w:pPr>
    </w:p>
    <w:p w14:paraId="0C37DCE2" w14:textId="77777777" w:rsidR="00BC6128" w:rsidRPr="00EE060A" w:rsidRDefault="00CE782E" w:rsidP="00A6617C">
      <w:pPr>
        <w:pStyle w:val="Heading1"/>
      </w:pPr>
      <w:bookmarkStart w:id="152" w:name="_ERI_TESTING"/>
      <w:bookmarkStart w:id="153" w:name="_GUIDELINES_FOR_CLINICAL"/>
      <w:bookmarkStart w:id="154" w:name="_Toc453746548"/>
      <w:bookmarkStart w:id="155" w:name="_Toc456865068"/>
      <w:bookmarkStart w:id="156" w:name="_Toc458079077"/>
      <w:bookmarkStart w:id="157" w:name="_Toc458079585"/>
      <w:bookmarkStart w:id="158" w:name="_Toc458081261"/>
      <w:bookmarkStart w:id="159" w:name="_Toc459110811"/>
      <w:bookmarkStart w:id="160" w:name="_Toc521324177"/>
      <w:bookmarkEnd w:id="152"/>
      <w:bookmarkEnd w:id="153"/>
      <w:r w:rsidRPr="00EE060A">
        <w:lastRenderedPageBreak/>
        <w:t>Clinical Internship G</w:t>
      </w:r>
      <w:r w:rsidR="00BC6128" w:rsidRPr="00EE060A">
        <w:t xml:space="preserve">uideline </w:t>
      </w:r>
      <w:r w:rsidRPr="00EE060A">
        <w:t>P</w:t>
      </w:r>
      <w:r w:rsidR="00BC6128" w:rsidRPr="00EE060A">
        <w:t>olicies</w:t>
      </w:r>
      <w:bookmarkEnd w:id="154"/>
      <w:bookmarkEnd w:id="155"/>
      <w:bookmarkEnd w:id="156"/>
      <w:bookmarkEnd w:id="157"/>
      <w:bookmarkEnd w:id="158"/>
      <w:bookmarkEnd w:id="159"/>
      <w:bookmarkEnd w:id="160"/>
    </w:p>
    <w:p w14:paraId="5ED29D50" w14:textId="7ECFE53B" w:rsidR="006000C7" w:rsidRPr="00EE060A" w:rsidRDefault="006000C7" w:rsidP="006000C7">
      <w:pPr>
        <w:widowControl w:val="0"/>
        <w:suppressAutoHyphens/>
        <w:rPr>
          <w:snapToGrid w:val="0"/>
          <w:spacing w:val="-2"/>
        </w:rPr>
      </w:pPr>
      <w:r w:rsidRPr="00EE060A">
        <w:rPr>
          <w:snapToGrid w:val="0"/>
          <w:spacing w:val="-2"/>
        </w:rPr>
        <w:t>The purpose of these guidelines is to delineate the student's responsibilities relative to the clinical internship.</w:t>
      </w:r>
      <w:r w:rsidR="008518C1" w:rsidRPr="00EE060A">
        <w:rPr>
          <w:snapToGrid w:val="0"/>
          <w:spacing w:val="-2"/>
        </w:rPr>
        <w:t xml:space="preserve"> </w:t>
      </w:r>
      <w:r w:rsidRPr="00EE060A">
        <w:rPr>
          <w:snapToGrid w:val="0"/>
          <w:spacing w:val="-2"/>
        </w:rPr>
        <w:t xml:space="preserve">Although didactic courses are offered within the university calendar, the clinical internship spans the entire calendar year to provide an optimal variety of case experiences. </w:t>
      </w:r>
    </w:p>
    <w:p w14:paraId="3B8F40EE" w14:textId="6C227D60" w:rsidR="006000C7" w:rsidRPr="00EE060A" w:rsidRDefault="006000C7" w:rsidP="00A5197C">
      <w:r w:rsidRPr="00EE060A">
        <w:t>The clinical internship provides an invaluable and essential educational opportunity for the student to apply didactic learning in the clinical setting. The clinical internship requires the integration of information learned in the nursing foundation, clinical core and specialty courses.  In order to optimize the time spent in the clinical area, the student must actively seek learning experiences and function in a self-directed manner to achieve the knowledge, skills and abilities n</w:t>
      </w:r>
      <w:r w:rsidR="00A5197C" w:rsidRPr="00EE060A">
        <w:t>ecessary to practice as a CRNA.</w:t>
      </w:r>
    </w:p>
    <w:p w14:paraId="01BABA44" w14:textId="77777777" w:rsidR="0085272C" w:rsidRPr="00EE060A" w:rsidRDefault="00245567" w:rsidP="00ED5C0A">
      <w:pPr>
        <w:pStyle w:val="Heading2"/>
      </w:pPr>
      <w:bookmarkStart w:id="161" w:name="_Toc521324178"/>
      <w:bookmarkStart w:id="162" w:name="_Toc453746549"/>
      <w:bookmarkStart w:id="163" w:name="_Toc456865069"/>
      <w:bookmarkStart w:id="164" w:name="_Toc458079078"/>
      <w:bookmarkStart w:id="165" w:name="_Toc458079586"/>
      <w:bookmarkStart w:id="166" w:name="_Toc458081262"/>
      <w:bookmarkStart w:id="167" w:name="_Toc459110812"/>
      <w:r w:rsidRPr="00EE060A">
        <w:t>Requirements to Participate In Graduate Level Clinical Experiences</w:t>
      </w:r>
      <w:bookmarkEnd w:id="161"/>
    </w:p>
    <w:p w14:paraId="082E46AA" w14:textId="77777777" w:rsidR="00C72B15" w:rsidRDefault="00C72B15" w:rsidP="00C72B15">
      <w:pPr>
        <w:pStyle w:val="Heading3"/>
      </w:pPr>
      <w:bookmarkStart w:id="168" w:name="_Toc521324179"/>
      <w:r>
        <w:t>Before August 1, 2018</w:t>
      </w:r>
      <w:bookmarkEnd w:id="168"/>
    </w:p>
    <w:p w14:paraId="72599204" w14:textId="77777777" w:rsidR="00C72B15" w:rsidRDefault="00C72B15" w:rsidP="00C72B15">
      <w:pPr>
        <w:pStyle w:val="ListParagraph"/>
        <w:numPr>
          <w:ilvl w:val="0"/>
          <w:numId w:val="79"/>
        </w:numPr>
      </w:pPr>
      <w:r>
        <w:t>Register and upload documents to Typhon</w:t>
      </w:r>
    </w:p>
    <w:p w14:paraId="71438E60" w14:textId="77777777" w:rsidR="00C72B15" w:rsidRDefault="00E40C03" w:rsidP="00C72B15">
      <w:pPr>
        <w:pStyle w:val="ListParagraph"/>
        <w:numPr>
          <w:ilvl w:val="0"/>
          <w:numId w:val="79"/>
        </w:numPr>
      </w:pPr>
      <w:hyperlink r:id="rId46" w:history="1">
        <w:r w:rsidR="00C72B15" w:rsidRPr="0099718E">
          <w:rPr>
            <w:rStyle w:val="Hyperlink"/>
          </w:rPr>
          <w:t>Clinical/Health Requirements for Graduate Students</w:t>
        </w:r>
      </w:hyperlink>
    </w:p>
    <w:p w14:paraId="47B9DA82" w14:textId="77777777" w:rsidR="00C72B15" w:rsidRPr="00612302" w:rsidRDefault="00C72B15" w:rsidP="00C72B15">
      <w:pPr>
        <w:pStyle w:val="ListParagraph"/>
        <w:numPr>
          <w:ilvl w:val="0"/>
          <w:numId w:val="79"/>
        </w:numPr>
      </w:pPr>
      <w:r>
        <w:t>Health Insurance-</w:t>
      </w:r>
      <w:r w:rsidRPr="00231B72">
        <w:rPr>
          <w:rStyle w:val="Strong"/>
          <w:i/>
        </w:rPr>
        <w:t xml:space="preserve"> Students must maintain their own health insurance.</w:t>
      </w:r>
      <w:r w:rsidRPr="00EE060A">
        <w:rPr>
          <w:rStyle w:val="Strong"/>
        </w:rPr>
        <w:t xml:space="preserve"> Clinical agencies do not provide health care services to students</w:t>
      </w:r>
      <w:r w:rsidRPr="00231B72">
        <w:rPr>
          <w:rFonts w:ascii="Calibri" w:hAnsi="Calibri"/>
        </w:rPr>
        <w:t>.</w:t>
      </w:r>
    </w:p>
    <w:p w14:paraId="40007AC7" w14:textId="77777777" w:rsidR="00C72B15" w:rsidRDefault="00C72B15" w:rsidP="00C72B15">
      <w:pPr>
        <w:pStyle w:val="Heading3"/>
      </w:pPr>
      <w:bookmarkStart w:id="169" w:name="_Toc521324180"/>
      <w:r>
        <w:t>Between September 5, 2018- September 30, 2018</w:t>
      </w:r>
      <w:bookmarkEnd w:id="169"/>
    </w:p>
    <w:p w14:paraId="6D72FE0E" w14:textId="77777777" w:rsidR="00C72B15" w:rsidRDefault="00C72B15" w:rsidP="00C72B15">
      <w:pPr>
        <w:pStyle w:val="ListParagraph"/>
        <w:numPr>
          <w:ilvl w:val="0"/>
          <w:numId w:val="80"/>
        </w:numPr>
      </w:pPr>
      <w:r>
        <w:t xml:space="preserve">Obtain AANA/NBCRNA membership- an invite will be sent to you after you begin classes.  Do </w:t>
      </w:r>
      <w:r>
        <w:rPr>
          <w:u w:val="single"/>
        </w:rPr>
        <w:t>not</w:t>
      </w:r>
      <w:r>
        <w:t xml:space="preserve"> join the AANA/NBCRNA before you receive the invite.</w:t>
      </w:r>
    </w:p>
    <w:p w14:paraId="6F895026" w14:textId="77777777" w:rsidR="00C72B15" w:rsidRDefault="00C72B15" w:rsidP="00C72B15">
      <w:pPr>
        <w:pStyle w:val="ListParagraph"/>
        <w:numPr>
          <w:ilvl w:val="0"/>
          <w:numId w:val="80"/>
        </w:numPr>
      </w:pPr>
      <w:r>
        <w:t>Complete Beaumont mandatories- ALL students must do this</w:t>
      </w:r>
    </w:p>
    <w:p w14:paraId="01D4C5C2" w14:textId="77777777" w:rsidR="00C72B15" w:rsidRDefault="00C72B15" w:rsidP="00C72B15">
      <w:pPr>
        <w:pStyle w:val="ListParagraph"/>
        <w:numPr>
          <w:ilvl w:val="0"/>
          <w:numId w:val="80"/>
        </w:numPr>
      </w:pPr>
      <w:r>
        <w:t>Purchase liability insurance from the AANA (must be purchased by January 1, 2019)</w:t>
      </w:r>
    </w:p>
    <w:p w14:paraId="5AB35201" w14:textId="77777777" w:rsidR="00C72B15" w:rsidRDefault="00C72B15" w:rsidP="00C72B15">
      <w:pPr>
        <w:pStyle w:val="Heading3"/>
      </w:pPr>
      <w:bookmarkStart w:id="170" w:name="_Toc521324181"/>
      <w:r>
        <w:t>Annually</w:t>
      </w:r>
      <w:bookmarkEnd w:id="170"/>
    </w:p>
    <w:p w14:paraId="2C5DE8DA" w14:textId="77777777" w:rsidR="00C72B15" w:rsidRDefault="00C72B15" w:rsidP="00C72B15">
      <w:pPr>
        <w:pStyle w:val="ListParagraph"/>
        <w:numPr>
          <w:ilvl w:val="0"/>
          <w:numId w:val="81"/>
        </w:numPr>
      </w:pPr>
      <w:r>
        <w:t>Complete Beaumont mandatories (ALL students)</w:t>
      </w:r>
    </w:p>
    <w:p w14:paraId="29BAC0AC" w14:textId="77777777" w:rsidR="00C72B15" w:rsidRDefault="00C72B15" w:rsidP="00C72B15">
      <w:pPr>
        <w:pStyle w:val="ListParagraph"/>
        <w:numPr>
          <w:ilvl w:val="0"/>
          <w:numId w:val="81"/>
        </w:numPr>
      </w:pPr>
      <w:r>
        <w:t>Maintain ACLS, BLS, PALS certifications</w:t>
      </w:r>
    </w:p>
    <w:p w14:paraId="7C7E5947" w14:textId="77777777" w:rsidR="00C72B15" w:rsidRDefault="00C72B15" w:rsidP="00C72B15">
      <w:pPr>
        <w:pStyle w:val="ListParagraph"/>
        <w:numPr>
          <w:ilvl w:val="0"/>
          <w:numId w:val="81"/>
        </w:numPr>
      </w:pPr>
      <w:r>
        <w:t>Maintain RN licensure in Michigan and other appropriate states</w:t>
      </w:r>
    </w:p>
    <w:p w14:paraId="1633EDFC" w14:textId="77777777" w:rsidR="00C72B15" w:rsidRDefault="00C72B15" w:rsidP="00C72B15">
      <w:pPr>
        <w:pStyle w:val="ListParagraph"/>
        <w:numPr>
          <w:ilvl w:val="0"/>
          <w:numId w:val="81"/>
        </w:numPr>
      </w:pPr>
      <w:r>
        <w:t>Annual TB test</w:t>
      </w:r>
    </w:p>
    <w:p w14:paraId="613D9351" w14:textId="77777777" w:rsidR="00C72B15" w:rsidRDefault="00C72B15" w:rsidP="00C72B15">
      <w:pPr>
        <w:pStyle w:val="ListParagraph"/>
        <w:numPr>
          <w:ilvl w:val="0"/>
          <w:numId w:val="81"/>
        </w:numPr>
      </w:pPr>
      <w:r>
        <w:t>Background checks- Many clinical sites require a background check within 90 days of starting.  Check Typhon for requirements.</w:t>
      </w:r>
    </w:p>
    <w:p w14:paraId="1249822A" w14:textId="77777777" w:rsidR="00C72B15" w:rsidRDefault="00C72B15" w:rsidP="00C72B15">
      <w:pPr>
        <w:pStyle w:val="Heading3"/>
      </w:pPr>
      <w:bookmarkStart w:id="171" w:name="_Toc521324182"/>
      <w:r>
        <w:t>Before Graduation</w:t>
      </w:r>
      <w:bookmarkEnd w:id="171"/>
    </w:p>
    <w:p w14:paraId="291342C7" w14:textId="77777777" w:rsidR="00C72B15" w:rsidRDefault="00C72B15" w:rsidP="00C72B15">
      <w:pPr>
        <w:pStyle w:val="ListParagraph"/>
        <w:numPr>
          <w:ilvl w:val="0"/>
          <w:numId w:val="82"/>
        </w:numPr>
      </w:pPr>
      <w:r>
        <w:t>ACLS, BLS and PALS certification must be current for 3 months after graduation date</w:t>
      </w:r>
    </w:p>
    <w:p w14:paraId="62F584A3" w14:textId="77777777" w:rsidR="00C72B15" w:rsidRDefault="00E40C03" w:rsidP="00C72B15">
      <w:pPr>
        <w:pStyle w:val="ListParagraph"/>
        <w:numPr>
          <w:ilvl w:val="0"/>
          <w:numId w:val="82"/>
        </w:numPr>
      </w:pPr>
      <w:hyperlink r:id="rId47" w:anchor="tab-4" w:history="1">
        <w:r w:rsidR="00C72B15" w:rsidRPr="00090996">
          <w:rPr>
            <w:rStyle w:val="Hyperlink"/>
          </w:rPr>
          <w:t>Request to participate in commencement</w:t>
        </w:r>
      </w:hyperlink>
    </w:p>
    <w:p w14:paraId="7FEE51D4" w14:textId="77777777" w:rsidR="00C72B15" w:rsidRDefault="00C72B15" w:rsidP="00C72B15">
      <w:pPr>
        <w:pStyle w:val="ListParagraph"/>
      </w:pPr>
    </w:p>
    <w:p w14:paraId="74C63271" w14:textId="77777777" w:rsidR="00C72B15" w:rsidRPr="00C86039" w:rsidRDefault="00C72B15" w:rsidP="00C72B15">
      <w:pPr>
        <w:pStyle w:val="ListParagraph"/>
        <w:ind w:left="0"/>
        <w:rPr>
          <w:rStyle w:val="Emphasis"/>
        </w:rPr>
      </w:pPr>
      <w:r w:rsidRPr="00C86039">
        <w:rPr>
          <w:rStyle w:val="Emphasis"/>
        </w:rPr>
        <w:t>All documents must be uploaded into Typhon.</w:t>
      </w:r>
    </w:p>
    <w:p w14:paraId="7289FFC6" w14:textId="77777777" w:rsidR="00C72B15" w:rsidRDefault="00C72B15" w:rsidP="00C72B15">
      <w:pPr>
        <w:pStyle w:val="ListParagraph"/>
        <w:rPr>
          <w:rFonts w:ascii="Calibri" w:hAnsi="Calibri"/>
        </w:rPr>
      </w:pPr>
    </w:p>
    <w:p w14:paraId="33265055" w14:textId="77777777" w:rsidR="00C72B15" w:rsidRPr="00612302" w:rsidRDefault="00C72B15" w:rsidP="00C72B15">
      <w:pPr>
        <w:pStyle w:val="ListParagraph"/>
        <w:ind w:left="0"/>
      </w:pPr>
    </w:p>
    <w:p w14:paraId="5FE49B07" w14:textId="77777777" w:rsidR="00C72B15" w:rsidRPr="00231B72" w:rsidRDefault="00C72B15" w:rsidP="00C72B15">
      <w:pPr>
        <w:pStyle w:val="ListParagraph"/>
      </w:pPr>
    </w:p>
    <w:p w14:paraId="601C46B0" w14:textId="77777777" w:rsidR="00C72B15" w:rsidRPr="00EE060A" w:rsidRDefault="00C72B15" w:rsidP="00C72B15">
      <w:pPr>
        <w:pStyle w:val="Heading3"/>
        <w:rPr>
          <w:caps/>
        </w:rPr>
      </w:pPr>
      <w:bookmarkStart w:id="172" w:name="_Toc521324183"/>
      <w:r w:rsidRPr="00EE060A">
        <w:t>Clinical Site Requirements</w:t>
      </w:r>
      <w:bookmarkEnd w:id="172"/>
    </w:p>
    <w:p w14:paraId="37D0C466" w14:textId="77777777" w:rsidR="00C72B15" w:rsidRPr="00EE060A" w:rsidRDefault="00C72B15" w:rsidP="00C72B15">
      <w:pPr>
        <w:rPr>
          <w:rFonts w:ascii="Calibri" w:hAnsi="Calibri"/>
        </w:rPr>
      </w:pPr>
      <w:r w:rsidRPr="00EE060A">
        <w:rPr>
          <w:rFonts w:ascii="Calibri" w:hAnsi="Calibri"/>
        </w:rPr>
        <w:t xml:space="preserve">Students are referred to the Typhon web page for specific information regarding clinical requirements for each affiliate site.  It is an expectation of the program that students will have contacted the clinical site a </w:t>
      </w:r>
      <w:r w:rsidRPr="00EE060A">
        <w:rPr>
          <w:rFonts w:ascii="Calibri" w:hAnsi="Calibri"/>
          <w:u w:val="single"/>
        </w:rPr>
        <w:t xml:space="preserve">minimum </w:t>
      </w:r>
      <w:r w:rsidRPr="00EE060A">
        <w:rPr>
          <w:rFonts w:ascii="Calibri" w:hAnsi="Calibri"/>
        </w:rPr>
        <w:t>of 6 weeks before the arrival date.</w:t>
      </w:r>
    </w:p>
    <w:p w14:paraId="5F0B5D90" w14:textId="77777777" w:rsidR="00C72B15" w:rsidRPr="00EE060A" w:rsidRDefault="00C72B15" w:rsidP="00C72B15">
      <w:pPr>
        <w:rPr>
          <w:rFonts w:ascii="Calibri" w:hAnsi="Calibri"/>
        </w:rPr>
      </w:pPr>
    </w:p>
    <w:p w14:paraId="5211355A" w14:textId="77777777" w:rsidR="00C72B15" w:rsidRPr="00EE060A" w:rsidRDefault="00C72B15" w:rsidP="00C72B15">
      <w:r w:rsidRPr="00EE060A">
        <w:t xml:space="preserve">The following </w:t>
      </w:r>
      <w:r>
        <w:t>may be</w:t>
      </w:r>
      <w:r w:rsidRPr="00EE060A">
        <w:t xml:space="preserve"> required by clinical agencies where students are placed for clinical courses:</w:t>
      </w:r>
    </w:p>
    <w:p w14:paraId="7938A7F1" w14:textId="77777777" w:rsidR="00C72B15" w:rsidRPr="00EE060A" w:rsidRDefault="00C72B15" w:rsidP="00C72B15">
      <w:pPr>
        <w:pStyle w:val="ListParagraph"/>
        <w:numPr>
          <w:ilvl w:val="0"/>
          <w:numId w:val="63"/>
        </w:numPr>
      </w:pPr>
      <w:r w:rsidRPr="00EE060A">
        <w:lastRenderedPageBreak/>
        <w:t>Criminal background check</w:t>
      </w:r>
    </w:p>
    <w:p w14:paraId="0D8FB81F" w14:textId="77777777" w:rsidR="00C72B15" w:rsidRPr="00231B72" w:rsidRDefault="00C72B15" w:rsidP="00C72B15">
      <w:pPr>
        <w:pStyle w:val="ListParagraph"/>
        <w:numPr>
          <w:ilvl w:val="0"/>
          <w:numId w:val="63"/>
        </w:numPr>
        <w:rPr>
          <w:rFonts w:cs="Arial"/>
        </w:rPr>
      </w:pPr>
      <w:r w:rsidRPr="00EE060A">
        <w:t>Urine drug screen  (testing for illicit drugs)</w:t>
      </w:r>
    </w:p>
    <w:p w14:paraId="5D974292" w14:textId="77777777" w:rsidR="00C72B15" w:rsidRPr="00231B72" w:rsidRDefault="00C72B15" w:rsidP="00C72B15">
      <w:pPr>
        <w:pStyle w:val="ListParagraph"/>
        <w:numPr>
          <w:ilvl w:val="0"/>
          <w:numId w:val="63"/>
        </w:numPr>
        <w:rPr>
          <w:rFonts w:cs="Arial"/>
        </w:rPr>
      </w:pPr>
      <w:r>
        <w:t>Flu shot</w:t>
      </w:r>
    </w:p>
    <w:p w14:paraId="0EE1B58E" w14:textId="77777777" w:rsidR="00C72B15" w:rsidRPr="00EE060A" w:rsidRDefault="00C72B15" w:rsidP="00C72B15">
      <w:pPr>
        <w:pStyle w:val="ListParagraph"/>
        <w:numPr>
          <w:ilvl w:val="0"/>
          <w:numId w:val="63"/>
        </w:numPr>
        <w:rPr>
          <w:rFonts w:cs="Arial"/>
        </w:rPr>
      </w:pPr>
      <w:r>
        <w:t>Annual TB test</w:t>
      </w:r>
    </w:p>
    <w:p w14:paraId="03FECC40" w14:textId="77777777" w:rsidR="00C72B15" w:rsidRPr="00EE060A" w:rsidRDefault="00C72B15" w:rsidP="00C72B15">
      <w:pPr>
        <w:pStyle w:val="ListParagraph"/>
        <w:numPr>
          <w:ilvl w:val="0"/>
          <w:numId w:val="63"/>
        </w:numPr>
        <w:rPr>
          <w:b/>
          <w:bCs/>
        </w:rPr>
      </w:pPr>
      <w:r w:rsidRPr="00EE060A">
        <w:rPr>
          <w:b/>
          <w:bCs/>
        </w:rPr>
        <w:t xml:space="preserve">NOTE: Background checks and drug screens must be done within 45 days of the deadline date.   Drug Screens and Background Checks will be done through American Databank.  Student must contact American Databank at </w:t>
      </w:r>
      <w:hyperlink r:id="rId48" w:history="1">
        <w:r w:rsidRPr="00EE060A">
          <w:rPr>
            <w:rStyle w:val="Hyperlink"/>
            <w:rFonts w:eastAsia="MS Gothic"/>
            <w:b/>
            <w:bCs/>
            <w:sz w:val="20"/>
            <w:szCs w:val="20"/>
          </w:rPr>
          <w:t>oaklandunivcompliance.com</w:t>
        </w:r>
      </w:hyperlink>
      <w:r w:rsidRPr="00EE060A">
        <w:rPr>
          <w:b/>
          <w:bCs/>
        </w:rPr>
        <w:t xml:space="preserve"> or click on the link*, and follow directions provided for Graduate (FNP, AGNP, NA, FN) students.  A receipt with results showing that a drug screen and background check were performed must be included in your packet, so be sure to allow adequate time for this.  </w:t>
      </w:r>
    </w:p>
    <w:p w14:paraId="60EE678C" w14:textId="61E9A80E" w:rsidR="00C72B15" w:rsidRPr="00C86039" w:rsidRDefault="00C72B15" w:rsidP="00C72B15">
      <w:pPr>
        <w:rPr>
          <w:rStyle w:val="Emphasis"/>
        </w:rPr>
      </w:pPr>
      <w:r>
        <w:rPr>
          <w:rStyle w:val="Emphasis"/>
        </w:rPr>
        <w:t>Students are required to comply with any additional requirements of any clinical or enrichment site they are assigned to.</w:t>
      </w:r>
    </w:p>
    <w:p w14:paraId="7D5A23A0" w14:textId="77777777" w:rsidR="00BC6128" w:rsidRPr="00EE060A" w:rsidRDefault="00BC6128" w:rsidP="00673532">
      <w:pPr>
        <w:pStyle w:val="Heading3"/>
        <w:rPr>
          <w:rFonts w:asciiTheme="minorHAnsi" w:hAnsiTheme="minorHAnsi"/>
          <w:szCs w:val="24"/>
        </w:rPr>
      </w:pPr>
      <w:bookmarkStart w:id="173" w:name="_Toc456865072"/>
      <w:bookmarkStart w:id="174" w:name="_Toc458079081"/>
      <w:bookmarkStart w:id="175" w:name="_Toc458079589"/>
      <w:bookmarkStart w:id="176" w:name="_Toc458081265"/>
      <w:bookmarkStart w:id="177" w:name="_Toc459110814"/>
      <w:bookmarkStart w:id="178" w:name="_Toc521324184"/>
      <w:bookmarkEnd w:id="162"/>
      <w:bookmarkEnd w:id="163"/>
      <w:bookmarkEnd w:id="164"/>
      <w:bookmarkEnd w:id="165"/>
      <w:bookmarkEnd w:id="166"/>
      <w:bookmarkEnd w:id="167"/>
      <w:r w:rsidRPr="00EE060A">
        <w:rPr>
          <w:rFonts w:asciiTheme="minorHAnsi" w:hAnsiTheme="minorHAnsi"/>
          <w:szCs w:val="24"/>
        </w:rPr>
        <w:t>Liability Insurance</w:t>
      </w:r>
      <w:bookmarkEnd w:id="173"/>
      <w:bookmarkEnd w:id="174"/>
      <w:bookmarkEnd w:id="175"/>
      <w:bookmarkEnd w:id="176"/>
      <w:bookmarkEnd w:id="177"/>
      <w:bookmarkEnd w:id="178"/>
    </w:p>
    <w:p w14:paraId="0615AAD0" w14:textId="77777777" w:rsidR="00BC6128" w:rsidRPr="00EE060A" w:rsidRDefault="00BC6128" w:rsidP="008D2E89">
      <w:pPr>
        <w:widowControl w:val="0"/>
        <w:suppressAutoHyphens/>
        <w:jc w:val="both"/>
        <w:rPr>
          <w:snapToGrid w:val="0"/>
        </w:rPr>
      </w:pPr>
      <w:r w:rsidRPr="00EE060A">
        <w:rPr>
          <w:snapToGrid w:val="0"/>
        </w:rPr>
        <w:t>Students must apply for student liability insurance through the AANA. Proof of liability insurance and or renewal of liability insurance must be maintained for the remainder of the program.  Students will not be able to rotate to affiliate sites without student liability insurance coverage from the AANA.  Any clinical missed due to failure to obtain coverage or lapse in coverage will be deducted from a student’s vacation bank.</w:t>
      </w:r>
    </w:p>
    <w:p w14:paraId="51E18DDD" w14:textId="77777777" w:rsidR="00BC6128" w:rsidRPr="00EE060A" w:rsidRDefault="00BC6128" w:rsidP="00326772">
      <w:pPr>
        <w:tabs>
          <w:tab w:val="left" w:pos="-1440"/>
          <w:tab w:val="left" w:pos="-720"/>
        </w:tabs>
        <w:suppressAutoHyphens/>
        <w:rPr>
          <w:b/>
          <w:bCs/>
        </w:rPr>
      </w:pPr>
    </w:p>
    <w:p w14:paraId="550C26B5" w14:textId="77777777" w:rsidR="00BC6128" w:rsidRPr="00EE060A" w:rsidRDefault="00245567" w:rsidP="0094565F">
      <w:pPr>
        <w:pStyle w:val="Heading2"/>
      </w:pPr>
      <w:bookmarkStart w:id="179" w:name="_Toc456865074"/>
      <w:bookmarkStart w:id="180" w:name="_Toc458079083"/>
      <w:bookmarkStart w:id="181" w:name="_Toc458079591"/>
      <w:bookmarkStart w:id="182" w:name="_Toc458081267"/>
      <w:bookmarkStart w:id="183" w:name="_Toc459110816"/>
      <w:bookmarkStart w:id="184" w:name="_Toc521324185"/>
      <w:r w:rsidRPr="00EE060A">
        <w:t>Clinical Scheduling</w:t>
      </w:r>
      <w:bookmarkEnd w:id="179"/>
      <w:bookmarkEnd w:id="180"/>
      <w:bookmarkEnd w:id="181"/>
      <w:bookmarkEnd w:id="182"/>
      <w:bookmarkEnd w:id="183"/>
      <w:bookmarkEnd w:id="184"/>
    </w:p>
    <w:p w14:paraId="4E35DC46" w14:textId="77777777" w:rsidR="00BC6128" w:rsidRPr="00EE060A" w:rsidRDefault="00BC6128" w:rsidP="00F57CCC">
      <w:pPr>
        <w:pStyle w:val="Heading3"/>
        <w:rPr>
          <w:rFonts w:asciiTheme="minorHAnsi" w:hAnsiTheme="minorHAnsi"/>
          <w:szCs w:val="24"/>
        </w:rPr>
      </w:pPr>
      <w:bookmarkStart w:id="185" w:name="_Toc456865075"/>
      <w:bookmarkStart w:id="186" w:name="_Toc458079084"/>
      <w:bookmarkStart w:id="187" w:name="_Toc458079592"/>
      <w:bookmarkStart w:id="188" w:name="_Toc458081268"/>
      <w:bookmarkStart w:id="189" w:name="_Toc459110817"/>
      <w:bookmarkStart w:id="190" w:name="_Toc521324186"/>
      <w:r w:rsidRPr="00EE060A">
        <w:rPr>
          <w:rFonts w:asciiTheme="minorHAnsi" w:hAnsiTheme="minorHAnsi"/>
          <w:szCs w:val="24"/>
        </w:rPr>
        <w:t>Student’s Monthly Schedule</w:t>
      </w:r>
      <w:bookmarkEnd w:id="185"/>
      <w:bookmarkEnd w:id="186"/>
      <w:bookmarkEnd w:id="187"/>
      <w:bookmarkEnd w:id="188"/>
      <w:bookmarkEnd w:id="189"/>
      <w:bookmarkEnd w:id="190"/>
      <w:r w:rsidRPr="00EE060A">
        <w:rPr>
          <w:rFonts w:asciiTheme="minorHAnsi" w:hAnsiTheme="minorHAnsi"/>
          <w:szCs w:val="24"/>
        </w:rPr>
        <w:t xml:space="preserve"> </w:t>
      </w:r>
    </w:p>
    <w:p w14:paraId="03504033" w14:textId="77777777" w:rsidR="00BC6128" w:rsidRPr="00EE060A" w:rsidRDefault="00BC6128" w:rsidP="00070707">
      <w:pPr>
        <w:numPr>
          <w:ilvl w:val="0"/>
          <w:numId w:val="31"/>
        </w:numPr>
        <w:tabs>
          <w:tab w:val="clear" w:pos="720"/>
          <w:tab w:val="left" w:pos="-1440"/>
          <w:tab w:val="left" w:pos="-720"/>
        </w:tabs>
        <w:suppressAutoHyphens/>
        <w:rPr>
          <w:spacing w:val="-2"/>
        </w:rPr>
      </w:pPr>
      <w:r w:rsidRPr="00EE060A">
        <w:rPr>
          <w:spacing w:val="-2"/>
        </w:rPr>
        <w:t>Schedule requests must be entered in Typhon by the 15</w:t>
      </w:r>
      <w:r w:rsidRPr="00EE060A">
        <w:rPr>
          <w:spacing w:val="-2"/>
          <w:vertAlign w:val="superscript"/>
        </w:rPr>
        <w:t>th</w:t>
      </w:r>
      <w:r w:rsidRPr="00EE060A">
        <w:rPr>
          <w:spacing w:val="-2"/>
        </w:rPr>
        <w:t xml:space="preserve"> of each month, approximately 6 weeks prior to the start of the new schedule.  (Example:  November schedule requests would be due by September 15</w:t>
      </w:r>
      <w:r w:rsidRPr="00EE060A">
        <w:rPr>
          <w:spacing w:val="-2"/>
          <w:vertAlign w:val="superscript"/>
        </w:rPr>
        <w:t>th</w:t>
      </w:r>
      <w:r w:rsidRPr="00EE060A">
        <w:rPr>
          <w:spacing w:val="-2"/>
        </w:rPr>
        <w:t>) Requests will not be honored if submitted past the schedule request date</w:t>
      </w:r>
    </w:p>
    <w:p w14:paraId="11B7598A" w14:textId="073F1304" w:rsidR="00BC6128" w:rsidRPr="009B1E1E" w:rsidRDefault="00BC6128" w:rsidP="00C86039">
      <w:pPr>
        <w:numPr>
          <w:ilvl w:val="0"/>
          <w:numId w:val="31"/>
        </w:numPr>
        <w:tabs>
          <w:tab w:val="clear" w:pos="720"/>
          <w:tab w:val="left" w:pos="-1440"/>
          <w:tab w:val="left" w:pos="-720"/>
        </w:tabs>
        <w:suppressAutoHyphens/>
        <w:rPr>
          <w:spacing w:val="-2"/>
        </w:rPr>
      </w:pPr>
      <w:r w:rsidRPr="00EE060A">
        <w:rPr>
          <w:spacing w:val="-2"/>
        </w:rPr>
        <w:t xml:space="preserve">Students may request a maximum of 1 weekend off per month or 2 week-end days. </w:t>
      </w:r>
    </w:p>
    <w:p w14:paraId="41F2B2A3" w14:textId="77777777" w:rsidR="00BC6128" w:rsidRPr="00EE060A" w:rsidRDefault="00BC6128" w:rsidP="00070707">
      <w:pPr>
        <w:numPr>
          <w:ilvl w:val="0"/>
          <w:numId w:val="31"/>
        </w:numPr>
        <w:tabs>
          <w:tab w:val="clear" w:pos="720"/>
          <w:tab w:val="left" w:pos="-1440"/>
          <w:tab w:val="left" w:pos="-720"/>
        </w:tabs>
        <w:suppressAutoHyphens/>
        <w:rPr>
          <w:spacing w:val="-2"/>
        </w:rPr>
      </w:pPr>
      <w:r w:rsidRPr="00EE060A">
        <w:rPr>
          <w:spacing w:val="-2"/>
        </w:rPr>
        <w:t>Permission must be granted from program clinical coordinators prior to  making any changes to the approved Typhon schedule</w:t>
      </w:r>
    </w:p>
    <w:p w14:paraId="16BBF733" w14:textId="77777777" w:rsidR="00B1649C" w:rsidRPr="00EE060A" w:rsidRDefault="00B1649C" w:rsidP="00070707">
      <w:pPr>
        <w:numPr>
          <w:ilvl w:val="0"/>
          <w:numId w:val="31"/>
        </w:numPr>
        <w:tabs>
          <w:tab w:val="left" w:pos="-1440"/>
          <w:tab w:val="left" w:pos="-720"/>
        </w:tabs>
        <w:suppressAutoHyphens/>
        <w:rPr>
          <w:spacing w:val="-2"/>
        </w:rPr>
      </w:pPr>
      <w:r w:rsidRPr="00EE060A">
        <w:rPr>
          <w:spacing w:val="-2"/>
        </w:rPr>
        <w:t xml:space="preserve">Students may not change their clinical schedule at any clinical site.  If an emergency arises, the student must contact program faculty who will determine if clinical schedules will change. Program faculty reserve the right to make changes as deemed necessary. </w:t>
      </w:r>
    </w:p>
    <w:p w14:paraId="44072D27" w14:textId="77777777" w:rsidR="0094565F" w:rsidRPr="00EE060A" w:rsidRDefault="0094565F" w:rsidP="0094565F">
      <w:pPr>
        <w:tabs>
          <w:tab w:val="left" w:pos="-1440"/>
          <w:tab w:val="left" w:pos="-720"/>
        </w:tabs>
        <w:suppressAutoHyphens/>
        <w:ind w:left="720"/>
        <w:rPr>
          <w:spacing w:val="-2"/>
        </w:rPr>
      </w:pPr>
    </w:p>
    <w:p w14:paraId="625C11E6" w14:textId="77777777" w:rsidR="00BC6128" w:rsidRPr="00EE060A" w:rsidRDefault="009C36BC" w:rsidP="002810BB">
      <w:pPr>
        <w:pStyle w:val="Heading3"/>
        <w:rPr>
          <w:rFonts w:asciiTheme="minorHAnsi" w:hAnsiTheme="minorHAnsi"/>
          <w:szCs w:val="24"/>
        </w:rPr>
      </w:pPr>
      <w:bookmarkStart w:id="191" w:name="_Toc456865076"/>
      <w:bookmarkStart w:id="192" w:name="_Toc458079085"/>
      <w:bookmarkStart w:id="193" w:name="_Toc458079593"/>
      <w:bookmarkStart w:id="194" w:name="_Toc458081269"/>
      <w:bookmarkStart w:id="195" w:name="_Toc459110818"/>
      <w:bookmarkStart w:id="196" w:name="_Toc521324187"/>
      <w:r w:rsidRPr="00EE060A">
        <w:rPr>
          <w:rFonts w:asciiTheme="minorHAnsi" w:hAnsiTheme="minorHAnsi"/>
          <w:szCs w:val="24"/>
        </w:rPr>
        <w:t xml:space="preserve">Specialty </w:t>
      </w:r>
      <w:r w:rsidR="00BC6128" w:rsidRPr="00EE060A">
        <w:rPr>
          <w:rFonts w:asciiTheme="minorHAnsi" w:hAnsiTheme="minorHAnsi"/>
          <w:szCs w:val="24"/>
        </w:rPr>
        <w:t>Rotation Schedule</w:t>
      </w:r>
      <w:bookmarkEnd w:id="191"/>
      <w:bookmarkEnd w:id="192"/>
      <w:bookmarkEnd w:id="193"/>
      <w:bookmarkEnd w:id="194"/>
      <w:bookmarkEnd w:id="195"/>
      <w:bookmarkEnd w:id="196"/>
    </w:p>
    <w:p w14:paraId="01279181" w14:textId="497CAA27" w:rsidR="00BC6128" w:rsidRPr="00EE060A" w:rsidRDefault="00BC6128" w:rsidP="00E43BB4">
      <w:pPr>
        <w:tabs>
          <w:tab w:val="left" w:pos="-1440"/>
          <w:tab w:val="left" w:pos="-720"/>
        </w:tabs>
        <w:suppressAutoHyphens/>
        <w:rPr>
          <w:spacing w:val="-2"/>
        </w:rPr>
      </w:pPr>
      <w:r w:rsidRPr="00EE060A">
        <w:rPr>
          <w:spacing w:val="-2"/>
        </w:rPr>
        <w:t xml:space="preserve">The specialty rotation schedule is published 1-2 months </w:t>
      </w:r>
      <w:r w:rsidR="001A021C">
        <w:rPr>
          <w:spacing w:val="-2"/>
        </w:rPr>
        <w:t>prior to</w:t>
      </w:r>
      <w:r w:rsidRPr="00EE060A">
        <w:rPr>
          <w:spacing w:val="-2"/>
        </w:rPr>
        <w:t xml:space="preserve"> the start of specialty rotations.  Revisions to rotation schedule may be made based on individual clinical site or program need. If changes to the clinical rotation schedule are made, students will be informed of changes as far in advance as possible. </w:t>
      </w:r>
    </w:p>
    <w:p w14:paraId="6605B962" w14:textId="77777777" w:rsidR="0094565F" w:rsidRPr="00EE060A" w:rsidRDefault="0094565F" w:rsidP="00E43BB4">
      <w:pPr>
        <w:tabs>
          <w:tab w:val="left" w:pos="-1440"/>
          <w:tab w:val="left" w:pos="-720"/>
        </w:tabs>
        <w:suppressAutoHyphens/>
        <w:rPr>
          <w:spacing w:val="-2"/>
        </w:rPr>
      </w:pPr>
    </w:p>
    <w:p w14:paraId="26416E53" w14:textId="77777777" w:rsidR="00EC6F4C" w:rsidRPr="00EE060A" w:rsidRDefault="00EC6F4C" w:rsidP="00EC6F4C">
      <w:pPr>
        <w:pStyle w:val="Heading3"/>
        <w:rPr>
          <w:rFonts w:asciiTheme="minorHAnsi" w:hAnsiTheme="minorHAnsi" w:cs="Arial"/>
          <w:szCs w:val="24"/>
        </w:rPr>
      </w:pPr>
      <w:bookmarkStart w:id="197" w:name="_Toc456865073"/>
      <w:bookmarkStart w:id="198" w:name="_Toc458079082"/>
      <w:bookmarkStart w:id="199" w:name="_Toc458079590"/>
      <w:bookmarkStart w:id="200" w:name="_Toc458081266"/>
      <w:bookmarkStart w:id="201" w:name="_Toc459110815"/>
      <w:bookmarkStart w:id="202" w:name="_Toc521324188"/>
      <w:r w:rsidRPr="00EE060A">
        <w:rPr>
          <w:rFonts w:asciiTheme="minorHAnsi" w:hAnsiTheme="minorHAnsi"/>
          <w:szCs w:val="24"/>
        </w:rPr>
        <w:t>Clinical Attendance</w:t>
      </w:r>
      <w:bookmarkEnd w:id="197"/>
      <w:bookmarkEnd w:id="198"/>
      <w:bookmarkEnd w:id="199"/>
      <w:bookmarkEnd w:id="200"/>
      <w:bookmarkEnd w:id="201"/>
      <w:bookmarkEnd w:id="202"/>
    </w:p>
    <w:p w14:paraId="37321F8C" w14:textId="19C9441E" w:rsidR="00EC6F4C" w:rsidRPr="00C85639" w:rsidRDefault="00EC6F4C" w:rsidP="00C72B15">
      <w:pPr>
        <w:rPr>
          <w:snapToGrid w:val="0"/>
          <w:spacing w:val="-2"/>
        </w:rPr>
      </w:pPr>
      <w:r w:rsidRPr="00EE060A">
        <w:t xml:space="preserve">Clinical attendance is integral to the success of the student.   Students must make every effort to be in clinical each scheduled day.   </w:t>
      </w:r>
      <w:r w:rsidRPr="00191981">
        <w:rPr>
          <w:snapToGrid w:val="0"/>
          <w:spacing w:val="-2"/>
        </w:rPr>
        <w:t>Students should familiarize themselves wit</w:t>
      </w:r>
      <w:r w:rsidRPr="00A52512">
        <w:rPr>
          <w:snapToGrid w:val="0"/>
          <w:spacing w:val="-2"/>
        </w:rPr>
        <w:t xml:space="preserve">h the call-in procedure for each clinical site on the first day of their rotation and follow the site guidelines.  </w:t>
      </w:r>
      <w:r w:rsidRPr="00EE060A">
        <w:t xml:space="preserve">In </w:t>
      </w:r>
      <w:r w:rsidR="009B1E1E" w:rsidRPr="00EE060A">
        <w:t>the event</w:t>
      </w:r>
      <w:r w:rsidRPr="00EE060A">
        <w:t xml:space="preserve"> of an unplanned absence on a scheduled clinical day, faculty and the program administrative assistant, Susan Davis, must be notified before the start of the clinical day via email.   </w:t>
      </w:r>
      <w:r w:rsidRPr="00191981">
        <w:rPr>
          <w:snapToGrid w:val="0"/>
          <w:spacing w:val="-2"/>
        </w:rPr>
        <w:t xml:space="preserve">This procedure must be followed for </w:t>
      </w:r>
      <w:r w:rsidRPr="00191981">
        <w:rPr>
          <w:b/>
          <w:bCs/>
          <w:snapToGrid w:val="0"/>
          <w:spacing w:val="-2"/>
        </w:rPr>
        <w:t>each day</w:t>
      </w:r>
      <w:r w:rsidRPr="00A52512">
        <w:rPr>
          <w:snapToGrid w:val="0"/>
          <w:spacing w:val="-2"/>
        </w:rPr>
        <w:t xml:space="preserve"> of absence from class or clinical, unless discussed with program faculty. See call in procedure below.</w:t>
      </w:r>
    </w:p>
    <w:p w14:paraId="18F11CF2" w14:textId="77777777" w:rsidR="00EC6F4C" w:rsidRPr="00EE060A" w:rsidRDefault="00EC6F4C" w:rsidP="00191981">
      <w:pPr>
        <w:widowControl w:val="0"/>
        <w:tabs>
          <w:tab w:val="left" w:pos="-1440"/>
          <w:tab w:val="left" w:pos="-720"/>
        </w:tabs>
        <w:suppressAutoHyphens/>
        <w:rPr>
          <w:snapToGrid w:val="0"/>
          <w:spacing w:val="-2"/>
        </w:rPr>
      </w:pPr>
    </w:p>
    <w:p w14:paraId="74F036A5" w14:textId="1B9656D6" w:rsidR="00EC6F4C" w:rsidRPr="00C72B15" w:rsidRDefault="00EC6F4C" w:rsidP="00C72B15">
      <w:pPr>
        <w:widowControl w:val="0"/>
        <w:tabs>
          <w:tab w:val="left" w:pos="-1440"/>
          <w:tab w:val="left" w:pos="-720"/>
        </w:tabs>
        <w:suppressAutoHyphens/>
        <w:rPr>
          <w:snapToGrid w:val="0"/>
          <w:spacing w:val="-2"/>
        </w:rPr>
      </w:pPr>
      <w:r w:rsidRPr="00C72B15">
        <w:rPr>
          <w:snapToGrid w:val="0"/>
          <w:spacing w:val="-2"/>
        </w:rPr>
        <w:t>Students must not leave clinical early without faculty permission. Doing so may result in an unexcused absence.</w:t>
      </w:r>
    </w:p>
    <w:p w14:paraId="3E6D43C3" w14:textId="77777777" w:rsidR="00EC6F4C" w:rsidRPr="00EE060A" w:rsidRDefault="00EC6F4C" w:rsidP="00191981">
      <w:pPr>
        <w:tabs>
          <w:tab w:val="left" w:pos="-1440"/>
          <w:tab w:val="left" w:pos="-720"/>
        </w:tabs>
        <w:suppressAutoHyphens/>
        <w:rPr>
          <w:spacing w:val="-2"/>
        </w:rPr>
      </w:pPr>
    </w:p>
    <w:p w14:paraId="00CD785E" w14:textId="2E2BC54D" w:rsidR="00EC6F4C" w:rsidRPr="00C72B15" w:rsidRDefault="00EC6F4C" w:rsidP="00C72B15">
      <w:pPr>
        <w:tabs>
          <w:tab w:val="left" w:pos="-1440"/>
          <w:tab w:val="left" w:pos="-720"/>
        </w:tabs>
        <w:suppressAutoHyphens/>
        <w:rPr>
          <w:b/>
          <w:bCs/>
          <w:spacing w:val="-2"/>
          <w:u w:val="single"/>
        </w:rPr>
      </w:pPr>
      <w:r w:rsidRPr="00C72B15">
        <w:rPr>
          <w:spacing w:val="-2"/>
        </w:rPr>
        <w:t xml:space="preserve">Students are required to attend morning report and all departmental educational offerings on scheduled clinical days at Beaumont Hospital (and affiliate sites if appropriate) unless excused by, clinical coordinators.  </w:t>
      </w:r>
    </w:p>
    <w:p w14:paraId="658F7088" w14:textId="77777777" w:rsidR="00EC6F4C" w:rsidRPr="00EE060A" w:rsidRDefault="00EC6F4C" w:rsidP="00EC6F4C">
      <w:pPr>
        <w:pStyle w:val="Heading3"/>
        <w:rPr>
          <w:rFonts w:asciiTheme="minorHAnsi" w:hAnsiTheme="minorHAnsi" w:cs="Arial"/>
          <w:szCs w:val="24"/>
        </w:rPr>
      </w:pPr>
      <w:bookmarkStart w:id="203" w:name="_Toc521324189"/>
      <w:r w:rsidRPr="00EE060A">
        <w:rPr>
          <w:rFonts w:asciiTheme="minorHAnsi" w:hAnsiTheme="minorHAnsi"/>
          <w:szCs w:val="24"/>
        </w:rPr>
        <w:t>Call in Procedure</w:t>
      </w:r>
      <w:bookmarkEnd w:id="203"/>
    </w:p>
    <w:p w14:paraId="4ADD0F10" w14:textId="4DBEE5FC" w:rsidR="00EC6F4C" w:rsidRPr="00EE060A" w:rsidRDefault="00EC6F4C" w:rsidP="00070707">
      <w:pPr>
        <w:pStyle w:val="ListParagraph"/>
        <w:numPr>
          <w:ilvl w:val="2"/>
          <w:numId w:val="52"/>
        </w:numPr>
        <w:tabs>
          <w:tab w:val="left" w:pos="-1440"/>
          <w:tab w:val="left" w:pos="-720"/>
        </w:tabs>
        <w:suppressAutoHyphens/>
      </w:pPr>
      <w:r w:rsidRPr="00EE060A">
        <w:t xml:space="preserve">Email </w:t>
      </w:r>
      <w:r w:rsidR="007504B5">
        <w:t xml:space="preserve">program coordinator </w:t>
      </w:r>
      <w:r w:rsidRPr="00EE060A">
        <w:t xml:space="preserve">Susan Davis (davis@oakland.edu) and coordinators </w:t>
      </w:r>
      <w:hyperlink r:id="rId49" w:history="1">
        <w:r w:rsidRPr="00EE060A">
          <w:rPr>
            <w:rStyle w:val="Hyperlink"/>
          </w:rPr>
          <w:t>Linda.McDonald@beaumont.org</w:t>
        </w:r>
      </w:hyperlink>
      <w:r w:rsidRPr="00EE060A">
        <w:t xml:space="preserve">, Laura. </w:t>
      </w:r>
      <w:hyperlink r:id="rId50" w:history="1">
        <w:r w:rsidRPr="00EE060A">
          <w:rPr>
            <w:rStyle w:val="Hyperlink"/>
          </w:rPr>
          <w:t>Rodgers@beaumont.org</w:t>
        </w:r>
      </w:hyperlink>
      <w:r w:rsidRPr="00EE060A">
        <w:t xml:space="preserve"> and </w:t>
      </w:r>
      <w:r w:rsidRPr="00EE060A">
        <w:rPr>
          <w:color w:val="1F497D" w:themeColor="text2"/>
        </w:rPr>
        <w:t xml:space="preserve">Andrea.Bittinger@beaumont.org </w:t>
      </w:r>
      <w:r w:rsidRPr="00EE060A">
        <w:t>to notify of your unplanned absence.</w:t>
      </w:r>
    </w:p>
    <w:p w14:paraId="1D97AF35" w14:textId="0976327F" w:rsidR="00EC6F4C" w:rsidRPr="00EE060A" w:rsidRDefault="00EC6F4C" w:rsidP="00070707">
      <w:pPr>
        <w:pStyle w:val="ListParagraph"/>
        <w:numPr>
          <w:ilvl w:val="2"/>
          <w:numId w:val="52"/>
        </w:numPr>
        <w:tabs>
          <w:tab w:val="left" w:pos="-1440"/>
          <w:tab w:val="left" w:pos="-720"/>
        </w:tabs>
        <w:suppressAutoHyphens/>
      </w:pPr>
      <w:r w:rsidRPr="00EE060A">
        <w:t>Follow call in procedures for each respective clinical site</w:t>
      </w:r>
    </w:p>
    <w:p w14:paraId="0589C7E8" w14:textId="13B1210E" w:rsidR="00EC6F4C" w:rsidRPr="00EE060A" w:rsidRDefault="00EC6F4C" w:rsidP="00070707">
      <w:pPr>
        <w:pStyle w:val="ListParagraph"/>
        <w:numPr>
          <w:ilvl w:val="3"/>
          <w:numId w:val="52"/>
        </w:numPr>
        <w:tabs>
          <w:tab w:val="left" w:pos="-1440"/>
          <w:tab w:val="left" w:pos="-720"/>
        </w:tabs>
        <w:suppressAutoHyphens/>
      </w:pPr>
      <w:r w:rsidRPr="00EE060A">
        <w:t>At Beaumont Royal Oak</w:t>
      </w:r>
    </w:p>
    <w:p w14:paraId="7B2F1702" w14:textId="77777777" w:rsidR="00EC6F4C" w:rsidRPr="00EE060A" w:rsidRDefault="00EC6F4C" w:rsidP="00070707">
      <w:pPr>
        <w:pStyle w:val="ListParagraph"/>
        <w:numPr>
          <w:ilvl w:val="4"/>
          <w:numId w:val="52"/>
        </w:numPr>
        <w:tabs>
          <w:tab w:val="left" w:pos="-1440"/>
          <w:tab w:val="left" w:pos="-720"/>
        </w:tabs>
        <w:suppressAutoHyphens/>
      </w:pPr>
      <w:r w:rsidRPr="00EE060A">
        <w:t>Day shift</w:t>
      </w:r>
    </w:p>
    <w:p w14:paraId="11C6D39E" w14:textId="5892A71A" w:rsidR="00EC6F4C" w:rsidRPr="00EE060A" w:rsidRDefault="00EC6F4C" w:rsidP="00070707">
      <w:pPr>
        <w:pStyle w:val="ListParagraph"/>
        <w:numPr>
          <w:ilvl w:val="5"/>
          <w:numId w:val="52"/>
        </w:numPr>
        <w:tabs>
          <w:tab w:val="left" w:pos="-1440"/>
          <w:tab w:val="left" w:pos="-720"/>
        </w:tabs>
        <w:suppressAutoHyphens/>
      </w:pPr>
      <w:r w:rsidRPr="00EE060A">
        <w:t>Call (248) 898-7814 before 0630</w:t>
      </w:r>
    </w:p>
    <w:p w14:paraId="0D21888F" w14:textId="5A808FF1" w:rsidR="00EC6F4C" w:rsidRPr="00EE060A" w:rsidRDefault="00EC6F4C" w:rsidP="00070707">
      <w:pPr>
        <w:pStyle w:val="ListParagraph"/>
        <w:numPr>
          <w:ilvl w:val="5"/>
          <w:numId w:val="52"/>
        </w:numPr>
        <w:tabs>
          <w:tab w:val="left" w:pos="-1440"/>
          <w:tab w:val="left" w:pos="-720"/>
        </w:tabs>
        <w:suppressAutoHyphens/>
      </w:pPr>
      <w:r w:rsidRPr="00EE060A">
        <w:t>Leave your name, shift and OR to which you are assigned</w:t>
      </w:r>
    </w:p>
    <w:p w14:paraId="17588CDE" w14:textId="75FDBB37" w:rsidR="00EC6F4C" w:rsidRPr="00EE060A" w:rsidRDefault="00EC6F4C" w:rsidP="00070707">
      <w:pPr>
        <w:pStyle w:val="ListParagraph"/>
        <w:numPr>
          <w:ilvl w:val="4"/>
          <w:numId w:val="52"/>
        </w:numPr>
        <w:tabs>
          <w:tab w:val="left" w:pos="-1440"/>
          <w:tab w:val="left" w:pos="-720"/>
        </w:tabs>
        <w:suppressAutoHyphens/>
      </w:pPr>
      <w:r w:rsidRPr="00EE060A">
        <w:t>Evening/ Midnight shift</w:t>
      </w:r>
    </w:p>
    <w:p w14:paraId="3B20D7A5" w14:textId="14ED19C2" w:rsidR="00EC6F4C" w:rsidRPr="00EE060A" w:rsidRDefault="00EC6F4C" w:rsidP="00070707">
      <w:pPr>
        <w:pStyle w:val="ListParagraph"/>
        <w:numPr>
          <w:ilvl w:val="5"/>
          <w:numId w:val="52"/>
        </w:numPr>
        <w:tabs>
          <w:tab w:val="left" w:pos="-1440"/>
          <w:tab w:val="left" w:pos="-720"/>
        </w:tabs>
        <w:suppressAutoHyphens/>
      </w:pPr>
      <w:r w:rsidRPr="00EE060A">
        <w:t>Call (248) 898-4400</w:t>
      </w:r>
    </w:p>
    <w:p w14:paraId="22042ADD" w14:textId="4CF8336B" w:rsidR="00EC6F4C" w:rsidRPr="00EE060A" w:rsidRDefault="00EC6F4C" w:rsidP="00070707">
      <w:pPr>
        <w:pStyle w:val="ListParagraph"/>
        <w:numPr>
          <w:ilvl w:val="5"/>
          <w:numId w:val="52"/>
        </w:numPr>
        <w:tabs>
          <w:tab w:val="left" w:pos="-1440"/>
          <w:tab w:val="left" w:pos="-720"/>
        </w:tabs>
        <w:suppressAutoHyphens/>
      </w:pPr>
      <w:r w:rsidRPr="00EE060A">
        <w:t>Inform charge CRNA of your absence</w:t>
      </w:r>
    </w:p>
    <w:p w14:paraId="6701E72A" w14:textId="68D95D1F" w:rsidR="00EC6F4C" w:rsidRPr="00EE060A" w:rsidRDefault="00EC6F4C" w:rsidP="00070707">
      <w:pPr>
        <w:pStyle w:val="ListParagraph"/>
        <w:numPr>
          <w:ilvl w:val="4"/>
          <w:numId w:val="52"/>
        </w:numPr>
        <w:tabs>
          <w:tab w:val="left" w:pos="-1440"/>
          <w:tab w:val="left" w:pos="-720"/>
        </w:tabs>
        <w:suppressAutoHyphens/>
        <w:rPr>
          <w:b/>
        </w:rPr>
      </w:pPr>
      <w:r w:rsidRPr="00EE060A">
        <w:rPr>
          <w:b/>
        </w:rPr>
        <w:t>In addition to the above:</w:t>
      </w:r>
    </w:p>
    <w:p w14:paraId="75D65283" w14:textId="7B916029" w:rsidR="00EC6F4C" w:rsidRPr="00EE060A" w:rsidRDefault="00EC6F4C" w:rsidP="00070707">
      <w:pPr>
        <w:pStyle w:val="ListParagraph"/>
        <w:numPr>
          <w:ilvl w:val="5"/>
          <w:numId w:val="52"/>
        </w:numPr>
        <w:tabs>
          <w:tab w:val="left" w:pos="-1440"/>
          <w:tab w:val="left" w:pos="-720"/>
        </w:tabs>
        <w:suppressAutoHyphens/>
        <w:rPr>
          <w:b/>
        </w:rPr>
      </w:pPr>
      <w:r w:rsidRPr="00EE060A">
        <w:rPr>
          <w:b/>
        </w:rPr>
        <w:t>Text message the CRNA that you are working with on their pager</w:t>
      </w:r>
    </w:p>
    <w:p w14:paraId="53F3AEA5" w14:textId="74EE10EF" w:rsidR="00EC6F4C" w:rsidRPr="00EE060A" w:rsidRDefault="00EC6F4C" w:rsidP="00070707">
      <w:pPr>
        <w:pStyle w:val="ListParagraph"/>
        <w:numPr>
          <w:ilvl w:val="5"/>
          <w:numId w:val="52"/>
        </w:numPr>
        <w:tabs>
          <w:tab w:val="left" w:pos="-1440"/>
          <w:tab w:val="left" w:pos="-720"/>
        </w:tabs>
        <w:suppressAutoHyphens/>
        <w:rPr>
          <w:b/>
        </w:rPr>
      </w:pPr>
      <w:r w:rsidRPr="00EE060A">
        <w:rPr>
          <w:b/>
        </w:rPr>
        <w:t>Pager numbers may be found on the Inside Beaumont website or may calling the operator at (248) 898-5000</w:t>
      </w:r>
    </w:p>
    <w:p w14:paraId="6C0CA12D" w14:textId="2269DA19" w:rsidR="00EC6F4C" w:rsidRPr="00EE060A" w:rsidRDefault="00EC6F4C" w:rsidP="00070707">
      <w:pPr>
        <w:pStyle w:val="ListParagraph"/>
        <w:numPr>
          <w:ilvl w:val="3"/>
          <w:numId w:val="52"/>
        </w:numPr>
        <w:tabs>
          <w:tab w:val="left" w:pos="-1440"/>
          <w:tab w:val="left" w:pos="-720"/>
        </w:tabs>
        <w:suppressAutoHyphens/>
        <w:rPr>
          <w:b/>
        </w:rPr>
      </w:pPr>
      <w:r w:rsidRPr="00EE060A">
        <w:t>All other clinical sites</w:t>
      </w:r>
    </w:p>
    <w:p w14:paraId="3B901B08" w14:textId="63995909" w:rsidR="00EC6F4C" w:rsidRPr="00EE060A" w:rsidRDefault="00E036A1" w:rsidP="00070707">
      <w:pPr>
        <w:pStyle w:val="ListParagraph"/>
        <w:numPr>
          <w:ilvl w:val="4"/>
          <w:numId w:val="52"/>
        </w:numPr>
        <w:tabs>
          <w:tab w:val="left" w:pos="-1440"/>
          <w:tab w:val="left" w:pos="-720"/>
        </w:tabs>
        <w:suppressAutoHyphens/>
        <w:rPr>
          <w:b/>
        </w:rPr>
      </w:pPr>
      <w:r w:rsidRPr="00EE060A">
        <w:t>Contact the site coordinator. Site coordinator contact information may be found in the Clinical Sites and Contact Directory</w:t>
      </w:r>
    </w:p>
    <w:p w14:paraId="552A0A72" w14:textId="44051A16" w:rsidR="00E036A1" w:rsidRPr="00EE060A" w:rsidRDefault="00E036A1" w:rsidP="00070707">
      <w:pPr>
        <w:pStyle w:val="ListParagraph"/>
        <w:numPr>
          <w:ilvl w:val="4"/>
          <w:numId w:val="52"/>
        </w:numPr>
        <w:tabs>
          <w:tab w:val="left" w:pos="-1440"/>
          <w:tab w:val="left" w:pos="-720"/>
        </w:tabs>
        <w:suppressAutoHyphens/>
        <w:rPr>
          <w:b/>
        </w:rPr>
      </w:pPr>
      <w:r w:rsidRPr="00EE060A">
        <w:t>Review site information on Typhon and follow any further instructions</w:t>
      </w:r>
    </w:p>
    <w:p w14:paraId="71583CBB" w14:textId="77777777" w:rsidR="00EC6F4C" w:rsidRPr="00EE060A" w:rsidRDefault="00EC6F4C" w:rsidP="00EC6F4C">
      <w:pPr>
        <w:pStyle w:val="ListParagraph"/>
        <w:tabs>
          <w:tab w:val="left" w:pos="-1440"/>
          <w:tab w:val="left" w:pos="-720"/>
        </w:tabs>
        <w:suppressAutoHyphens/>
        <w:ind w:left="2160"/>
      </w:pPr>
    </w:p>
    <w:p w14:paraId="51683837" w14:textId="0CF99B98" w:rsidR="00EC6F4C" w:rsidRPr="00EE060A" w:rsidRDefault="00EC6F4C" w:rsidP="00E036A1">
      <w:pPr>
        <w:tabs>
          <w:tab w:val="left" w:pos="-1440"/>
          <w:tab w:val="left" w:pos="-720"/>
        </w:tabs>
        <w:suppressAutoHyphens/>
        <w:ind w:left="90"/>
      </w:pPr>
      <w:r w:rsidRPr="00EE060A">
        <w:tab/>
        <w:t xml:space="preserve"> </w:t>
      </w:r>
    </w:p>
    <w:p w14:paraId="04A5D54C" w14:textId="77777777" w:rsidR="00BC6128" w:rsidRPr="00EE060A" w:rsidRDefault="00BC6128" w:rsidP="00F57CCC">
      <w:pPr>
        <w:pStyle w:val="Heading3"/>
        <w:rPr>
          <w:rFonts w:asciiTheme="minorHAnsi" w:hAnsiTheme="minorHAnsi" w:cs="Arial"/>
          <w:szCs w:val="24"/>
        </w:rPr>
      </w:pPr>
      <w:bookmarkStart w:id="204" w:name="_Toc521324190"/>
      <w:bookmarkStart w:id="205" w:name="_Toc456865081"/>
      <w:bookmarkStart w:id="206" w:name="_Toc459110823"/>
      <w:bookmarkStart w:id="207" w:name="_Toc458079090"/>
      <w:bookmarkStart w:id="208" w:name="_Toc458079598"/>
      <w:bookmarkStart w:id="209" w:name="_Toc458081274"/>
      <w:r w:rsidRPr="00EE060A">
        <w:rPr>
          <w:rFonts w:asciiTheme="minorHAnsi" w:hAnsiTheme="minorHAnsi"/>
          <w:szCs w:val="24"/>
        </w:rPr>
        <w:t>Clinical Sites &amp; Contact</w:t>
      </w:r>
      <w:r w:rsidR="00887E5C" w:rsidRPr="00EE060A">
        <w:rPr>
          <w:rFonts w:asciiTheme="minorHAnsi" w:hAnsiTheme="minorHAnsi"/>
          <w:szCs w:val="24"/>
        </w:rPr>
        <w:t xml:space="preserve"> Directory</w:t>
      </w:r>
      <w:bookmarkEnd w:id="204"/>
      <w:r w:rsidRPr="00EE060A">
        <w:rPr>
          <w:rFonts w:asciiTheme="minorHAnsi" w:hAnsiTheme="minorHAnsi"/>
          <w:szCs w:val="24"/>
        </w:rPr>
        <w:t xml:space="preserve"> </w:t>
      </w:r>
      <w:bookmarkEnd w:id="205"/>
      <w:bookmarkEnd w:id="206"/>
      <w:bookmarkEnd w:id="207"/>
      <w:bookmarkEnd w:id="208"/>
      <w:bookmarkEnd w:id="209"/>
    </w:p>
    <w:p w14:paraId="68F48ABD" w14:textId="59C693D5" w:rsidR="00BC6128" w:rsidRPr="00EE060A" w:rsidRDefault="00A021C1" w:rsidP="00D529A1">
      <w:r>
        <w:t>For a complete listing of clinical sites and contact information, please see Typhon.</w:t>
      </w:r>
    </w:p>
    <w:p w14:paraId="087B7577" w14:textId="77777777" w:rsidR="0094565F" w:rsidRPr="00EE060A" w:rsidRDefault="0094565F" w:rsidP="00D529A1"/>
    <w:p w14:paraId="035612ED" w14:textId="77777777" w:rsidR="00DE3F50" w:rsidRPr="00EE060A" w:rsidRDefault="00DE3F50" w:rsidP="00DE3F50">
      <w:pPr>
        <w:pStyle w:val="Heading3"/>
        <w:rPr>
          <w:rFonts w:asciiTheme="minorHAnsi" w:hAnsiTheme="minorHAnsi"/>
          <w:szCs w:val="24"/>
        </w:rPr>
      </w:pPr>
      <w:bookmarkStart w:id="210" w:name="_Toc521324191"/>
      <w:bookmarkStart w:id="211" w:name="_Toc456865082"/>
      <w:bookmarkStart w:id="212" w:name="_Toc458079091"/>
      <w:bookmarkStart w:id="213" w:name="_Toc458079599"/>
      <w:bookmarkStart w:id="214" w:name="_Toc458081275"/>
      <w:bookmarkStart w:id="215" w:name="_Toc459110824"/>
      <w:r w:rsidRPr="00EE060A">
        <w:rPr>
          <w:rFonts w:asciiTheme="minorHAnsi" w:hAnsiTheme="minorHAnsi"/>
          <w:szCs w:val="24"/>
        </w:rPr>
        <w:t>Time Commitment</w:t>
      </w:r>
      <w:bookmarkEnd w:id="210"/>
    </w:p>
    <w:bookmarkEnd w:id="211"/>
    <w:bookmarkEnd w:id="212"/>
    <w:bookmarkEnd w:id="213"/>
    <w:bookmarkEnd w:id="214"/>
    <w:bookmarkEnd w:id="215"/>
    <w:p w14:paraId="1820C685" w14:textId="4EBFC285" w:rsidR="00441DCE" w:rsidRPr="00EE060A" w:rsidRDefault="007504B5" w:rsidP="00DB550B">
      <w:r>
        <w:t>C</w:t>
      </w:r>
      <w:r w:rsidR="00BC6128" w:rsidRPr="00EE060A">
        <w:t xml:space="preserve">linical time will be scheduled for students based on the operating room schedule at </w:t>
      </w:r>
      <w:r>
        <w:t>each</w:t>
      </w:r>
      <w:r w:rsidR="00BC6128" w:rsidRPr="00EE060A">
        <w:t xml:space="preserve"> clinical site. Shift times vary as directed by clinical schedules and specific learning needs.</w:t>
      </w:r>
    </w:p>
    <w:p w14:paraId="5ED2CA38" w14:textId="77777777" w:rsidR="00E036A1" w:rsidRPr="00EE060A" w:rsidRDefault="00E036A1" w:rsidP="00DB550B"/>
    <w:p w14:paraId="3C6CAD8A" w14:textId="77777777" w:rsidR="006000C7" w:rsidRPr="00EE060A" w:rsidRDefault="006000C7" w:rsidP="00070707">
      <w:pPr>
        <w:numPr>
          <w:ilvl w:val="0"/>
          <w:numId w:val="8"/>
        </w:numPr>
        <w:autoSpaceDE w:val="0"/>
        <w:autoSpaceDN w:val="0"/>
        <w:adjustRightInd w:val="0"/>
        <w:rPr>
          <w:spacing w:val="-2"/>
        </w:rPr>
      </w:pPr>
      <w:r w:rsidRPr="00EE060A">
        <w:rPr>
          <w:spacing w:val="-2"/>
        </w:rPr>
        <w:t xml:space="preserve">Call experience and off shifts will be scheduled throughout the program. The scheduling of clinical experiences on the off shift and weekends will begin with Clinical Internship II. </w:t>
      </w:r>
    </w:p>
    <w:p w14:paraId="304A5D14" w14:textId="717AA14C" w:rsidR="00BC6128" w:rsidRPr="00EE060A" w:rsidRDefault="00BC6128" w:rsidP="00070707">
      <w:pPr>
        <w:numPr>
          <w:ilvl w:val="0"/>
          <w:numId w:val="8"/>
        </w:numPr>
        <w:tabs>
          <w:tab w:val="left" w:pos="-1440"/>
          <w:tab w:val="left" w:pos="-720"/>
        </w:tabs>
        <w:suppressAutoHyphens/>
        <w:rPr>
          <w:spacing w:val="-2"/>
        </w:rPr>
      </w:pPr>
      <w:r w:rsidRPr="00EE060A">
        <w:rPr>
          <w:spacing w:val="-2"/>
        </w:rPr>
        <w:t xml:space="preserve">Students will be scheduled for one eight-hour shift at a time.  Because of the nature of a clinical assignment, the student may need to extend their time beyond eight hours to achieve the optimum clinical learning experience.  Should </w:t>
      </w:r>
      <w:r w:rsidR="007504B5">
        <w:rPr>
          <w:spacing w:val="-2"/>
        </w:rPr>
        <w:t>a clinical</w:t>
      </w:r>
      <w:r w:rsidRPr="00EE060A">
        <w:rPr>
          <w:spacing w:val="-2"/>
        </w:rPr>
        <w:t xml:space="preserve"> assignment extend beyond 14 hours, </w:t>
      </w:r>
      <w:r w:rsidR="007504B5">
        <w:rPr>
          <w:spacing w:val="-2"/>
        </w:rPr>
        <w:t>the student should</w:t>
      </w:r>
      <w:r w:rsidRPr="00EE060A">
        <w:rPr>
          <w:spacing w:val="-2"/>
        </w:rPr>
        <w:t xml:space="preserve"> contact the clinical coordinator.  </w:t>
      </w:r>
    </w:p>
    <w:p w14:paraId="2FE188DB" w14:textId="77777777" w:rsidR="00DE3F50" w:rsidRPr="00EE060A" w:rsidRDefault="00DE3F50" w:rsidP="00070707">
      <w:pPr>
        <w:numPr>
          <w:ilvl w:val="0"/>
          <w:numId w:val="8"/>
        </w:numPr>
        <w:autoSpaceDE w:val="0"/>
        <w:autoSpaceDN w:val="0"/>
        <w:adjustRightInd w:val="0"/>
        <w:rPr>
          <w:spacing w:val="-2"/>
        </w:rPr>
      </w:pPr>
      <w:r w:rsidRPr="00EE060A">
        <w:rPr>
          <w:spacing w:val="-2"/>
        </w:rPr>
        <w:t xml:space="preserve">Students must have a minimum 10 hour rest period between scheduled clinical duty periods (i.e., assigned continuous clinical hours). Students on call may have less than a 10 hour rest between scheduled clinical duty periods however; at no time may a student provide direct patient care for a period longer than 16 continuous hours. </w:t>
      </w:r>
    </w:p>
    <w:p w14:paraId="7A4C030F" w14:textId="77777777" w:rsidR="00372E3C" w:rsidRPr="00EE060A" w:rsidRDefault="00372E3C" w:rsidP="00070707">
      <w:pPr>
        <w:numPr>
          <w:ilvl w:val="0"/>
          <w:numId w:val="8"/>
        </w:numPr>
        <w:tabs>
          <w:tab w:val="left" w:pos="-1440"/>
          <w:tab w:val="left" w:pos="-720"/>
        </w:tabs>
        <w:suppressAutoHyphens/>
        <w:rPr>
          <w:spacing w:val="-2"/>
        </w:rPr>
      </w:pPr>
      <w:r w:rsidRPr="00EE060A">
        <w:rPr>
          <w:spacing w:val="-2"/>
        </w:rPr>
        <w:lastRenderedPageBreak/>
        <w:t>Re</w:t>
      </w:r>
      <w:r w:rsidR="002966FC" w:rsidRPr="00EE060A">
        <w:rPr>
          <w:spacing w:val="-2"/>
        </w:rPr>
        <w:t>a</w:t>
      </w:r>
      <w:r w:rsidRPr="00EE060A">
        <w:rPr>
          <w:spacing w:val="-2"/>
        </w:rPr>
        <w:t>sonable time commitment – A reasonable number of hours to ensure patient safety and promot</w:t>
      </w:r>
      <w:r w:rsidR="002966FC" w:rsidRPr="00EE060A">
        <w:rPr>
          <w:spacing w:val="-2"/>
        </w:rPr>
        <w:t>e</w:t>
      </w:r>
      <w:r w:rsidRPr="00EE060A">
        <w:rPr>
          <w:spacing w:val="-2"/>
        </w:rPr>
        <w:t xml:space="preserve"> effective student learning should not exceed 64 hours per week.  This time commitment includes the sum of the hours spent in class and all clinical hours averaged over 4 weeks.</w:t>
      </w:r>
    </w:p>
    <w:p w14:paraId="511E5DEB" w14:textId="641D015E" w:rsidR="00372E3C" w:rsidRPr="00EE060A" w:rsidRDefault="00372E3C" w:rsidP="00070707">
      <w:pPr>
        <w:numPr>
          <w:ilvl w:val="0"/>
          <w:numId w:val="8"/>
        </w:numPr>
        <w:tabs>
          <w:tab w:val="left" w:pos="-1440"/>
          <w:tab w:val="left" w:pos="-720"/>
        </w:tabs>
        <w:suppressAutoHyphens/>
        <w:rPr>
          <w:spacing w:val="-2"/>
        </w:rPr>
      </w:pPr>
      <w:r w:rsidRPr="00EE060A">
        <w:rPr>
          <w:spacing w:val="-2"/>
        </w:rPr>
        <w:t xml:space="preserve">Check with the </w:t>
      </w:r>
      <w:r w:rsidR="00895809">
        <w:rPr>
          <w:spacing w:val="-2"/>
        </w:rPr>
        <w:t>c</w:t>
      </w:r>
      <w:r w:rsidRPr="00EE060A">
        <w:rPr>
          <w:spacing w:val="-2"/>
        </w:rPr>
        <w:t xml:space="preserve">linical </w:t>
      </w:r>
      <w:r w:rsidR="00895809">
        <w:rPr>
          <w:spacing w:val="-2"/>
        </w:rPr>
        <w:t>or site c</w:t>
      </w:r>
      <w:r w:rsidRPr="00EE060A">
        <w:rPr>
          <w:spacing w:val="-2"/>
        </w:rPr>
        <w:t xml:space="preserve">oordinator </w:t>
      </w:r>
      <w:r w:rsidR="00895809">
        <w:rPr>
          <w:spacing w:val="-2"/>
        </w:rPr>
        <w:t>if a clinical assignment is canceled or finishes early</w:t>
      </w:r>
      <w:r w:rsidRPr="00EE060A">
        <w:rPr>
          <w:spacing w:val="-2"/>
        </w:rPr>
        <w:t xml:space="preserve">.  </w:t>
      </w:r>
      <w:r w:rsidR="00895809">
        <w:rPr>
          <w:spacing w:val="-2"/>
        </w:rPr>
        <w:t>It is not acceptable to leave the clinical area early.</w:t>
      </w:r>
    </w:p>
    <w:p w14:paraId="1505E9CC" w14:textId="77777777" w:rsidR="0094565F" w:rsidRPr="00EE060A" w:rsidRDefault="0094565F" w:rsidP="0094565F">
      <w:pPr>
        <w:tabs>
          <w:tab w:val="left" w:pos="-1440"/>
          <w:tab w:val="left" w:pos="-720"/>
        </w:tabs>
        <w:suppressAutoHyphens/>
        <w:ind w:left="720"/>
        <w:rPr>
          <w:spacing w:val="-2"/>
        </w:rPr>
      </w:pPr>
    </w:p>
    <w:p w14:paraId="403C174A" w14:textId="77777777" w:rsidR="009D754B" w:rsidRDefault="009D754B">
      <w:pPr>
        <w:rPr>
          <w:rFonts w:asciiTheme="majorHAnsi" w:eastAsiaTheme="majorEastAsia" w:hAnsiTheme="majorHAnsi" w:cstheme="majorBidi"/>
          <w:b/>
          <w:bCs/>
          <w:i/>
          <w:iCs/>
          <w:sz w:val="28"/>
          <w:szCs w:val="28"/>
        </w:rPr>
      </w:pPr>
      <w:bookmarkStart w:id="216" w:name="_Toc456865095"/>
      <w:bookmarkStart w:id="217" w:name="_Toc458079103"/>
      <w:bookmarkStart w:id="218" w:name="_Toc458079611"/>
      <w:bookmarkStart w:id="219" w:name="_Toc458081284"/>
      <w:bookmarkStart w:id="220" w:name="_Toc459110833"/>
      <w:bookmarkStart w:id="221" w:name="_Toc521324192"/>
      <w:r>
        <w:br w:type="page"/>
      </w:r>
    </w:p>
    <w:p w14:paraId="2C2481B0" w14:textId="1B8108D2" w:rsidR="00EA2106" w:rsidRPr="00EE060A" w:rsidRDefault="00EA2106" w:rsidP="00641C49">
      <w:pPr>
        <w:pStyle w:val="Heading2"/>
      </w:pPr>
      <w:r w:rsidRPr="00EE060A">
        <w:lastRenderedPageBreak/>
        <w:t>Human Patient Simulation Laboratory (SIM LAB)</w:t>
      </w:r>
      <w:bookmarkEnd w:id="216"/>
      <w:bookmarkEnd w:id="217"/>
      <w:bookmarkEnd w:id="218"/>
      <w:bookmarkEnd w:id="219"/>
      <w:bookmarkEnd w:id="220"/>
      <w:bookmarkEnd w:id="221"/>
    </w:p>
    <w:p w14:paraId="0F900A7E" w14:textId="47CA595A" w:rsidR="00EA2106" w:rsidRPr="00EE060A" w:rsidRDefault="00EA2106" w:rsidP="00EA2106">
      <w:pPr>
        <w:suppressAutoHyphens/>
      </w:pPr>
      <w:r w:rsidRPr="00EE060A">
        <w:t>Beginning with Clinical Internship I and continuing through the end of the program, students are assigned to the SIM Lab to further enhance their understanding of didactic material presented in lecture</w:t>
      </w:r>
      <w:r w:rsidR="00895809">
        <w:t>.</w:t>
      </w:r>
      <w:r w:rsidRPr="00EE060A">
        <w:t xml:space="preserve"> The SIM Lab provides instructor-student interactions</w:t>
      </w:r>
      <w:r w:rsidRPr="00EE060A">
        <w:rPr>
          <w:color w:val="FF0000"/>
        </w:rPr>
        <w:t xml:space="preserve"> </w:t>
      </w:r>
      <w:r w:rsidRPr="00EE060A">
        <w:t>using scenarios for patient assessment utilizing mannequins and/or student veterans to introduce basic and complex concepts including</w:t>
      </w:r>
      <w:r w:rsidR="00895809">
        <w:t>:</w:t>
      </w:r>
      <w:r w:rsidRPr="00EE060A">
        <w:t xml:space="preserve"> assessment, troubleshooting and working with equipment, airway skills, difficult airway management, central invasive line insertion, administration of regional anesthesia including ultrasound guided techniques, critical thinking and decision-making in anesthesia, crisis management, crew resource management, team training and specialty anesthesia management skills (obstetrics, cardiovascular, vascular, thoracic, trauma, and pediatrics). Students are expected to schedule additional simulation sessions and utilize task trainers on their own as needed to improve individual areas of weakness.</w:t>
      </w:r>
    </w:p>
    <w:p w14:paraId="23EF372D" w14:textId="38D2A23E" w:rsidR="00EA2106" w:rsidRDefault="00EA2106" w:rsidP="00EA2106">
      <w:pPr>
        <w:suppressAutoHyphens/>
      </w:pPr>
      <w:r w:rsidRPr="00EE060A">
        <w:t xml:space="preserve">Simulation hours, simulated case experiences or task training </w:t>
      </w:r>
      <w:r w:rsidR="00895809">
        <w:t>are</w:t>
      </w:r>
      <w:r w:rsidRPr="00EE060A">
        <w:t xml:space="preserve"> never counted as real patient experiences. Simulation time cannot be counted as hours of clinical case time.  Refer to the Record of Clinical Experiences provided in this handbook for the COA requirements for minimum number of case experiences, preferred number of case experience, and simulation number/experiences allowed. Students can also find this information on COA’s website by selecting Standards for Accreditation of Nurse Anesthesia Educational Programs (</w:t>
      </w:r>
      <w:hyperlink r:id="rId51" w:history="1">
        <w:r w:rsidRPr="00895809">
          <w:rPr>
            <w:rStyle w:val="Hyperlink"/>
          </w:rPr>
          <w:t>http://home.coa.us.com/accreditation/Pages/Accreditation-Policies,-Procedures-and-Standards.aspx</w:t>
        </w:r>
      </w:hyperlink>
      <w:r w:rsidRPr="00EE060A">
        <w:t>).</w:t>
      </w:r>
    </w:p>
    <w:p w14:paraId="37A68256" w14:textId="09E2ECE5" w:rsidR="00895809" w:rsidRPr="00EE060A" w:rsidRDefault="00895809" w:rsidP="00C72B15">
      <w:pPr>
        <w:pStyle w:val="Heading3"/>
      </w:pPr>
      <w:bookmarkStart w:id="222" w:name="_Toc521324193"/>
      <w:r>
        <w:t>Guidelines for Simulation assignments</w:t>
      </w:r>
      <w:bookmarkEnd w:id="222"/>
    </w:p>
    <w:p w14:paraId="3BBD62C1" w14:textId="03A7087B" w:rsidR="00895809" w:rsidRDefault="00EA2106" w:rsidP="00070707">
      <w:pPr>
        <w:numPr>
          <w:ilvl w:val="0"/>
          <w:numId w:val="11"/>
        </w:numPr>
      </w:pPr>
      <w:r w:rsidRPr="00EE060A">
        <w:t>Assignment to the SIM lab is for an 8-hour day.  The student is expected to be available in the hospital for this entire time.  Time outside of the S</w:t>
      </w:r>
      <w:r w:rsidR="00895809">
        <w:t>IM</w:t>
      </w:r>
      <w:r w:rsidRPr="00EE060A">
        <w:t xml:space="preserve"> Lab can be used for assignments that will vary and may include opportunities such as:  </w:t>
      </w:r>
    </w:p>
    <w:p w14:paraId="5F9D7E38" w14:textId="39FD1600" w:rsidR="00895809" w:rsidRDefault="00895809" w:rsidP="00C72B15">
      <w:pPr>
        <w:numPr>
          <w:ilvl w:val="1"/>
          <w:numId w:val="11"/>
        </w:numPr>
      </w:pPr>
      <w:r>
        <w:t>C</w:t>
      </w:r>
      <w:r w:rsidR="00EA2106" w:rsidRPr="00EE060A">
        <w:t>linical cases</w:t>
      </w:r>
    </w:p>
    <w:p w14:paraId="6262061C" w14:textId="7CF2F66F" w:rsidR="00895809" w:rsidRDefault="00895809" w:rsidP="00C72B15">
      <w:pPr>
        <w:numPr>
          <w:ilvl w:val="1"/>
          <w:numId w:val="11"/>
        </w:numPr>
      </w:pPr>
      <w:r>
        <w:t>R</w:t>
      </w:r>
      <w:r w:rsidR="00EA2106" w:rsidRPr="00EE060A">
        <w:t>egional anesthesia</w:t>
      </w:r>
    </w:p>
    <w:p w14:paraId="2B24840E" w14:textId="1947CD83" w:rsidR="00EA2106" w:rsidRPr="00EE060A" w:rsidRDefault="00895809" w:rsidP="00C72B15">
      <w:pPr>
        <w:numPr>
          <w:ilvl w:val="1"/>
          <w:numId w:val="11"/>
        </w:numPr>
      </w:pPr>
      <w:r>
        <w:t>E</w:t>
      </w:r>
      <w:r w:rsidR="00EA2106" w:rsidRPr="00EE060A">
        <w:t>mergency add-on cases.</w:t>
      </w:r>
    </w:p>
    <w:p w14:paraId="7376FFA5" w14:textId="77777777" w:rsidR="00EA2106" w:rsidRPr="00EE060A" w:rsidRDefault="00EA2106" w:rsidP="00070707">
      <w:pPr>
        <w:numPr>
          <w:ilvl w:val="1"/>
          <w:numId w:val="11"/>
        </w:numPr>
        <w:ind w:hanging="414"/>
      </w:pPr>
      <w:r w:rsidRPr="00EE060A">
        <w:t>Assisting with ECT and POR</w:t>
      </w:r>
    </w:p>
    <w:p w14:paraId="373A5294" w14:textId="77777777" w:rsidR="00EA2106" w:rsidRPr="00EE060A" w:rsidRDefault="00EA2106" w:rsidP="00070707">
      <w:pPr>
        <w:numPr>
          <w:ilvl w:val="1"/>
          <w:numId w:val="11"/>
        </w:numPr>
      </w:pPr>
      <w:r w:rsidRPr="00EE060A">
        <w:t xml:space="preserve">Starting IVs in preop hold areas and patient care areas </w:t>
      </w:r>
    </w:p>
    <w:p w14:paraId="537ED87F" w14:textId="77777777" w:rsidR="00EA2106" w:rsidRDefault="00EA2106" w:rsidP="00070707">
      <w:pPr>
        <w:numPr>
          <w:ilvl w:val="1"/>
          <w:numId w:val="11"/>
        </w:numPr>
      </w:pPr>
      <w:r w:rsidRPr="00EE060A">
        <w:t>Responding to CPR codes in patient care areas.</w:t>
      </w:r>
    </w:p>
    <w:p w14:paraId="3914CD2A" w14:textId="584F81AF" w:rsidR="00895809" w:rsidRPr="00EE060A" w:rsidRDefault="00895809" w:rsidP="00C72B15">
      <w:pPr>
        <w:numPr>
          <w:ilvl w:val="0"/>
          <w:numId w:val="11"/>
        </w:numPr>
      </w:pPr>
      <w:r>
        <w:t>On each simulation day, students are required to:</w:t>
      </w:r>
    </w:p>
    <w:p w14:paraId="55F7FA1B" w14:textId="7D2F0B9C" w:rsidR="00895809" w:rsidRDefault="00895809" w:rsidP="00070707">
      <w:pPr>
        <w:numPr>
          <w:ilvl w:val="1"/>
          <w:numId w:val="11"/>
        </w:numPr>
      </w:pPr>
      <w:r>
        <w:t>Come prepared, having studied the subject to be covered in that SIM session</w:t>
      </w:r>
    </w:p>
    <w:p w14:paraId="44446D15" w14:textId="2780929B" w:rsidR="00EA2106" w:rsidRPr="00EE060A" w:rsidRDefault="00895809" w:rsidP="00070707">
      <w:pPr>
        <w:numPr>
          <w:ilvl w:val="1"/>
          <w:numId w:val="11"/>
        </w:numPr>
      </w:pPr>
      <w:r>
        <w:t>Complete a</w:t>
      </w:r>
      <w:r w:rsidR="00EA2106" w:rsidRPr="00EE060A">
        <w:t xml:space="preserve"> student simulation evaluation form </w:t>
      </w:r>
    </w:p>
    <w:p w14:paraId="10199C84" w14:textId="0A85166F" w:rsidR="00EA2106" w:rsidRPr="00EE060A" w:rsidRDefault="00EA2106" w:rsidP="00070707">
      <w:pPr>
        <w:numPr>
          <w:ilvl w:val="1"/>
          <w:numId w:val="11"/>
        </w:numPr>
      </w:pPr>
      <w:r w:rsidRPr="00EE060A">
        <w:t xml:space="preserve">Performi skills and discussing anesthesia management for specialty anesthesia topics </w:t>
      </w:r>
    </w:p>
    <w:p w14:paraId="41963E48" w14:textId="2EBA56CC" w:rsidR="00EA2106" w:rsidRPr="00EE060A" w:rsidRDefault="00EA2106" w:rsidP="00070707">
      <w:pPr>
        <w:numPr>
          <w:ilvl w:val="1"/>
          <w:numId w:val="11"/>
        </w:numPr>
      </w:pPr>
      <w:r w:rsidRPr="00EE060A">
        <w:t>Us</w:t>
      </w:r>
      <w:r w:rsidR="00895809">
        <w:t xml:space="preserve">e </w:t>
      </w:r>
      <w:r w:rsidRPr="00EE060A">
        <w:t>critical thinking skills to independently manage simulated scenarios</w:t>
      </w:r>
    </w:p>
    <w:p w14:paraId="74DDF208" w14:textId="3DA0ABF9" w:rsidR="00895809" w:rsidRDefault="00EA2106" w:rsidP="00070707">
      <w:pPr>
        <w:numPr>
          <w:ilvl w:val="1"/>
          <w:numId w:val="11"/>
        </w:numPr>
      </w:pPr>
      <w:r w:rsidRPr="00EE060A">
        <w:t>Maintain confidentiality regarding simulation scenarios</w:t>
      </w:r>
    </w:p>
    <w:p w14:paraId="3BE03130" w14:textId="57F23D75" w:rsidR="00EA2106" w:rsidRPr="00EE060A" w:rsidRDefault="00EA2106" w:rsidP="00C72B15">
      <w:pPr>
        <w:ind w:left="864"/>
      </w:pPr>
    </w:p>
    <w:p w14:paraId="06CEF38E" w14:textId="38B95484" w:rsidR="00E036A1" w:rsidRPr="00EE060A" w:rsidRDefault="00EA2106" w:rsidP="00A5197C">
      <w:r w:rsidRPr="00EE060A">
        <w:t>Simulation lab sessions and their content are proprietary.  Purposeful dissemination of this information without faculty permission is considered academic misconduct.</w:t>
      </w:r>
      <w:r w:rsidR="00A5197C" w:rsidRPr="00EE060A">
        <w:t xml:space="preserve"> </w:t>
      </w:r>
    </w:p>
    <w:p w14:paraId="1EE70064" w14:textId="3579F6B7" w:rsidR="00BC6128" w:rsidRPr="00EE060A" w:rsidRDefault="00E036A1" w:rsidP="00E036A1">
      <w:pPr>
        <w:pStyle w:val="Heading2"/>
      </w:pPr>
      <w:bookmarkStart w:id="223" w:name="_Toc521324194"/>
      <w:bookmarkStart w:id="224" w:name="_Toc453746561"/>
      <w:bookmarkStart w:id="225" w:name="_Toc456865083"/>
      <w:bookmarkStart w:id="226" w:name="_Toc458079092"/>
      <w:bookmarkStart w:id="227" w:name="_Toc458079600"/>
      <w:bookmarkStart w:id="228" w:name="_Toc458081276"/>
      <w:bookmarkStart w:id="229" w:name="_Toc459110825"/>
      <w:r w:rsidRPr="00EE060A">
        <w:t>Student</w:t>
      </w:r>
      <w:r w:rsidR="00C52E2B" w:rsidRPr="00EE060A">
        <w:t xml:space="preserve"> Responsibilities</w:t>
      </w:r>
      <w:bookmarkEnd w:id="223"/>
      <w:r w:rsidR="00C52E2B" w:rsidRPr="00EE060A">
        <w:t xml:space="preserve"> </w:t>
      </w:r>
      <w:bookmarkEnd w:id="224"/>
      <w:bookmarkEnd w:id="225"/>
      <w:bookmarkEnd w:id="226"/>
      <w:bookmarkEnd w:id="227"/>
      <w:bookmarkEnd w:id="228"/>
      <w:bookmarkEnd w:id="229"/>
    </w:p>
    <w:p w14:paraId="0464D0A1" w14:textId="191CF425" w:rsidR="00E036A1" w:rsidRPr="00EE060A" w:rsidRDefault="00E036A1" w:rsidP="00E036A1">
      <w:pPr>
        <w:pStyle w:val="Heading3"/>
      </w:pPr>
      <w:bookmarkStart w:id="230" w:name="_Toc521324195"/>
      <w:r w:rsidRPr="00EE060A">
        <w:t>Clinical Area:</w:t>
      </w:r>
      <w:bookmarkEnd w:id="230"/>
    </w:p>
    <w:p w14:paraId="1F06C888" w14:textId="77777777" w:rsidR="002966FC" w:rsidRPr="00EE060A" w:rsidRDefault="0085272C" w:rsidP="00070707">
      <w:pPr>
        <w:pStyle w:val="ListParagraph"/>
        <w:numPr>
          <w:ilvl w:val="0"/>
          <w:numId w:val="46"/>
        </w:numPr>
        <w:ind w:left="360"/>
      </w:pPr>
      <w:r w:rsidRPr="00EE060A">
        <w:t>When in the clinical area students are expected to:</w:t>
      </w:r>
    </w:p>
    <w:p w14:paraId="6247D8D4"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 xml:space="preserve">Review </w:t>
      </w:r>
      <w:r w:rsidR="0085272C" w:rsidRPr="00EE060A">
        <w:rPr>
          <w:spacing w:val="-2"/>
        </w:rPr>
        <w:t xml:space="preserve">and be aware of </w:t>
      </w:r>
      <w:r w:rsidRPr="00EE060A">
        <w:rPr>
          <w:spacing w:val="-2"/>
        </w:rPr>
        <w:t>clinical internship objectives</w:t>
      </w:r>
    </w:p>
    <w:p w14:paraId="79562B88"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Be prepared to administer anesthesia for every patient assigned at the start of each assigned shift.</w:t>
      </w:r>
    </w:p>
    <w:p w14:paraId="79D0FD89" w14:textId="10206121" w:rsidR="00BC6128" w:rsidRPr="00EE060A" w:rsidRDefault="00BC6128" w:rsidP="00070707">
      <w:pPr>
        <w:numPr>
          <w:ilvl w:val="1"/>
          <w:numId w:val="43"/>
        </w:numPr>
        <w:tabs>
          <w:tab w:val="left" w:pos="-1440"/>
          <w:tab w:val="left" w:pos="-720"/>
        </w:tabs>
        <w:suppressAutoHyphens/>
        <w:rPr>
          <w:spacing w:val="-2"/>
        </w:rPr>
      </w:pPr>
      <w:r w:rsidRPr="00EE060A">
        <w:rPr>
          <w:spacing w:val="-2"/>
        </w:rPr>
        <w:t xml:space="preserve">Submit an evaluation form and written </w:t>
      </w:r>
      <w:r w:rsidR="009B1E1E">
        <w:rPr>
          <w:spacing w:val="-2"/>
        </w:rPr>
        <w:t>anesthetic</w:t>
      </w:r>
      <w:r w:rsidR="009B1E1E" w:rsidRPr="00EE060A">
        <w:rPr>
          <w:spacing w:val="-2"/>
        </w:rPr>
        <w:t xml:space="preserve"> </w:t>
      </w:r>
      <w:r w:rsidRPr="00EE060A">
        <w:rPr>
          <w:spacing w:val="-2"/>
        </w:rPr>
        <w:t xml:space="preserve">plan at the </w:t>
      </w:r>
      <w:r w:rsidRPr="00EE060A">
        <w:rPr>
          <w:spacing w:val="-2"/>
          <w:u w:val="single"/>
        </w:rPr>
        <w:t>beginning</w:t>
      </w:r>
      <w:r w:rsidRPr="00EE060A">
        <w:rPr>
          <w:spacing w:val="-2"/>
        </w:rPr>
        <w:t xml:space="preserve"> of each day to the clinical instructor</w:t>
      </w:r>
      <w:r w:rsidR="00517B73">
        <w:rPr>
          <w:spacing w:val="-2"/>
        </w:rPr>
        <w:t>.</w:t>
      </w:r>
    </w:p>
    <w:p w14:paraId="619B57CB"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Check the operating room schedule for any changes on arrival and throughout the day.</w:t>
      </w:r>
    </w:p>
    <w:p w14:paraId="1F83FDA9" w14:textId="47B68A0D" w:rsidR="00BC6128" w:rsidRPr="00EE060A" w:rsidRDefault="00BC6128" w:rsidP="00070707">
      <w:pPr>
        <w:numPr>
          <w:ilvl w:val="1"/>
          <w:numId w:val="43"/>
        </w:numPr>
        <w:tabs>
          <w:tab w:val="left" w:pos="-1440"/>
          <w:tab w:val="left" w:pos="-720"/>
        </w:tabs>
        <w:suppressAutoHyphens/>
        <w:rPr>
          <w:spacing w:val="-2"/>
        </w:rPr>
      </w:pPr>
      <w:r w:rsidRPr="00EE060A">
        <w:rPr>
          <w:spacing w:val="-2"/>
        </w:rPr>
        <w:lastRenderedPageBreak/>
        <w:t xml:space="preserve">Arrive promptly and be prepared to participate in scheduled department meetings and morning conference. </w:t>
      </w:r>
    </w:p>
    <w:p w14:paraId="25A6F9FD"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Check with a clinical coordinator regarding reassignment whenever cases are cancelled.</w:t>
      </w:r>
    </w:p>
    <w:p w14:paraId="11D11E3A" w14:textId="40DAE472" w:rsidR="00BC6128" w:rsidRPr="00EE060A" w:rsidRDefault="00BC6128" w:rsidP="00070707">
      <w:pPr>
        <w:numPr>
          <w:ilvl w:val="1"/>
          <w:numId w:val="43"/>
        </w:numPr>
        <w:tabs>
          <w:tab w:val="left" w:pos="-1440"/>
          <w:tab w:val="left" w:pos="-720"/>
        </w:tabs>
        <w:suppressAutoHyphens/>
        <w:rPr>
          <w:spacing w:val="-2"/>
        </w:rPr>
      </w:pPr>
      <w:r w:rsidRPr="00EE060A">
        <w:rPr>
          <w:spacing w:val="-2"/>
        </w:rPr>
        <w:t>Comply with departmental policy regarding time spent out of the department for breaks and lunches</w:t>
      </w:r>
    </w:p>
    <w:p w14:paraId="1E815D35"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Use unassigned clinical time for educational endeavors.  Clinical days are always at least an 8-hour commitment.  Students are expected to remain on site for the entire clinical day. Pagers must be activated and carried on all clinical and simulation lab days as students may be assigned to do emergency cases.</w:t>
      </w:r>
    </w:p>
    <w:p w14:paraId="63E16E54" w14:textId="77777777" w:rsidR="007C3E75" w:rsidRPr="00EE060A" w:rsidRDefault="00BC6128" w:rsidP="00070707">
      <w:pPr>
        <w:numPr>
          <w:ilvl w:val="1"/>
          <w:numId w:val="43"/>
        </w:numPr>
        <w:tabs>
          <w:tab w:val="left" w:pos="-1440"/>
          <w:tab w:val="left" w:pos="-720"/>
        </w:tabs>
        <w:suppressAutoHyphens/>
        <w:rPr>
          <w:spacing w:val="-2"/>
        </w:rPr>
      </w:pPr>
      <w:r w:rsidRPr="00EE060A">
        <w:rPr>
          <w:spacing w:val="-2"/>
        </w:rPr>
        <w:t>Observe the dress code policy of the program and the clinical site.  Business wear and/or lab coats are mandatory in the classroom setting.  Lab coats are required over scrubs when seeing patients in the hospital.</w:t>
      </w:r>
    </w:p>
    <w:p w14:paraId="5A526F92" w14:textId="77777777" w:rsidR="007C3E75" w:rsidRPr="00EE060A" w:rsidRDefault="007C3E75" w:rsidP="00070707">
      <w:pPr>
        <w:numPr>
          <w:ilvl w:val="1"/>
          <w:numId w:val="43"/>
        </w:numPr>
        <w:tabs>
          <w:tab w:val="left" w:pos="-1440"/>
          <w:tab w:val="left" w:pos="-720"/>
        </w:tabs>
        <w:suppressAutoHyphens/>
        <w:rPr>
          <w:spacing w:val="-2"/>
        </w:rPr>
      </w:pPr>
      <w:r w:rsidRPr="00EE060A">
        <w:t>Introduce themselves to patients and family by saying "Hello, my name is ________.  I am a registered nurse and a doctoral student studying nurse anesthesia.  I will be working with the certified registered nurse anesthetist to provide your anesthesia."</w:t>
      </w:r>
    </w:p>
    <w:p w14:paraId="7173026A" w14:textId="368C8F91" w:rsidR="008D0DA3" w:rsidRPr="00EE060A" w:rsidRDefault="008D0DA3" w:rsidP="008D0DA3">
      <w:pPr>
        <w:numPr>
          <w:ilvl w:val="1"/>
          <w:numId w:val="43"/>
        </w:numPr>
        <w:tabs>
          <w:tab w:val="left" w:pos="-1440"/>
          <w:tab w:val="left" w:pos="-720"/>
        </w:tabs>
        <w:suppressAutoHyphens/>
        <w:rPr>
          <w:spacing w:val="-2"/>
        </w:rPr>
      </w:pPr>
      <w:r w:rsidRPr="00EE060A">
        <w:rPr>
          <w:spacing w:val="-2"/>
        </w:rPr>
        <w:t>Obtain</w:t>
      </w:r>
      <w:r w:rsidR="00BC6128" w:rsidRPr="00EE060A">
        <w:rPr>
          <w:spacing w:val="-2"/>
        </w:rPr>
        <w:t xml:space="preserve"> informed consent, verify correct patient, procedure, site and sidedness, and participate in final preoperative verification for the surgical procedure according to institutional policy.</w:t>
      </w:r>
    </w:p>
    <w:p w14:paraId="36D1F9E0"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 xml:space="preserve">Verbalize </w:t>
      </w:r>
      <w:r w:rsidR="0085272C" w:rsidRPr="00EE060A">
        <w:rPr>
          <w:spacing w:val="-2"/>
        </w:rPr>
        <w:t xml:space="preserve">anesthetic plan including </w:t>
      </w:r>
      <w:r w:rsidRPr="00EE060A">
        <w:rPr>
          <w:spacing w:val="-2"/>
        </w:rPr>
        <w:t>name, dose, route, rationale for administration, and concentration of infusion of all drugs administered</w:t>
      </w:r>
      <w:r w:rsidR="0085272C" w:rsidRPr="00EE060A">
        <w:rPr>
          <w:spacing w:val="-2"/>
        </w:rPr>
        <w:t xml:space="preserve"> with clinical preceptor</w:t>
      </w:r>
      <w:r w:rsidRPr="00EE060A">
        <w:rPr>
          <w:spacing w:val="-2"/>
        </w:rPr>
        <w:t>.</w:t>
      </w:r>
    </w:p>
    <w:p w14:paraId="306BDC52" w14:textId="344A0563" w:rsidR="00BC6128" w:rsidRPr="00EE060A" w:rsidRDefault="00441F46" w:rsidP="00070707">
      <w:pPr>
        <w:numPr>
          <w:ilvl w:val="1"/>
          <w:numId w:val="43"/>
        </w:numPr>
        <w:tabs>
          <w:tab w:val="left" w:pos="-1440"/>
          <w:tab w:val="left" w:pos="-720"/>
        </w:tabs>
        <w:suppressAutoHyphens/>
        <w:rPr>
          <w:spacing w:val="-2"/>
        </w:rPr>
      </w:pPr>
      <w:r>
        <w:t>Practice ethically.</w:t>
      </w:r>
      <w:r w:rsidR="009B1E1E">
        <w:t xml:space="preserve"> </w:t>
      </w:r>
      <w:r>
        <w:t>Falsifying information about a patient or anesthetic care or failing to share information regarding a patient or anesthetic care is considered unethical behavior and may be grounds for dismissal from the program.</w:t>
      </w:r>
      <w:r w:rsidR="00BC6128" w:rsidRPr="00EE060A">
        <w:t xml:space="preserve">. </w:t>
      </w:r>
    </w:p>
    <w:p w14:paraId="34EFF661" w14:textId="372F47F3" w:rsidR="00BC6128" w:rsidRPr="00EE060A" w:rsidRDefault="00BC6128" w:rsidP="00070707">
      <w:pPr>
        <w:numPr>
          <w:ilvl w:val="1"/>
          <w:numId w:val="43"/>
        </w:numPr>
        <w:tabs>
          <w:tab w:val="left" w:pos="-1440"/>
          <w:tab w:val="left" w:pos="-720"/>
        </w:tabs>
        <w:suppressAutoHyphens/>
        <w:rPr>
          <w:spacing w:val="-2"/>
        </w:rPr>
      </w:pPr>
      <w:r w:rsidRPr="00EE060A">
        <w:rPr>
          <w:spacing w:val="-2"/>
        </w:rPr>
        <w:t>Complete pre- and post- anesthetic assessments on all inpatients assigned</w:t>
      </w:r>
      <w:r w:rsidR="006F78B8">
        <w:rPr>
          <w:spacing w:val="-2"/>
        </w:rPr>
        <w:t>;</w:t>
      </w:r>
      <w:r w:rsidRPr="00EE060A">
        <w:rPr>
          <w:spacing w:val="-2"/>
        </w:rPr>
        <w:t xml:space="preserve">  follow-up with appropriate clinical instructors.  </w:t>
      </w:r>
    </w:p>
    <w:p w14:paraId="74CBB0BD" w14:textId="77777777" w:rsidR="00BC6128" w:rsidRPr="00EE060A" w:rsidRDefault="00BC6128" w:rsidP="00070707">
      <w:pPr>
        <w:numPr>
          <w:ilvl w:val="1"/>
          <w:numId w:val="43"/>
        </w:numPr>
        <w:tabs>
          <w:tab w:val="left" w:pos="-1440"/>
          <w:tab w:val="left" w:pos="-720"/>
        </w:tabs>
        <w:suppressAutoHyphens/>
        <w:rPr>
          <w:spacing w:val="-2"/>
        </w:rPr>
      </w:pPr>
      <w:r w:rsidRPr="00EE060A">
        <w:rPr>
          <w:spacing w:val="-2"/>
        </w:rPr>
        <w:t>Participate in continuous quality improvement activities relative to post anesthesia assessments and review of perioperative anesthetic complications.</w:t>
      </w:r>
    </w:p>
    <w:p w14:paraId="45484A21" w14:textId="7E3FFE99" w:rsidR="00BC6128" w:rsidRPr="00EE060A" w:rsidRDefault="006F78B8" w:rsidP="00070707">
      <w:pPr>
        <w:numPr>
          <w:ilvl w:val="1"/>
          <w:numId w:val="43"/>
        </w:numPr>
        <w:tabs>
          <w:tab w:val="left" w:pos="-1440"/>
          <w:tab w:val="left" w:pos="-720"/>
        </w:tabs>
        <w:suppressAutoHyphens/>
        <w:rPr>
          <w:spacing w:val="-2"/>
        </w:rPr>
      </w:pPr>
      <w:r>
        <w:rPr>
          <w:spacing w:val="-2"/>
        </w:rPr>
        <w:t>Report a</w:t>
      </w:r>
      <w:r w:rsidR="00BC6128" w:rsidRPr="00EE060A">
        <w:rPr>
          <w:spacing w:val="-2"/>
        </w:rPr>
        <w:t xml:space="preserve">ny major complication involving a student to a clinical coordinator immediately.  A copy of the anesthesia record and a detailed description of the incident should follow as expeditiously as possible for review.  </w:t>
      </w:r>
    </w:p>
    <w:p w14:paraId="0150BD6B" w14:textId="77777777" w:rsidR="00BC6128" w:rsidRPr="00EE060A" w:rsidRDefault="00BC6128" w:rsidP="00070707">
      <w:pPr>
        <w:numPr>
          <w:ilvl w:val="0"/>
          <w:numId w:val="43"/>
        </w:numPr>
        <w:tabs>
          <w:tab w:val="left" w:pos="-1440"/>
          <w:tab w:val="left" w:pos="-720"/>
        </w:tabs>
        <w:suppressAutoHyphens/>
        <w:rPr>
          <w:spacing w:val="-2"/>
        </w:rPr>
      </w:pPr>
      <w:r w:rsidRPr="00EE060A">
        <w:rPr>
          <w:spacing w:val="-2"/>
        </w:rPr>
        <w:t>It is expected that the student will continually review didactic material and work toward meeting the terminal objectives of the program.</w:t>
      </w:r>
    </w:p>
    <w:p w14:paraId="117F54CA" w14:textId="78171E47" w:rsidR="00FF4A75" w:rsidRPr="00EE060A" w:rsidRDefault="00FF4A75" w:rsidP="00070707">
      <w:pPr>
        <w:numPr>
          <w:ilvl w:val="0"/>
          <w:numId w:val="43"/>
        </w:numPr>
        <w:suppressAutoHyphens/>
      </w:pPr>
      <w:r w:rsidRPr="00EE060A">
        <w:rPr>
          <w:spacing w:val="-2"/>
        </w:rPr>
        <w:t>Students may be required to present a brief case report during scheduled CRNA</w:t>
      </w:r>
      <w:r w:rsidRPr="00EE060A">
        <w:t xml:space="preserve"> staff meetings at Beaumont </w:t>
      </w:r>
      <w:r w:rsidR="006F78B8">
        <w:t>or</w:t>
      </w:r>
      <w:r w:rsidRPr="00EE060A">
        <w:t xml:space="preserve"> affiliate sites.</w:t>
      </w:r>
    </w:p>
    <w:p w14:paraId="5CE49596" w14:textId="29F17CCF" w:rsidR="00FF4A75" w:rsidRPr="00EE060A" w:rsidRDefault="00FF4A75" w:rsidP="00070707">
      <w:pPr>
        <w:numPr>
          <w:ilvl w:val="0"/>
          <w:numId w:val="43"/>
        </w:numPr>
        <w:suppressAutoHyphens/>
        <w:rPr>
          <w:spacing w:val="-2"/>
        </w:rPr>
      </w:pPr>
      <w:r w:rsidRPr="00EE060A">
        <w:t>The student must adhere to all program policies and the policies of each clinical site where they rotate.  Any student who does not abide by a clinical site’s policies or who exhibits unprofessional behavior or conduct endangering patient safety may be recommended for dismissal from the program.  A student may be placed on probation or recommended for dismiss</w:t>
      </w:r>
      <w:r w:rsidR="006F78B8">
        <w:t>al</w:t>
      </w:r>
      <w:r w:rsidRPr="00EE060A">
        <w:t xml:space="preserve"> for demonstrating willful or negligent actions reflecting professional misconduct. </w:t>
      </w:r>
    </w:p>
    <w:p w14:paraId="484B766B" w14:textId="77777777" w:rsidR="00FF4A75" w:rsidRPr="00EE060A" w:rsidRDefault="00FF4A75" w:rsidP="00070707">
      <w:pPr>
        <w:numPr>
          <w:ilvl w:val="0"/>
          <w:numId w:val="43"/>
        </w:numPr>
        <w:suppressAutoHyphens/>
      </w:pPr>
      <w:r w:rsidRPr="00EE060A">
        <w:rPr>
          <w:spacing w:val="-2"/>
        </w:rPr>
        <w:t>Students are not permitted to bring backpacks or textbooks into the operating room</w:t>
      </w:r>
    </w:p>
    <w:p w14:paraId="120ABDA4" w14:textId="77777777" w:rsidR="00FF4A75" w:rsidRPr="00EE060A" w:rsidRDefault="00FF4A75" w:rsidP="00070707">
      <w:pPr>
        <w:numPr>
          <w:ilvl w:val="0"/>
          <w:numId w:val="43"/>
        </w:numPr>
        <w:tabs>
          <w:tab w:val="left" w:pos="-1440"/>
          <w:tab w:val="left" w:pos="-720"/>
        </w:tabs>
        <w:suppressAutoHyphens/>
        <w:rPr>
          <w:spacing w:val="-2"/>
        </w:rPr>
      </w:pPr>
      <w:r w:rsidRPr="00EE060A">
        <w:rPr>
          <w:spacing w:val="-2"/>
        </w:rPr>
        <w:t>Time designated for clinical internship may be assigned for other educational activities such as simulator lab, demonstrations, continuous quality improvement activities, journal clubs, seminars, learning laboratory, interviews, IV starts, career fairs, and other professional activities.  Program faculty will determine which students will be assigned to these activities based on availability, current academic standing, and rotation schedules.</w:t>
      </w:r>
    </w:p>
    <w:p w14:paraId="2EA9E153" w14:textId="77777777" w:rsidR="00E036A1" w:rsidRPr="00EE060A" w:rsidRDefault="00E036A1" w:rsidP="00E036A1">
      <w:pPr>
        <w:pStyle w:val="ListParagraph"/>
        <w:ind w:left="432"/>
        <w:rPr>
          <w:bCs/>
        </w:rPr>
      </w:pPr>
    </w:p>
    <w:p w14:paraId="601C97EE" w14:textId="29D11144" w:rsidR="00087958" w:rsidRPr="00EE060A" w:rsidRDefault="009B1E1E" w:rsidP="00087958">
      <w:pPr>
        <w:pStyle w:val="Heading3"/>
      </w:pPr>
      <w:bookmarkStart w:id="231" w:name="_Toc456865096"/>
      <w:bookmarkStart w:id="232" w:name="_Toc458079104"/>
      <w:bookmarkStart w:id="233" w:name="_Toc458079612"/>
      <w:bookmarkStart w:id="234" w:name="_Toc458081285"/>
      <w:bookmarkStart w:id="235" w:name="_Toc459110834"/>
      <w:bookmarkStart w:id="236" w:name="_Toc521324196"/>
      <w:r>
        <w:t>Anesthetic</w:t>
      </w:r>
      <w:r w:rsidR="00087958" w:rsidRPr="00EE060A">
        <w:t xml:space="preserve"> Plan</w:t>
      </w:r>
      <w:r>
        <w:t xml:space="preserve"> of Care</w:t>
      </w:r>
      <w:r w:rsidR="00087958" w:rsidRPr="00EE060A">
        <w:t xml:space="preserve"> Requirements</w:t>
      </w:r>
      <w:bookmarkEnd w:id="231"/>
      <w:bookmarkEnd w:id="232"/>
      <w:bookmarkEnd w:id="233"/>
      <w:bookmarkEnd w:id="234"/>
      <w:bookmarkEnd w:id="235"/>
      <w:bookmarkEnd w:id="236"/>
    </w:p>
    <w:p w14:paraId="43FD6FDC" w14:textId="3BB560E9" w:rsidR="00087958" w:rsidRPr="00EE060A" w:rsidRDefault="00087958" w:rsidP="00087958">
      <w:r w:rsidRPr="00EE060A">
        <w:t xml:space="preserve">The purpose of this policy is to define the requirements for completion of verbal and written </w:t>
      </w:r>
      <w:r w:rsidR="009B1E1E">
        <w:t>anesthetic</w:t>
      </w:r>
      <w:r w:rsidRPr="00EE060A">
        <w:t xml:space="preserve"> plans within the context of the clinical internship.  A well-researched plan of care is essential to the safe </w:t>
      </w:r>
      <w:r w:rsidRPr="00EE060A">
        <w:lastRenderedPageBreak/>
        <w:t>management of a patient.  It is one of the eleven standards in the AANA Scope and Standards for Nurse Anesthesia Practice.</w:t>
      </w:r>
    </w:p>
    <w:p w14:paraId="6CB92210" w14:textId="77777777" w:rsidR="00087958" w:rsidRPr="00EE060A" w:rsidRDefault="00087958" w:rsidP="00087958"/>
    <w:p w14:paraId="155CA32C" w14:textId="77777777" w:rsidR="00087958" w:rsidRPr="00EE060A" w:rsidRDefault="00087958" w:rsidP="00087958">
      <w:pPr>
        <w:autoSpaceDE w:val="0"/>
        <w:autoSpaceDN w:val="0"/>
        <w:adjustRightInd w:val="0"/>
        <w:rPr>
          <w:i/>
          <w:iCs/>
        </w:rPr>
      </w:pPr>
      <w:r w:rsidRPr="00EE060A">
        <w:rPr>
          <w:b/>
          <w:bCs/>
        </w:rPr>
        <w:t>Standard III:</w:t>
      </w:r>
      <w:r w:rsidRPr="00EE060A">
        <w:t xml:space="preserve"> </w:t>
      </w:r>
      <w:r w:rsidRPr="00EE060A">
        <w:rPr>
          <w:b/>
          <w:bCs/>
          <w:color w:val="000000"/>
        </w:rPr>
        <w:t xml:space="preserve">Formulate a patient-specific plan for anesthesia care. </w:t>
      </w:r>
    </w:p>
    <w:p w14:paraId="1DEC7D11" w14:textId="1ACCC93B" w:rsidR="00087958" w:rsidRPr="00EE060A" w:rsidRDefault="00A5197C" w:rsidP="00087958">
      <w:r w:rsidRPr="00EE060A">
        <w:t xml:space="preserve">Interpretation: </w:t>
      </w:r>
      <w:r w:rsidR="00087958" w:rsidRPr="00EE060A">
        <w:t>The plan of care developed by the CRNA is based upon comprehensive patient assessment, problem analysis, anticipated surgical or therapeutic procedure, patient and surgeon preferences, and current anesthesia principles.</w:t>
      </w:r>
    </w:p>
    <w:p w14:paraId="1486C3DA" w14:textId="60A01705" w:rsidR="00087958" w:rsidRPr="00EE060A" w:rsidRDefault="006F78B8" w:rsidP="00C72B15">
      <w:pPr>
        <w:pStyle w:val="Heading4"/>
      </w:pPr>
      <w:r>
        <w:t>Guidelines</w:t>
      </w:r>
    </w:p>
    <w:p w14:paraId="11145166" w14:textId="77777777" w:rsidR="00087958" w:rsidRPr="00EE060A" w:rsidRDefault="00087958" w:rsidP="00087958">
      <w:r w:rsidRPr="00EE060A">
        <w:t>The following guidelines must be followed in order to meet the requirements of the program in preparation of care plans:</w:t>
      </w:r>
    </w:p>
    <w:p w14:paraId="5383694E" w14:textId="36B06BC9" w:rsidR="00087958" w:rsidRPr="00EE060A" w:rsidRDefault="00087958" w:rsidP="00070707">
      <w:pPr>
        <w:numPr>
          <w:ilvl w:val="0"/>
          <w:numId w:val="12"/>
        </w:numPr>
      </w:pPr>
      <w:r w:rsidRPr="00EE060A">
        <w:t>The student must complete a thorough assessment &amp; chart review of the patient</w:t>
      </w:r>
      <w:r w:rsidR="006F78B8">
        <w:t>.</w:t>
      </w:r>
    </w:p>
    <w:p w14:paraId="736BB877" w14:textId="2923D025" w:rsidR="00087958" w:rsidRPr="00EE060A" w:rsidRDefault="00087958" w:rsidP="00070707">
      <w:pPr>
        <w:numPr>
          <w:ilvl w:val="0"/>
          <w:numId w:val="12"/>
        </w:numPr>
      </w:pPr>
      <w:r w:rsidRPr="00EE060A">
        <w:t xml:space="preserve">All inpatients must be seen the day before.  </w:t>
      </w:r>
    </w:p>
    <w:p w14:paraId="069092FD" w14:textId="5DF4D1EA" w:rsidR="00087958" w:rsidRPr="00EE060A" w:rsidRDefault="00087958" w:rsidP="00070707">
      <w:pPr>
        <w:numPr>
          <w:ilvl w:val="0"/>
          <w:numId w:val="12"/>
        </w:numPr>
      </w:pPr>
      <w:r w:rsidRPr="00EE060A">
        <w:t xml:space="preserve">The program-derived care plan template </w:t>
      </w:r>
      <w:r w:rsidR="009549F7">
        <w:t xml:space="preserve">must </w:t>
      </w:r>
      <w:r w:rsidRPr="00EE060A">
        <w:t>be used.</w:t>
      </w:r>
    </w:p>
    <w:p w14:paraId="73639ACC" w14:textId="77777777" w:rsidR="00087958" w:rsidRPr="00EE060A" w:rsidRDefault="00087958" w:rsidP="00070707">
      <w:pPr>
        <w:numPr>
          <w:ilvl w:val="0"/>
          <w:numId w:val="12"/>
        </w:numPr>
      </w:pPr>
      <w:r w:rsidRPr="00EE060A">
        <w:t xml:space="preserve">Care plans must demonstrate in depth preparation and planning. Students are not to copy and paste care plans. </w:t>
      </w:r>
    </w:p>
    <w:p w14:paraId="4F36685D" w14:textId="0B240E04" w:rsidR="00087958" w:rsidRPr="00EE060A" w:rsidRDefault="00087958" w:rsidP="00070707">
      <w:pPr>
        <w:numPr>
          <w:ilvl w:val="0"/>
          <w:numId w:val="12"/>
        </w:numPr>
      </w:pPr>
      <w:r w:rsidRPr="00EE060A">
        <w:t xml:space="preserve">During Clinical Internship I-III, a generic care plan must be provided for the most difficult plan of the day. In addition, a patient specific anesthetic plan must be submitted for every scheduled case including the most difficult case. Each clinical day, students must use templates for both types of care plans. </w:t>
      </w:r>
      <w:r w:rsidR="009549F7">
        <w:t>The anesthetic plan should be completed</w:t>
      </w:r>
      <w:r w:rsidRPr="00EE060A">
        <w:t xml:space="preserve"> for the most complex surgical procedure or patient diagnosis (co-existing disease)</w:t>
      </w:r>
      <w:r w:rsidR="009549F7">
        <w:t>.</w:t>
      </w:r>
    </w:p>
    <w:p w14:paraId="754E931F" w14:textId="013A664E" w:rsidR="00087958" w:rsidRPr="00EE060A" w:rsidRDefault="00087958" w:rsidP="00070707">
      <w:pPr>
        <w:numPr>
          <w:ilvl w:val="0"/>
          <w:numId w:val="12"/>
        </w:numPr>
      </w:pPr>
      <w:r w:rsidRPr="00EE060A">
        <w:t xml:space="preserve">Specialty rotation care plans must be completed prior to each rotation and submitted to the </w:t>
      </w:r>
      <w:r w:rsidR="009549F7">
        <w:t>simulation</w:t>
      </w:r>
      <w:r w:rsidR="009549F7" w:rsidRPr="00EE060A">
        <w:t xml:space="preserve"> </w:t>
      </w:r>
      <w:r w:rsidRPr="00EE060A">
        <w:t xml:space="preserve">coordinator before the specialty rotation begins. </w:t>
      </w:r>
    </w:p>
    <w:p w14:paraId="626EF635" w14:textId="3FA88CD3" w:rsidR="00087958" w:rsidRPr="00EE060A" w:rsidRDefault="00087958" w:rsidP="00070707">
      <w:pPr>
        <w:numPr>
          <w:ilvl w:val="0"/>
          <w:numId w:val="12"/>
        </w:numPr>
      </w:pPr>
      <w:r w:rsidRPr="00EE060A">
        <w:t>Year III (</w:t>
      </w:r>
      <w:r w:rsidR="009549F7">
        <w:t>January</w:t>
      </w:r>
      <w:r w:rsidR="009549F7" w:rsidRPr="00EE060A">
        <w:t xml:space="preserve"> </w:t>
      </w:r>
      <w:r w:rsidRPr="00EE060A">
        <w:t>of graduation year) students are relieved of the previous care plan requirements with the following exception: a care plan must be completed on any cases not previously done or patient disease states not previously encountered during the previous 2</w:t>
      </w:r>
      <w:r w:rsidR="009549F7">
        <w:t>8</w:t>
      </w:r>
      <w:r w:rsidRPr="00EE060A">
        <w:t xml:space="preserve"> months in the program. </w:t>
      </w:r>
    </w:p>
    <w:p w14:paraId="55E84976" w14:textId="77777777" w:rsidR="00087958" w:rsidRPr="00EE060A" w:rsidRDefault="00087958" w:rsidP="00070707">
      <w:pPr>
        <w:numPr>
          <w:ilvl w:val="0"/>
          <w:numId w:val="12"/>
        </w:numPr>
      </w:pPr>
      <w:r w:rsidRPr="00EE060A">
        <w:t xml:space="preserve">Three care plans with corresponding patient specific plans must be submitted with the end of semester self- evaluations. Failure to do so will result in an incomplete for the clinical internship.  </w:t>
      </w:r>
    </w:p>
    <w:p w14:paraId="4B571785" w14:textId="77777777" w:rsidR="00087958" w:rsidRPr="00EE060A" w:rsidRDefault="00087958" w:rsidP="00070707">
      <w:pPr>
        <w:numPr>
          <w:ilvl w:val="0"/>
          <w:numId w:val="12"/>
        </w:numPr>
      </w:pPr>
      <w:r w:rsidRPr="00EE060A">
        <w:t xml:space="preserve">Care plans must be submitted to the clinical instructor at the beginning of the day along with the appropriate daily clinical evaluation.  </w:t>
      </w:r>
    </w:p>
    <w:p w14:paraId="672E397B" w14:textId="77777777" w:rsidR="00087958" w:rsidRPr="00EE060A" w:rsidRDefault="00087958" w:rsidP="00070707">
      <w:pPr>
        <w:numPr>
          <w:ilvl w:val="0"/>
          <w:numId w:val="12"/>
        </w:numPr>
      </w:pPr>
      <w:r w:rsidRPr="00EE060A">
        <w:t>All care plans must be signed and dated by the instructor</w:t>
      </w:r>
    </w:p>
    <w:p w14:paraId="736020A9" w14:textId="402F3ED6" w:rsidR="00087958" w:rsidRPr="00EE060A" w:rsidRDefault="00087958" w:rsidP="00070707">
      <w:pPr>
        <w:numPr>
          <w:ilvl w:val="0"/>
          <w:numId w:val="12"/>
        </w:numPr>
      </w:pPr>
      <w:r w:rsidRPr="00EE060A">
        <w:t>Although collaboration and sharing of ideas is encouraged</w:t>
      </w:r>
      <w:r w:rsidRPr="00EE060A">
        <w:rPr>
          <w:b/>
          <w:bCs/>
        </w:rPr>
        <w:t>, individual work is required on care plans</w:t>
      </w:r>
      <w:r w:rsidRPr="00EE060A">
        <w:t xml:space="preserve">.  Copying information from other’s care plans or texts is not permitted and is considered </w:t>
      </w:r>
      <w:hyperlink w:anchor="_Academic_Conduct" w:history="1">
        <w:r w:rsidRPr="009549F7">
          <w:rPr>
            <w:rStyle w:val="Hyperlink"/>
          </w:rPr>
          <w:t>academic misconduct</w:t>
        </w:r>
      </w:hyperlink>
      <w:r w:rsidRPr="00EE060A">
        <w:t xml:space="preserve">. </w:t>
      </w:r>
    </w:p>
    <w:p w14:paraId="49D1F2B3" w14:textId="77777777" w:rsidR="00087958" w:rsidRPr="00EE060A" w:rsidRDefault="00087958" w:rsidP="00070707">
      <w:pPr>
        <w:numPr>
          <w:ilvl w:val="0"/>
          <w:numId w:val="12"/>
        </w:numPr>
      </w:pPr>
      <w:r w:rsidRPr="00EE060A">
        <w:t xml:space="preserve">Students will discuss their plan of care verbally with their clinical instructor and anesthesiologist prior to proceeding with an anesthetic.  </w:t>
      </w:r>
    </w:p>
    <w:p w14:paraId="165887E2" w14:textId="77777777" w:rsidR="00087958" w:rsidRPr="00EE060A" w:rsidRDefault="00087958" w:rsidP="00070707">
      <w:pPr>
        <w:numPr>
          <w:ilvl w:val="0"/>
          <w:numId w:val="12"/>
        </w:numPr>
      </w:pPr>
      <w:r w:rsidRPr="00EE060A">
        <w:t xml:space="preserve">Students having difficulty writing care plans are encouraged to seek assistance from their preceptor followed by program faculty.  </w:t>
      </w:r>
    </w:p>
    <w:p w14:paraId="0A725B13" w14:textId="6FCEA70F" w:rsidR="00087958" w:rsidRPr="00B145D8" w:rsidRDefault="00087958" w:rsidP="00EB24F1">
      <w:pPr>
        <w:numPr>
          <w:ilvl w:val="0"/>
          <w:numId w:val="12"/>
        </w:numPr>
        <w:suppressAutoHyphens/>
        <w:rPr>
          <w:bCs/>
        </w:rPr>
      </w:pPr>
      <w:r w:rsidRPr="00EE060A">
        <w:t>Students continuing to have difficulty developing care plans will meet with the program clinical coordinator for remediation.</w:t>
      </w:r>
    </w:p>
    <w:p w14:paraId="7F59AF60" w14:textId="6309908F" w:rsidR="00E036A1" w:rsidRPr="00EE060A" w:rsidRDefault="00E036A1" w:rsidP="00087958">
      <w:pPr>
        <w:pStyle w:val="Heading3"/>
        <w:rPr>
          <w:rStyle w:val="Heading3Char"/>
          <w:b/>
          <w:bCs/>
        </w:rPr>
      </w:pPr>
      <w:bookmarkStart w:id="237" w:name="_Toc521324197"/>
      <w:r w:rsidRPr="00EE060A">
        <w:t>Tracking Clinical Experiences</w:t>
      </w:r>
      <w:bookmarkStart w:id="238" w:name="_Toc456865084"/>
      <w:bookmarkStart w:id="239" w:name="_Toc458079093"/>
      <w:bookmarkStart w:id="240" w:name="_Toc458079601"/>
      <w:bookmarkStart w:id="241" w:name="_Toc458081277"/>
      <w:bookmarkStart w:id="242" w:name="_Toc459110826"/>
      <w:bookmarkEnd w:id="237"/>
    </w:p>
    <w:p w14:paraId="548420F3" w14:textId="77777777" w:rsidR="00BC6128" w:rsidRPr="00EE060A" w:rsidRDefault="00EB5038" w:rsidP="00A52512">
      <w:pPr>
        <w:pStyle w:val="Heading4"/>
      </w:pPr>
      <w:bookmarkStart w:id="243" w:name="_Toc521324198"/>
      <w:r w:rsidRPr="00EE060A">
        <w:rPr>
          <w:rStyle w:val="Heading3Char"/>
          <w:rFonts w:asciiTheme="minorHAnsi" w:hAnsiTheme="minorHAnsi"/>
          <w:b/>
          <w:bCs/>
          <w:iCs/>
          <w:szCs w:val="24"/>
          <w:u w:val="none"/>
        </w:rPr>
        <w:t xml:space="preserve">Clinical </w:t>
      </w:r>
      <w:r w:rsidR="00BC6128" w:rsidRPr="00EE060A">
        <w:rPr>
          <w:rStyle w:val="Heading3Char"/>
          <w:rFonts w:asciiTheme="minorHAnsi" w:hAnsiTheme="minorHAnsi"/>
          <w:b/>
          <w:bCs/>
          <w:iCs/>
          <w:szCs w:val="24"/>
          <w:u w:val="none"/>
        </w:rPr>
        <w:t>Case Tracking</w:t>
      </w:r>
      <w:bookmarkEnd w:id="243"/>
      <w:r w:rsidR="00BC6128" w:rsidRPr="00EE060A">
        <w:t>:</w:t>
      </w:r>
      <w:bookmarkEnd w:id="238"/>
      <w:bookmarkEnd w:id="239"/>
      <w:bookmarkEnd w:id="240"/>
      <w:bookmarkEnd w:id="241"/>
      <w:bookmarkEnd w:id="242"/>
      <w:r w:rsidRPr="00EE060A">
        <w:t xml:space="preserve"> </w:t>
      </w:r>
      <w:r w:rsidRPr="00A52512">
        <w:t>Typhon</w:t>
      </w:r>
    </w:p>
    <w:p w14:paraId="6BF0EAB5" w14:textId="77777777" w:rsidR="00BC6128" w:rsidRPr="00EE060A" w:rsidRDefault="00BC6128" w:rsidP="0094565F">
      <w:r w:rsidRPr="00EE060A">
        <w:t>The Typhon Nurse Anesthesia Student Tracking System (NAST) is a real time on-line tracking system of all cases. The NAST system fulfills the case and time tracking requirement</w:t>
      </w:r>
      <w:r w:rsidR="0085272C" w:rsidRPr="00EE060A">
        <w:t>s to meet the case numbers and hours required for initial certification set</w:t>
      </w:r>
      <w:r w:rsidRPr="00EE060A">
        <w:t xml:space="preserve"> by the Council on </w:t>
      </w:r>
      <w:r w:rsidR="0085272C" w:rsidRPr="00EE060A">
        <w:t xml:space="preserve">Accreditation of Nurse Anesthesia Educational Programs </w:t>
      </w:r>
      <w:r w:rsidRPr="00EE060A">
        <w:t>(</w:t>
      </w:r>
      <w:r w:rsidR="0085272C" w:rsidRPr="00EE060A">
        <w:t>COA</w:t>
      </w:r>
      <w:r w:rsidRPr="00EE060A">
        <w:t>)</w:t>
      </w:r>
      <w:r w:rsidR="0085272C" w:rsidRPr="00EE060A">
        <w:t xml:space="preserve">. </w:t>
      </w:r>
      <w:r w:rsidRPr="00EE060A">
        <w:t xml:space="preserve"> The Typhon NAST System is also used for daily instructor evaluations, clinical affiliate site evaluations, simulation evaluations, time logs, and schedules.</w:t>
      </w:r>
    </w:p>
    <w:p w14:paraId="14691931" w14:textId="3B6C2DB1" w:rsidR="0085272C" w:rsidRPr="00EE060A" w:rsidRDefault="009549F7" w:rsidP="00070707">
      <w:pPr>
        <w:numPr>
          <w:ilvl w:val="0"/>
          <w:numId w:val="13"/>
        </w:numPr>
      </w:pPr>
      <w:r>
        <w:lastRenderedPageBreak/>
        <w:t>Beginning in the second semester, s</w:t>
      </w:r>
      <w:r w:rsidR="00BC6128" w:rsidRPr="00EE060A">
        <w:t>tudents are expected to enter case data daily</w:t>
      </w:r>
      <w:r>
        <w:t>. Accurate and honest data is expected.</w:t>
      </w:r>
      <w:r w:rsidR="00BC6128" w:rsidRPr="00EE060A">
        <w:t xml:space="preserve">  </w:t>
      </w:r>
    </w:p>
    <w:p w14:paraId="1EF834F6" w14:textId="77777777" w:rsidR="0085272C" w:rsidRPr="00EE060A" w:rsidRDefault="00BC6128" w:rsidP="00070707">
      <w:pPr>
        <w:numPr>
          <w:ilvl w:val="0"/>
          <w:numId w:val="13"/>
        </w:numPr>
      </w:pPr>
      <w:r w:rsidRPr="00EE060A">
        <w:t xml:space="preserve">Clinical instructor evaluations must also be completed each day the student is in the OR. </w:t>
      </w:r>
    </w:p>
    <w:p w14:paraId="331471C6" w14:textId="4021BBEA" w:rsidR="0085272C" w:rsidRPr="00EE060A" w:rsidRDefault="00BC6128" w:rsidP="00070707">
      <w:pPr>
        <w:numPr>
          <w:ilvl w:val="0"/>
          <w:numId w:val="13"/>
        </w:numPr>
      </w:pPr>
      <w:r w:rsidRPr="00EE060A">
        <w:t xml:space="preserve">Clinical affiliate site evaluations are to be completed at the end of each monthly rotation. </w:t>
      </w:r>
    </w:p>
    <w:p w14:paraId="4708CCF3" w14:textId="77777777" w:rsidR="00BC6128" w:rsidRPr="00EE060A" w:rsidRDefault="00BC6128" w:rsidP="00070707">
      <w:pPr>
        <w:numPr>
          <w:ilvl w:val="0"/>
          <w:numId w:val="13"/>
        </w:numPr>
      </w:pPr>
      <w:r w:rsidRPr="00EE060A">
        <w:t>Case entry is tracked by the program clinical coordinator.  Students failing to enter case data daily will be contacted by the coordinator.  If the situation is not quickly rectified or is a persistent problem, program faculty will suspend the student from clinical.  The time missed from clinical will be considered an unexcused absence.</w:t>
      </w:r>
    </w:p>
    <w:p w14:paraId="37AB6B82" w14:textId="77777777" w:rsidR="0094565F" w:rsidRPr="00EE060A" w:rsidRDefault="0094565F" w:rsidP="0094565F">
      <w:pPr>
        <w:ind w:left="720"/>
      </w:pPr>
    </w:p>
    <w:p w14:paraId="46481CEA" w14:textId="4C624655" w:rsidR="00BC6128" w:rsidRPr="00EE060A" w:rsidRDefault="00E036A1" w:rsidP="00087958">
      <w:pPr>
        <w:pStyle w:val="Heading4"/>
      </w:pPr>
      <w:bookmarkStart w:id="244" w:name="_Toc456865085"/>
      <w:bookmarkStart w:id="245" w:name="_Toc458079094"/>
      <w:bookmarkStart w:id="246" w:name="_Toc458079602"/>
      <w:bookmarkStart w:id="247" w:name="_Toc458081278"/>
      <w:bookmarkStart w:id="248" w:name="_Toc459110827"/>
      <w:r w:rsidRPr="00EE060A">
        <w:t xml:space="preserve">Guidelines for </w:t>
      </w:r>
      <w:r w:rsidR="00BC6128" w:rsidRPr="00EE060A">
        <w:t>Counting Clinical Experiences</w:t>
      </w:r>
      <w:bookmarkEnd w:id="244"/>
      <w:bookmarkEnd w:id="245"/>
      <w:bookmarkEnd w:id="246"/>
      <w:bookmarkEnd w:id="247"/>
      <w:bookmarkEnd w:id="248"/>
    </w:p>
    <w:p w14:paraId="578A09CF" w14:textId="77777777" w:rsidR="00A25A7C" w:rsidRPr="00EE060A" w:rsidRDefault="00BC6128" w:rsidP="0094565F">
      <w:pPr>
        <w:ind w:left="144"/>
      </w:pPr>
      <w:r w:rsidRPr="00EE060A">
        <w:t>Nurse anesthesia students must have the opportunity to develop as competent, safe, nurse anesthetists, capable of engaging in full scope of practice as defined by the AANA’s “Scope and Standards for Nurse Anesthesia Practice” by the time they complete their program of study.</w:t>
      </w:r>
      <w:r w:rsidR="0085272C" w:rsidRPr="00EE060A">
        <w:t xml:space="preserve"> As set forth by the </w:t>
      </w:r>
      <w:r w:rsidR="00A25A7C" w:rsidRPr="00EE060A">
        <w:t>COA t</w:t>
      </w:r>
      <w:r w:rsidRPr="00EE060A">
        <w:t xml:space="preserve">o ensure nurse anesthesia students develop the knowledge, skills and abilities for entry into practice, students must participate in all phases of their clinical cases including preoperative, intraoperative and postoperative anesthesia care. </w:t>
      </w:r>
    </w:p>
    <w:p w14:paraId="64E98977" w14:textId="5C07CC18" w:rsidR="00056110" w:rsidRDefault="00BC6128" w:rsidP="00A5197C">
      <w:pPr>
        <w:ind w:left="144"/>
      </w:pPr>
      <w:r w:rsidRPr="00EE060A">
        <w:t xml:space="preserve">While it may not be possible to participate in all phases of care on every case, students must personally provide anesthesia for the majority of any case for which they claim personal participation. In addition, personal participation must include the management of the patient during the beginning or induction of the anesthetic experience and/or the ending or emergence of the anesthetic experience. Students cannot take credit for an anesthetic case if they provide care on a limited basis (e.g., only lunch/or break relief), are not personally involved with the implementation and management of the anesthetic plan of care, or only observe another anesthesia provider manage a patient or their anesthetic care. </w:t>
      </w:r>
    </w:p>
    <w:p w14:paraId="3AA99CF9" w14:textId="77777777" w:rsidR="009549F7" w:rsidRDefault="009549F7" w:rsidP="00A5197C">
      <w:pPr>
        <w:ind w:left="144"/>
      </w:pPr>
    </w:p>
    <w:p w14:paraId="17F7BCAC" w14:textId="48BDA265" w:rsidR="009549F7" w:rsidRPr="00EE060A" w:rsidRDefault="009549F7" w:rsidP="00A5197C">
      <w:pPr>
        <w:ind w:left="144"/>
      </w:pPr>
      <w:r>
        <w:t>For clarification regarding</w:t>
      </w:r>
      <w:r w:rsidR="00191981">
        <w:t xml:space="preserve"> counting clinical experiences, please see </w:t>
      </w:r>
      <w:hyperlink r:id="rId52" w:history="1">
        <w:r w:rsidR="00191981" w:rsidRPr="00191981">
          <w:rPr>
            <w:rStyle w:val="Hyperlink"/>
          </w:rPr>
          <w:t>“COA Guidelines for Counting Clinical Experiences”</w:t>
        </w:r>
      </w:hyperlink>
      <w:r w:rsidR="00191981">
        <w:t xml:space="preserve"> or “Counting Clinical Experiences” </w:t>
      </w:r>
      <w:r w:rsidR="00C86039">
        <w:t>PowerPoint</w:t>
      </w:r>
      <w:r w:rsidR="00191981">
        <w:t xml:space="preserve"> on e</w:t>
      </w:r>
      <w:r w:rsidR="00C86039">
        <w:t>S</w:t>
      </w:r>
      <w:r w:rsidR="00191981">
        <w:t>pace.</w:t>
      </w:r>
      <w:r w:rsidR="00D16FA4">
        <w:t xml:space="preserve"> </w:t>
      </w:r>
    </w:p>
    <w:p w14:paraId="217F01F9" w14:textId="77777777" w:rsidR="00BC6128" w:rsidRPr="00EE060A" w:rsidRDefault="00245567" w:rsidP="005B1896">
      <w:pPr>
        <w:pStyle w:val="Heading2"/>
      </w:pPr>
      <w:bookmarkStart w:id="249" w:name="_Toc521324199"/>
      <w:r w:rsidRPr="00EE060A">
        <w:t>Scheduling Time Off</w:t>
      </w:r>
      <w:bookmarkEnd w:id="249"/>
    </w:p>
    <w:p w14:paraId="207B8054" w14:textId="77777777" w:rsidR="00BC6128" w:rsidRPr="00EE060A" w:rsidRDefault="00BC6128" w:rsidP="002071D3">
      <w:pPr>
        <w:pStyle w:val="Heading3"/>
      </w:pPr>
      <w:bookmarkStart w:id="250" w:name="_Toc456865100"/>
      <w:bookmarkStart w:id="251" w:name="_Toc458079108"/>
      <w:bookmarkStart w:id="252" w:name="_Toc458079616"/>
      <w:bookmarkStart w:id="253" w:name="_Toc458081289"/>
      <w:bookmarkStart w:id="254" w:name="_Toc459110838"/>
      <w:bookmarkStart w:id="255" w:name="_Toc521324200"/>
      <w:r w:rsidRPr="00EE060A">
        <w:t>Vacation Time</w:t>
      </w:r>
      <w:bookmarkEnd w:id="250"/>
      <w:bookmarkEnd w:id="251"/>
      <w:bookmarkEnd w:id="252"/>
      <w:bookmarkEnd w:id="253"/>
      <w:bookmarkEnd w:id="254"/>
      <w:bookmarkEnd w:id="255"/>
    </w:p>
    <w:p w14:paraId="6B635105" w14:textId="77777777" w:rsidR="00CA532F" w:rsidRPr="00EE060A" w:rsidRDefault="00CA532F" w:rsidP="00CA532F"/>
    <w:p w14:paraId="3CF6EC4F" w14:textId="766D8A66" w:rsidR="00BC6128" w:rsidRPr="00EE060A" w:rsidRDefault="00A52512" w:rsidP="00070707">
      <w:pPr>
        <w:numPr>
          <w:ilvl w:val="0"/>
          <w:numId w:val="37"/>
        </w:numPr>
        <w:tabs>
          <w:tab w:val="left" w:pos="-1440"/>
          <w:tab w:val="left" w:pos="-720"/>
        </w:tabs>
        <w:suppressAutoHyphens/>
        <w:rPr>
          <w:spacing w:val="-2"/>
        </w:rPr>
      </w:pPr>
      <w:r>
        <w:rPr>
          <w:spacing w:val="-2"/>
        </w:rPr>
        <w:t xml:space="preserve">One week of vacation time will be assigned to students between each semester.  </w:t>
      </w:r>
    </w:p>
    <w:p w14:paraId="5A802344" w14:textId="77777777" w:rsidR="00B95778" w:rsidRDefault="00A52512" w:rsidP="00070707">
      <w:pPr>
        <w:numPr>
          <w:ilvl w:val="0"/>
          <w:numId w:val="37"/>
        </w:numPr>
        <w:tabs>
          <w:tab w:val="left" w:pos="-1440"/>
          <w:tab w:val="left" w:pos="-720"/>
        </w:tabs>
        <w:suppressAutoHyphens/>
        <w:rPr>
          <w:spacing w:val="-2"/>
        </w:rPr>
      </w:pPr>
      <w:r>
        <w:rPr>
          <w:spacing w:val="-2"/>
        </w:rPr>
        <w:t>Vacation weeks for</w:t>
      </w:r>
      <w:r w:rsidR="00B95778">
        <w:rPr>
          <w:spacing w:val="-2"/>
        </w:rPr>
        <w:t xml:space="preserve"> 2018-2019:</w:t>
      </w:r>
    </w:p>
    <w:p w14:paraId="18E9ABC6" w14:textId="256DC6B4" w:rsidR="00B95778" w:rsidRDefault="00B95778" w:rsidP="00C72B15">
      <w:pPr>
        <w:numPr>
          <w:ilvl w:val="1"/>
          <w:numId w:val="37"/>
        </w:numPr>
        <w:tabs>
          <w:tab w:val="left" w:pos="-1440"/>
          <w:tab w:val="left" w:pos="-720"/>
        </w:tabs>
        <w:suppressAutoHyphens/>
        <w:rPr>
          <w:spacing w:val="-2"/>
        </w:rPr>
      </w:pPr>
      <w:r>
        <w:rPr>
          <w:spacing w:val="-2"/>
        </w:rPr>
        <w:t>December 15, 2018-January 2, 2019</w:t>
      </w:r>
    </w:p>
    <w:p w14:paraId="6AAE4D54" w14:textId="79113D68" w:rsidR="00B95778" w:rsidRDefault="00B95778" w:rsidP="00C72B15">
      <w:pPr>
        <w:numPr>
          <w:ilvl w:val="1"/>
          <w:numId w:val="37"/>
        </w:numPr>
        <w:tabs>
          <w:tab w:val="left" w:pos="-1440"/>
          <w:tab w:val="left" w:pos="-720"/>
        </w:tabs>
        <w:suppressAutoHyphens/>
        <w:rPr>
          <w:spacing w:val="-2"/>
        </w:rPr>
      </w:pPr>
      <w:r>
        <w:rPr>
          <w:spacing w:val="-2"/>
        </w:rPr>
        <w:t>April 27, 2019- May 5, 2019</w:t>
      </w:r>
    </w:p>
    <w:p w14:paraId="09991187" w14:textId="7F6CAE0B" w:rsidR="00B95778" w:rsidRPr="00B95778" w:rsidRDefault="00B95778" w:rsidP="00C72B15">
      <w:pPr>
        <w:numPr>
          <w:ilvl w:val="1"/>
          <w:numId w:val="37"/>
        </w:numPr>
        <w:tabs>
          <w:tab w:val="left" w:pos="-1440"/>
          <w:tab w:val="left" w:pos="-720"/>
        </w:tabs>
        <w:suppressAutoHyphens/>
        <w:rPr>
          <w:spacing w:val="-2"/>
        </w:rPr>
      </w:pPr>
      <w:r>
        <w:rPr>
          <w:spacing w:val="-2"/>
        </w:rPr>
        <w:t>August 24, 2019-September 2, 2019</w:t>
      </w:r>
    </w:p>
    <w:p w14:paraId="67D46BB6" w14:textId="6B321BB8" w:rsidR="00BC6128" w:rsidRPr="00B95778" w:rsidRDefault="00B95778" w:rsidP="00C72B15">
      <w:pPr>
        <w:numPr>
          <w:ilvl w:val="1"/>
          <w:numId w:val="37"/>
        </w:numPr>
        <w:tabs>
          <w:tab w:val="left" w:pos="-1440"/>
          <w:tab w:val="left" w:pos="-720"/>
        </w:tabs>
        <w:suppressAutoHyphens/>
        <w:rPr>
          <w:spacing w:val="-2"/>
        </w:rPr>
      </w:pPr>
      <w:r>
        <w:rPr>
          <w:spacing w:val="-2"/>
        </w:rPr>
        <w:t xml:space="preserve">Future weeks will be provided to students as the academic calendars are </w:t>
      </w:r>
      <w:r w:rsidR="00C86039">
        <w:rPr>
          <w:spacing w:val="-2"/>
        </w:rPr>
        <w:t>published</w:t>
      </w:r>
      <w:r>
        <w:rPr>
          <w:spacing w:val="-2"/>
        </w:rPr>
        <w:t>.</w:t>
      </w:r>
    </w:p>
    <w:p w14:paraId="5B351D3A" w14:textId="3F23BF0F" w:rsidR="00BC6128" w:rsidRPr="00EE060A" w:rsidRDefault="00BC6128" w:rsidP="00070707">
      <w:pPr>
        <w:numPr>
          <w:ilvl w:val="0"/>
          <w:numId w:val="37"/>
        </w:numPr>
        <w:tabs>
          <w:tab w:val="left" w:pos="-1440"/>
          <w:tab w:val="left" w:pos="-720"/>
        </w:tabs>
        <w:suppressAutoHyphens/>
        <w:rPr>
          <w:spacing w:val="-2"/>
        </w:rPr>
      </w:pPr>
      <w:r w:rsidRPr="00EE060A">
        <w:rPr>
          <w:spacing w:val="-2"/>
        </w:rPr>
        <w:t>During the program,</w:t>
      </w:r>
      <w:r w:rsidRPr="00EE060A">
        <w:rPr>
          <w:color w:val="FF0000"/>
          <w:spacing w:val="-2"/>
        </w:rPr>
        <w:t xml:space="preserve"> </w:t>
      </w:r>
      <w:r w:rsidRPr="00EE060A">
        <w:rPr>
          <w:spacing w:val="-2"/>
        </w:rPr>
        <w:t xml:space="preserve">students are scheduled for clinical rotations during </w:t>
      </w:r>
      <w:r w:rsidR="00E97503">
        <w:rPr>
          <w:spacing w:val="-2"/>
        </w:rPr>
        <w:t>most</w:t>
      </w:r>
      <w:r w:rsidR="00B95778">
        <w:rPr>
          <w:spacing w:val="-2"/>
        </w:rPr>
        <w:t xml:space="preserve"> </w:t>
      </w:r>
      <w:r w:rsidRPr="00EE060A">
        <w:rPr>
          <w:spacing w:val="-2"/>
        </w:rPr>
        <w:t xml:space="preserve">university-recognized breaks.   </w:t>
      </w:r>
    </w:p>
    <w:p w14:paraId="112F3C93" w14:textId="77777777" w:rsidR="00FE6578" w:rsidRPr="00EE060A" w:rsidRDefault="00FE6578" w:rsidP="00FE6578">
      <w:pPr>
        <w:tabs>
          <w:tab w:val="left" w:pos="-1440"/>
          <w:tab w:val="left" w:pos="-720"/>
        </w:tabs>
        <w:suppressAutoHyphens/>
        <w:ind w:left="1440"/>
        <w:rPr>
          <w:spacing w:val="-2"/>
        </w:rPr>
      </w:pPr>
    </w:p>
    <w:p w14:paraId="5C339783" w14:textId="77777777" w:rsidR="000639EA" w:rsidRPr="00EE060A" w:rsidRDefault="000639EA" w:rsidP="002071D3">
      <w:pPr>
        <w:pStyle w:val="Heading3"/>
      </w:pPr>
      <w:bookmarkStart w:id="256" w:name="_Toc521324201"/>
      <w:bookmarkStart w:id="257" w:name="_Toc456865101"/>
      <w:bookmarkStart w:id="258" w:name="_Toc458079109"/>
      <w:bookmarkStart w:id="259" w:name="_Toc458079617"/>
      <w:bookmarkStart w:id="260" w:name="_Toc458081290"/>
      <w:bookmarkStart w:id="261" w:name="_Toc459110839"/>
      <w:r w:rsidRPr="00EE060A">
        <w:t>Unplanned Absences</w:t>
      </w:r>
      <w:bookmarkEnd w:id="256"/>
    </w:p>
    <w:p w14:paraId="42485AB3" w14:textId="77777777" w:rsidR="000639EA" w:rsidRPr="00EE060A" w:rsidRDefault="000639EA" w:rsidP="00070707">
      <w:pPr>
        <w:numPr>
          <w:ilvl w:val="0"/>
          <w:numId w:val="38"/>
        </w:numPr>
        <w:rPr>
          <w:spacing w:val="-2"/>
        </w:rPr>
      </w:pPr>
      <w:r w:rsidRPr="00EE060A">
        <w:rPr>
          <w:spacing w:val="-2"/>
        </w:rPr>
        <w:t>Unplanned absences include illness or any unforeseen problems that prevent a student from attending clinical.</w:t>
      </w:r>
    </w:p>
    <w:p w14:paraId="6CCC6442" w14:textId="1B6FEEC7" w:rsidR="000639EA" w:rsidRPr="00EE060A" w:rsidRDefault="004149D8" w:rsidP="00070707">
      <w:pPr>
        <w:numPr>
          <w:ilvl w:val="0"/>
          <w:numId w:val="38"/>
        </w:numPr>
        <w:rPr>
          <w:spacing w:val="-2"/>
        </w:rPr>
      </w:pPr>
      <w:r>
        <w:rPr>
          <w:spacing w:val="-2"/>
        </w:rPr>
        <w:t>Unplanned absences must be made up on a weekend shift within a 4 week period at the student’s home site.</w:t>
      </w:r>
      <w:r w:rsidR="000639EA" w:rsidRPr="00EE060A">
        <w:rPr>
          <w:spacing w:val="-2"/>
        </w:rPr>
        <w:t xml:space="preserve"> </w:t>
      </w:r>
    </w:p>
    <w:p w14:paraId="782F3301" w14:textId="77777777" w:rsidR="000639EA" w:rsidRPr="00EE060A" w:rsidRDefault="000639EA" w:rsidP="00070707">
      <w:pPr>
        <w:numPr>
          <w:ilvl w:val="0"/>
          <w:numId w:val="38"/>
        </w:numPr>
        <w:rPr>
          <w:spacing w:val="-2"/>
        </w:rPr>
      </w:pPr>
      <w:r w:rsidRPr="00EE060A">
        <w:rPr>
          <w:spacing w:val="-2"/>
        </w:rPr>
        <w:lastRenderedPageBreak/>
        <w:t>Students who become seriously ill requiring extended absence must notify the Program Director, Assistant Director and Clinical Coordinators. Students seeking extended periods of time off should refer to the “leave of absence policy”.</w:t>
      </w:r>
    </w:p>
    <w:p w14:paraId="45C4B775" w14:textId="77777777" w:rsidR="000639EA" w:rsidRPr="00EE060A" w:rsidRDefault="000639EA" w:rsidP="00070707">
      <w:pPr>
        <w:numPr>
          <w:ilvl w:val="0"/>
          <w:numId w:val="38"/>
        </w:numPr>
        <w:rPr>
          <w:spacing w:val="-2"/>
        </w:rPr>
      </w:pPr>
      <w:r w:rsidRPr="00EE060A">
        <w:rPr>
          <w:spacing w:val="-2"/>
        </w:rPr>
        <w:t xml:space="preserve">Students who are habitually tardy or indiscriminately use sick call may be charged an unplanned absence or recommended for dismissal. </w:t>
      </w:r>
    </w:p>
    <w:p w14:paraId="26BED45A" w14:textId="092EE387" w:rsidR="000639EA" w:rsidRPr="00EE060A" w:rsidRDefault="000639EA" w:rsidP="00070707">
      <w:pPr>
        <w:numPr>
          <w:ilvl w:val="0"/>
          <w:numId w:val="38"/>
        </w:numPr>
        <w:rPr>
          <w:spacing w:val="-2"/>
        </w:rPr>
      </w:pPr>
      <w:r w:rsidRPr="00EE060A">
        <w:rPr>
          <w:spacing w:val="-2"/>
        </w:rPr>
        <w:t>Unplanned absences on off-shifts must be made up</w:t>
      </w:r>
      <w:r w:rsidRPr="00EE060A">
        <w:rPr>
          <w:color w:val="FF0000"/>
          <w:spacing w:val="-2"/>
        </w:rPr>
        <w:t xml:space="preserve"> </w:t>
      </w:r>
      <w:r w:rsidRPr="00EE060A">
        <w:rPr>
          <w:spacing w:val="-2"/>
        </w:rPr>
        <w:t xml:space="preserve">on </w:t>
      </w:r>
      <w:r w:rsidR="004149D8">
        <w:rPr>
          <w:spacing w:val="-2"/>
        </w:rPr>
        <w:t xml:space="preserve">a </w:t>
      </w:r>
      <w:r w:rsidRPr="00EE060A">
        <w:rPr>
          <w:spacing w:val="-2"/>
        </w:rPr>
        <w:t xml:space="preserve">similar shift. </w:t>
      </w:r>
    </w:p>
    <w:p w14:paraId="01E55A2A" w14:textId="77777777" w:rsidR="000639EA" w:rsidRPr="00EE060A" w:rsidRDefault="000639EA" w:rsidP="00070707">
      <w:pPr>
        <w:numPr>
          <w:ilvl w:val="0"/>
          <w:numId w:val="38"/>
        </w:numPr>
        <w:tabs>
          <w:tab w:val="left" w:pos="-1440"/>
          <w:tab w:val="left" w:pos="-720"/>
        </w:tabs>
        <w:suppressAutoHyphens/>
        <w:rPr>
          <w:spacing w:val="-2"/>
        </w:rPr>
      </w:pPr>
      <w:r w:rsidRPr="00EE060A">
        <w:rPr>
          <w:spacing w:val="-2"/>
        </w:rPr>
        <w:t xml:space="preserve">Patterns of unplanned absences, such as calling in prior to exams, immediately before or after vacations, etc. is discouraged and will require a physician’s note.  </w:t>
      </w:r>
    </w:p>
    <w:p w14:paraId="56C0AC16" w14:textId="77777777" w:rsidR="000639EA" w:rsidRPr="00EE060A" w:rsidRDefault="000639EA" w:rsidP="00070707">
      <w:pPr>
        <w:numPr>
          <w:ilvl w:val="0"/>
          <w:numId w:val="38"/>
        </w:numPr>
        <w:tabs>
          <w:tab w:val="left" w:pos="-1440"/>
          <w:tab w:val="left" w:pos="-720"/>
        </w:tabs>
        <w:suppressAutoHyphens/>
        <w:rPr>
          <w:spacing w:val="-2"/>
        </w:rPr>
      </w:pPr>
      <w:r w:rsidRPr="00EE060A">
        <w:rPr>
          <w:spacing w:val="-2"/>
        </w:rPr>
        <w:t xml:space="preserve">Absence due to illness on the day of an exam will require documentation from a physician. </w:t>
      </w:r>
    </w:p>
    <w:p w14:paraId="3896B5FD" w14:textId="4CC5B29D" w:rsidR="000639EA" w:rsidRPr="00EE060A" w:rsidRDefault="000639EA" w:rsidP="00070707">
      <w:pPr>
        <w:numPr>
          <w:ilvl w:val="0"/>
          <w:numId w:val="38"/>
        </w:numPr>
        <w:tabs>
          <w:tab w:val="left" w:pos="-1440"/>
          <w:tab w:val="left" w:pos="-720"/>
        </w:tabs>
        <w:suppressAutoHyphens/>
        <w:rPr>
          <w:spacing w:val="-2"/>
        </w:rPr>
      </w:pPr>
      <w:r w:rsidRPr="00EE060A">
        <w:rPr>
          <w:spacing w:val="-2"/>
        </w:rPr>
        <w:t>If a clinical instructor dismisses a student from clinical due to lack of patient and/or care plan preparation or performance, the student must report immediately to program administration and an unplanned absence will be charged</w:t>
      </w:r>
      <w:r w:rsidR="004149D8">
        <w:rPr>
          <w:spacing w:val="-2"/>
        </w:rPr>
        <w:t>.</w:t>
      </w:r>
    </w:p>
    <w:p w14:paraId="08D08E45" w14:textId="77777777" w:rsidR="003F66F9" w:rsidRPr="00EE060A" w:rsidRDefault="003F66F9" w:rsidP="0054485B">
      <w:pPr>
        <w:tabs>
          <w:tab w:val="left" w:pos="-1440"/>
          <w:tab w:val="left" w:pos="-720"/>
        </w:tabs>
        <w:suppressAutoHyphens/>
        <w:ind w:left="720"/>
        <w:rPr>
          <w:spacing w:val="-2"/>
        </w:rPr>
      </w:pPr>
    </w:p>
    <w:p w14:paraId="43EE9AFF" w14:textId="77777777" w:rsidR="00844FE9" w:rsidRPr="00EE060A" w:rsidRDefault="00844FE9" w:rsidP="002071D3">
      <w:pPr>
        <w:pStyle w:val="Heading3"/>
      </w:pPr>
      <w:bookmarkStart w:id="262" w:name="_Toc521324202"/>
      <w:r w:rsidRPr="00EE060A">
        <w:t>Unexcused Absences</w:t>
      </w:r>
      <w:bookmarkEnd w:id="262"/>
    </w:p>
    <w:p w14:paraId="33BD0FBD" w14:textId="77777777" w:rsidR="000639EA" w:rsidRPr="00EE060A" w:rsidRDefault="000639EA" w:rsidP="00070707">
      <w:pPr>
        <w:numPr>
          <w:ilvl w:val="0"/>
          <w:numId w:val="39"/>
        </w:numPr>
        <w:tabs>
          <w:tab w:val="left" w:pos="-1440"/>
          <w:tab w:val="left" w:pos="-720"/>
        </w:tabs>
        <w:suppressAutoHyphens/>
        <w:rPr>
          <w:bCs/>
          <w:spacing w:val="-2"/>
        </w:rPr>
      </w:pPr>
      <w:r w:rsidRPr="00EE060A">
        <w:rPr>
          <w:bCs/>
          <w:spacing w:val="-2"/>
        </w:rPr>
        <w:t>An unexcused absence includes but is not limited to the following:</w:t>
      </w:r>
    </w:p>
    <w:p w14:paraId="77119D19" w14:textId="77777777" w:rsidR="000639EA" w:rsidRPr="00EE060A" w:rsidRDefault="000639EA" w:rsidP="00070707">
      <w:pPr>
        <w:numPr>
          <w:ilvl w:val="1"/>
          <w:numId w:val="39"/>
        </w:numPr>
        <w:tabs>
          <w:tab w:val="left" w:pos="-1440"/>
          <w:tab w:val="left" w:pos="-720"/>
        </w:tabs>
        <w:suppressAutoHyphens/>
        <w:rPr>
          <w:bCs/>
          <w:spacing w:val="-2"/>
        </w:rPr>
      </w:pPr>
      <w:r w:rsidRPr="00EE060A">
        <w:rPr>
          <w:bCs/>
          <w:spacing w:val="-2"/>
        </w:rPr>
        <w:t>Calling in the day before an exam</w:t>
      </w:r>
    </w:p>
    <w:p w14:paraId="79C4C74F" w14:textId="77777777" w:rsidR="000639EA" w:rsidRPr="00EE060A" w:rsidRDefault="000639EA" w:rsidP="00070707">
      <w:pPr>
        <w:numPr>
          <w:ilvl w:val="1"/>
          <w:numId w:val="39"/>
        </w:numPr>
        <w:tabs>
          <w:tab w:val="left" w:pos="-1440"/>
          <w:tab w:val="left" w:pos="-720"/>
        </w:tabs>
        <w:suppressAutoHyphens/>
        <w:rPr>
          <w:bCs/>
          <w:spacing w:val="-2"/>
        </w:rPr>
      </w:pPr>
      <w:r w:rsidRPr="00EE060A">
        <w:rPr>
          <w:bCs/>
          <w:spacing w:val="-2"/>
        </w:rPr>
        <w:t>Not attending class or clinical without proper notification</w:t>
      </w:r>
    </w:p>
    <w:p w14:paraId="0D1F0C07" w14:textId="77777777" w:rsidR="000639EA" w:rsidRPr="00EE060A" w:rsidRDefault="000639EA" w:rsidP="00070707">
      <w:pPr>
        <w:numPr>
          <w:ilvl w:val="1"/>
          <w:numId w:val="39"/>
        </w:numPr>
        <w:tabs>
          <w:tab w:val="left" w:pos="-1440"/>
          <w:tab w:val="left" w:pos="-720"/>
        </w:tabs>
        <w:suppressAutoHyphens/>
        <w:rPr>
          <w:bCs/>
          <w:spacing w:val="-2"/>
        </w:rPr>
      </w:pPr>
      <w:r w:rsidRPr="00EE060A">
        <w:rPr>
          <w:bCs/>
          <w:spacing w:val="-2"/>
        </w:rPr>
        <w:t>Leaving clinical early without faculty permission</w:t>
      </w:r>
    </w:p>
    <w:p w14:paraId="7B1D126D" w14:textId="77777777" w:rsidR="000639EA" w:rsidRPr="00EE060A" w:rsidRDefault="000639EA" w:rsidP="00070707">
      <w:pPr>
        <w:numPr>
          <w:ilvl w:val="1"/>
          <w:numId w:val="39"/>
        </w:numPr>
        <w:tabs>
          <w:tab w:val="left" w:pos="-1440"/>
          <w:tab w:val="left" w:pos="-720"/>
        </w:tabs>
        <w:suppressAutoHyphens/>
        <w:rPr>
          <w:bCs/>
          <w:spacing w:val="-2"/>
        </w:rPr>
      </w:pPr>
      <w:r w:rsidRPr="00EE060A">
        <w:rPr>
          <w:bCs/>
          <w:spacing w:val="-2"/>
        </w:rPr>
        <w:t>Missing ECT or Post-Op round when scheduled</w:t>
      </w:r>
    </w:p>
    <w:p w14:paraId="2558CE0B" w14:textId="0848A2B6" w:rsidR="000639EA" w:rsidRPr="00EE060A" w:rsidRDefault="000639EA" w:rsidP="00070707">
      <w:pPr>
        <w:numPr>
          <w:ilvl w:val="1"/>
          <w:numId w:val="39"/>
        </w:numPr>
        <w:tabs>
          <w:tab w:val="left" w:pos="-1440"/>
          <w:tab w:val="left" w:pos="-720"/>
        </w:tabs>
        <w:suppressAutoHyphens/>
        <w:rPr>
          <w:bCs/>
          <w:spacing w:val="-2"/>
        </w:rPr>
      </w:pPr>
      <w:r w:rsidRPr="00EE060A">
        <w:rPr>
          <w:bCs/>
          <w:spacing w:val="-2"/>
        </w:rPr>
        <w:t xml:space="preserve">No </w:t>
      </w:r>
      <w:r w:rsidR="004149D8">
        <w:rPr>
          <w:bCs/>
          <w:spacing w:val="-2"/>
        </w:rPr>
        <w:t>call</w:t>
      </w:r>
      <w:r w:rsidRPr="00EE060A">
        <w:rPr>
          <w:bCs/>
          <w:spacing w:val="-2"/>
        </w:rPr>
        <w:t xml:space="preserve">/No </w:t>
      </w:r>
      <w:r w:rsidR="004149D8">
        <w:rPr>
          <w:bCs/>
          <w:spacing w:val="-2"/>
        </w:rPr>
        <w:t>show</w:t>
      </w:r>
    </w:p>
    <w:p w14:paraId="5AE54BF1" w14:textId="77777777" w:rsidR="000639EA" w:rsidRPr="00EE060A" w:rsidRDefault="000639EA" w:rsidP="00070707">
      <w:pPr>
        <w:numPr>
          <w:ilvl w:val="0"/>
          <w:numId w:val="39"/>
        </w:numPr>
        <w:tabs>
          <w:tab w:val="left" w:pos="-1440"/>
          <w:tab w:val="left" w:pos="-720"/>
        </w:tabs>
        <w:suppressAutoHyphens/>
        <w:rPr>
          <w:bCs/>
          <w:spacing w:val="-2"/>
          <w:u w:val="single"/>
        </w:rPr>
      </w:pPr>
      <w:r w:rsidRPr="00EE060A">
        <w:rPr>
          <w:bCs/>
          <w:spacing w:val="-2"/>
        </w:rPr>
        <w:t>In the event of an unexcused absence, time will be deducted from the student’s vacation bank and they will l be required to make up the day on a week-end shift</w:t>
      </w:r>
      <w:r w:rsidRPr="00EE060A">
        <w:rPr>
          <w:bCs/>
          <w:spacing w:val="-2"/>
          <w:u w:val="single"/>
        </w:rPr>
        <w:t xml:space="preserve">. </w:t>
      </w:r>
    </w:p>
    <w:p w14:paraId="0FC3BCCD" w14:textId="77777777" w:rsidR="00BC6128" w:rsidRPr="00EE060A" w:rsidRDefault="00BC6128" w:rsidP="002071D3">
      <w:pPr>
        <w:pStyle w:val="Heading3"/>
      </w:pPr>
      <w:bookmarkStart w:id="263" w:name="_Toc456865104"/>
      <w:bookmarkStart w:id="264" w:name="_Toc458079112"/>
      <w:bookmarkStart w:id="265" w:name="_Toc458079620"/>
      <w:bookmarkStart w:id="266" w:name="_Toc458081293"/>
      <w:bookmarkStart w:id="267" w:name="_Toc459110842"/>
      <w:bookmarkStart w:id="268" w:name="_Toc521324203"/>
      <w:bookmarkEnd w:id="257"/>
      <w:bookmarkEnd w:id="258"/>
      <w:bookmarkEnd w:id="259"/>
      <w:bookmarkEnd w:id="260"/>
      <w:bookmarkEnd w:id="261"/>
      <w:r w:rsidRPr="00EE060A">
        <w:t>Mission Trip</w:t>
      </w:r>
      <w:bookmarkEnd w:id="263"/>
      <w:bookmarkEnd w:id="264"/>
      <w:bookmarkEnd w:id="265"/>
      <w:bookmarkEnd w:id="266"/>
      <w:bookmarkEnd w:id="267"/>
      <w:r w:rsidR="00245567" w:rsidRPr="00EE060A">
        <w:t>s</w:t>
      </w:r>
      <w:bookmarkEnd w:id="268"/>
    </w:p>
    <w:p w14:paraId="632ECF79" w14:textId="3E5771BA" w:rsidR="00BC6128" w:rsidRPr="00EE060A" w:rsidRDefault="00BC6128" w:rsidP="005E17D6">
      <w:r w:rsidRPr="00EE060A">
        <w:t xml:space="preserve">Students may request up to 5 days off to serve on a medical mission experience.  Although this experience can be extremely valuable, mission trips are not part of the curriculum or clinical internship, and are not sponsored by the Oakland University-Beaumont Graduate Program of Nurse Anesthesia.  The student may choose to participate in </w:t>
      </w:r>
      <w:r w:rsidR="004149D8">
        <w:t xml:space="preserve">a </w:t>
      </w:r>
      <w:r w:rsidRPr="00EE060A">
        <w:t xml:space="preserve">longer mission trip, but any additional time </w:t>
      </w:r>
      <w:r w:rsidR="004149D8">
        <w:t>must be made up</w:t>
      </w:r>
      <w:r w:rsidRPr="00EE060A">
        <w:t xml:space="preserve">.  OUBGPNA does not insure, endorse, protect or assume liability for any aspect of these experiences.  The student assumes all risks.  Students must request permission from the clinical coordinator for participation in mission trips.  Students must be in good academic and clinical standing, and the timing of the mission trip should not interfere with any specialty rotation. Students must present their experience and what they learned at a faculty-staff meeting upon return. </w:t>
      </w:r>
    </w:p>
    <w:p w14:paraId="15DA4E58" w14:textId="77777777" w:rsidR="00BC6128" w:rsidRPr="00EE060A" w:rsidRDefault="00DA61AD" w:rsidP="002071D3">
      <w:pPr>
        <w:pStyle w:val="Heading3"/>
      </w:pPr>
      <w:bookmarkStart w:id="269" w:name="_Toc456865105"/>
      <w:bookmarkStart w:id="270" w:name="_Toc458079113"/>
      <w:bookmarkStart w:id="271" w:name="_Toc458079621"/>
      <w:bookmarkStart w:id="272" w:name="_Toc458081294"/>
      <w:bookmarkStart w:id="273" w:name="_Toc459110843"/>
      <w:bookmarkStart w:id="274" w:name="_Toc521324204"/>
      <w:r w:rsidRPr="00EE060A">
        <w:t xml:space="preserve">Time off for </w:t>
      </w:r>
      <w:r w:rsidR="00BC6128" w:rsidRPr="00EE060A">
        <w:t>Certification</w:t>
      </w:r>
      <w:bookmarkEnd w:id="269"/>
      <w:bookmarkEnd w:id="270"/>
      <w:bookmarkEnd w:id="271"/>
      <w:bookmarkEnd w:id="272"/>
      <w:bookmarkEnd w:id="273"/>
      <w:r w:rsidRPr="00EE060A">
        <w:t xml:space="preserve"> Renewal</w:t>
      </w:r>
      <w:bookmarkEnd w:id="274"/>
    </w:p>
    <w:p w14:paraId="72FC4355" w14:textId="77777777" w:rsidR="00BC6128" w:rsidRPr="00EE060A" w:rsidRDefault="00BC6128" w:rsidP="00070707">
      <w:pPr>
        <w:numPr>
          <w:ilvl w:val="3"/>
          <w:numId w:val="14"/>
        </w:numPr>
        <w:tabs>
          <w:tab w:val="clear" w:pos="2880"/>
          <w:tab w:val="left" w:pos="-1440"/>
          <w:tab w:val="left" w:pos="-720"/>
        </w:tabs>
        <w:suppressAutoHyphens/>
        <w:ind w:left="720" w:hanging="720"/>
        <w:rPr>
          <w:spacing w:val="-2"/>
        </w:rPr>
      </w:pPr>
      <w:r w:rsidRPr="00EE060A">
        <w:rPr>
          <w:b/>
          <w:bCs/>
          <w:spacing w:val="-2"/>
        </w:rPr>
        <w:t xml:space="preserve">One certification/recertification day </w:t>
      </w:r>
      <w:r w:rsidR="00DA61AD" w:rsidRPr="00EE060A">
        <w:rPr>
          <w:b/>
          <w:bCs/>
          <w:spacing w:val="-2"/>
        </w:rPr>
        <w:t xml:space="preserve">for BLS, ACLS, PALS </w:t>
      </w:r>
      <w:r w:rsidRPr="00EE060A">
        <w:rPr>
          <w:b/>
          <w:bCs/>
          <w:spacing w:val="-2"/>
        </w:rPr>
        <w:t>will be granted during the</w:t>
      </w:r>
      <w:r w:rsidRPr="00EE060A">
        <w:rPr>
          <w:spacing w:val="-2"/>
        </w:rPr>
        <w:t xml:space="preserve"> </w:t>
      </w:r>
      <w:r w:rsidRPr="00EE060A">
        <w:rPr>
          <w:b/>
          <w:bCs/>
          <w:spacing w:val="-2"/>
        </w:rPr>
        <w:t>program</w:t>
      </w:r>
      <w:r w:rsidRPr="00EE060A">
        <w:rPr>
          <w:spacing w:val="-2"/>
        </w:rPr>
        <w:t xml:space="preserve">.  This </w:t>
      </w:r>
      <w:r w:rsidR="00DA61AD" w:rsidRPr="00EE060A">
        <w:rPr>
          <w:spacing w:val="-2"/>
        </w:rPr>
        <w:t xml:space="preserve">time </w:t>
      </w:r>
      <w:r w:rsidRPr="00EE060A">
        <w:rPr>
          <w:spacing w:val="-2"/>
        </w:rPr>
        <w:t xml:space="preserve">must be used on the </w:t>
      </w:r>
      <w:r w:rsidR="00DA61AD" w:rsidRPr="00EE060A">
        <w:rPr>
          <w:spacing w:val="-2"/>
        </w:rPr>
        <w:t xml:space="preserve">actual </w:t>
      </w:r>
      <w:r w:rsidRPr="00EE060A">
        <w:rPr>
          <w:spacing w:val="-2"/>
        </w:rPr>
        <w:t xml:space="preserve">day of the certification/recertification course.  </w:t>
      </w:r>
      <w:r w:rsidR="0052684C" w:rsidRPr="00EE060A">
        <w:rPr>
          <w:spacing w:val="-2"/>
        </w:rPr>
        <w:t xml:space="preserve">Any other time needed for maintaining </w:t>
      </w:r>
      <w:r w:rsidRPr="00EE060A">
        <w:rPr>
          <w:spacing w:val="-2"/>
        </w:rPr>
        <w:t xml:space="preserve">certifications/re-certifications </w:t>
      </w:r>
      <w:r w:rsidR="00DA61AD" w:rsidRPr="00EE060A">
        <w:rPr>
          <w:spacing w:val="-2"/>
        </w:rPr>
        <w:t>will</w:t>
      </w:r>
      <w:r w:rsidRPr="00EE060A">
        <w:rPr>
          <w:spacing w:val="-2"/>
        </w:rPr>
        <w:t xml:space="preserve"> be completed on the students’ own time.</w:t>
      </w:r>
    </w:p>
    <w:p w14:paraId="52B00B04" w14:textId="77777777" w:rsidR="0052684C" w:rsidRPr="00EE060A" w:rsidRDefault="00BC6128" w:rsidP="00070707">
      <w:pPr>
        <w:numPr>
          <w:ilvl w:val="3"/>
          <w:numId w:val="14"/>
        </w:numPr>
        <w:tabs>
          <w:tab w:val="clear" w:pos="2880"/>
          <w:tab w:val="left" w:pos="-1440"/>
          <w:tab w:val="left" w:pos="-720"/>
        </w:tabs>
        <w:suppressAutoHyphens/>
        <w:ind w:left="720" w:hanging="720"/>
        <w:rPr>
          <w:spacing w:val="-2"/>
        </w:rPr>
      </w:pPr>
      <w:r w:rsidRPr="00EE060A">
        <w:rPr>
          <w:spacing w:val="-2"/>
        </w:rPr>
        <w:t>Students cannot attend clinical without current certification</w:t>
      </w:r>
      <w:r w:rsidR="00DA61AD" w:rsidRPr="00EE060A">
        <w:rPr>
          <w:spacing w:val="-2"/>
        </w:rPr>
        <w:t>s</w:t>
      </w:r>
      <w:r w:rsidRPr="00EE060A">
        <w:rPr>
          <w:spacing w:val="-2"/>
        </w:rPr>
        <w:t xml:space="preserve"> on file.</w:t>
      </w:r>
      <w:r w:rsidR="00DA61AD" w:rsidRPr="00EE060A">
        <w:rPr>
          <w:spacing w:val="-2"/>
        </w:rPr>
        <w:t xml:space="preserve"> If the student allows certification to lapse, they will not be assigned in the clinical area and unexcused absences will be given for each day of absence. </w:t>
      </w:r>
    </w:p>
    <w:p w14:paraId="46A36B19" w14:textId="77777777" w:rsidR="00BC6128" w:rsidRPr="00EE060A" w:rsidRDefault="00BC6128" w:rsidP="002071D3">
      <w:pPr>
        <w:pStyle w:val="Heading3"/>
      </w:pPr>
      <w:bookmarkStart w:id="275" w:name="_Toc456865106"/>
      <w:bookmarkStart w:id="276" w:name="_Toc458079114"/>
      <w:bookmarkStart w:id="277" w:name="_Toc458079622"/>
      <w:bookmarkStart w:id="278" w:name="_Toc458081295"/>
      <w:bookmarkStart w:id="279" w:name="_Toc459110844"/>
      <w:bookmarkStart w:id="280" w:name="_Toc521324205"/>
      <w:r w:rsidRPr="00EE060A">
        <w:t>Holidays</w:t>
      </w:r>
      <w:bookmarkEnd w:id="275"/>
      <w:bookmarkEnd w:id="276"/>
      <w:bookmarkEnd w:id="277"/>
      <w:bookmarkEnd w:id="278"/>
      <w:bookmarkEnd w:id="279"/>
      <w:bookmarkEnd w:id="280"/>
    </w:p>
    <w:p w14:paraId="06508556" w14:textId="77777777" w:rsidR="00BC6128" w:rsidRPr="00EE060A" w:rsidRDefault="00BC6128" w:rsidP="005E17D6">
      <w:pPr>
        <w:suppressAutoHyphens/>
        <w:rPr>
          <w:spacing w:val="-2"/>
        </w:rPr>
      </w:pPr>
      <w:r w:rsidRPr="00EE060A">
        <w:rPr>
          <w:spacing w:val="-2"/>
        </w:rPr>
        <w:t>Six holidays per year are recognized: New Year’s Day, Memorial Day, July 4</w:t>
      </w:r>
      <w:r w:rsidRPr="00EE060A">
        <w:rPr>
          <w:spacing w:val="-2"/>
          <w:vertAlign w:val="superscript"/>
        </w:rPr>
        <w:t>th</w:t>
      </w:r>
      <w:r w:rsidRPr="00EE060A">
        <w:rPr>
          <w:spacing w:val="-2"/>
        </w:rPr>
        <w:t>, Labor Day, Thanksgiving, and Christmas Day.   Students are not scheduled for class or clinical on these days.</w:t>
      </w:r>
    </w:p>
    <w:p w14:paraId="5A17F341" w14:textId="77777777" w:rsidR="00BC6128" w:rsidRPr="00EE060A" w:rsidRDefault="00BC6128" w:rsidP="002071D3">
      <w:pPr>
        <w:pStyle w:val="Heading3"/>
      </w:pPr>
      <w:bookmarkStart w:id="281" w:name="_Toc456865107"/>
      <w:bookmarkStart w:id="282" w:name="_Toc458079115"/>
      <w:bookmarkStart w:id="283" w:name="_Toc458079623"/>
      <w:bookmarkStart w:id="284" w:name="_Toc458081296"/>
      <w:bookmarkStart w:id="285" w:name="_Toc459110845"/>
      <w:bookmarkStart w:id="286" w:name="_Toc521324206"/>
      <w:r w:rsidRPr="00EE060A">
        <w:rPr>
          <w:rStyle w:val="Heading3Char"/>
          <w:b/>
          <w:bCs/>
        </w:rPr>
        <w:t>Bereavement</w:t>
      </w:r>
      <w:bookmarkEnd w:id="281"/>
      <w:bookmarkEnd w:id="282"/>
      <w:bookmarkEnd w:id="283"/>
      <w:bookmarkEnd w:id="284"/>
      <w:bookmarkEnd w:id="285"/>
      <w:bookmarkEnd w:id="286"/>
      <w:r w:rsidRPr="00EE060A">
        <w:t xml:space="preserve"> </w:t>
      </w:r>
    </w:p>
    <w:p w14:paraId="63DBFB99" w14:textId="77777777" w:rsidR="00BC6128" w:rsidRPr="00EE060A" w:rsidRDefault="00BC6128" w:rsidP="00E64D70">
      <w:pPr>
        <w:widowControl w:val="0"/>
        <w:suppressAutoHyphens/>
        <w:rPr>
          <w:spacing w:val="-2"/>
        </w:rPr>
      </w:pPr>
      <w:r w:rsidRPr="00EE060A">
        <w:rPr>
          <w:spacing w:val="-2"/>
        </w:rPr>
        <w:t xml:space="preserve">Up to 24 hours (three 8 hour days) of bereavement may be granted if needed for the death of an immediate </w:t>
      </w:r>
      <w:r w:rsidRPr="00EE060A">
        <w:rPr>
          <w:spacing w:val="-2"/>
        </w:rPr>
        <w:lastRenderedPageBreak/>
        <w:t xml:space="preserve">family member. </w:t>
      </w:r>
    </w:p>
    <w:p w14:paraId="09500782" w14:textId="77777777" w:rsidR="00BC6128" w:rsidRPr="00EE060A" w:rsidRDefault="00BC6128" w:rsidP="00070707">
      <w:pPr>
        <w:numPr>
          <w:ilvl w:val="0"/>
          <w:numId w:val="41"/>
        </w:numPr>
        <w:tabs>
          <w:tab w:val="clear" w:pos="720"/>
        </w:tabs>
        <w:rPr>
          <w:spacing w:val="-2"/>
        </w:rPr>
      </w:pPr>
      <w:r w:rsidRPr="00EE060A">
        <w:rPr>
          <w:spacing w:val="-2"/>
        </w:rPr>
        <w:t>Immediate family members are defined as wife/husband, grandparents, parents, brothers/sisters, children, and grandchildren.  All of the above designations include "step" and "in-law" derivations.</w:t>
      </w:r>
    </w:p>
    <w:p w14:paraId="5E3CC16B" w14:textId="77777777" w:rsidR="00814F6E" w:rsidRPr="00EE060A" w:rsidRDefault="00814F6E" w:rsidP="00070707">
      <w:pPr>
        <w:numPr>
          <w:ilvl w:val="0"/>
          <w:numId w:val="41"/>
        </w:numPr>
        <w:rPr>
          <w:spacing w:val="-2"/>
        </w:rPr>
      </w:pPr>
      <w:r w:rsidRPr="00EE060A">
        <w:rPr>
          <w:spacing w:val="-2"/>
        </w:rPr>
        <w:t>If asked, students should be prepared to provide an obituary notice or other documentation.</w:t>
      </w:r>
    </w:p>
    <w:p w14:paraId="5BD512BE" w14:textId="77777777" w:rsidR="00BC6128" w:rsidRPr="00EE060A" w:rsidRDefault="00BC6128" w:rsidP="002071D3">
      <w:pPr>
        <w:pStyle w:val="Heading3"/>
      </w:pPr>
      <w:bookmarkStart w:id="287" w:name="_Toc456865108"/>
      <w:bookmarkStart w:id="288" w:name="_Toc458079116"/>
      <w:bookmarkStart w:id="289" w:name="_Toc458079624"/>
      <w:bookmarkStart w:id="290" w:name="_Toc458081297"/>
      <w:bookmarkStart w:id="291" w:name="_Toc459110846"/>
      <w:bookmarkStart w:id="292" w:name="_Toc521324207"/>
      <w:r w:rsidRPr="00EE060A">
        <w:t>Jury Duty</w:t>
      </w:r>
      <w:bookmarkEnd w:id="287"/>
      <w:bookmarkEnd w:id="288"/>
      <w:bookmarkEnd w:id="289"/>
      <w:bookmarkEnd w:id="290"/>
      <w:bookmarkEnd w:id="291"/>
      <w:bookmarkEnd w:id="292"/>
    </w:p>
    <w:p w14:paraId="183CD9F1" w14:textId="77777777" w:rsidR="00BC6128" w:rsidRPr="00EE060A" w:rsidRDefault="00BC6128" w:rsidP="005E17D6">
      <w:pPr>
        <w:rPr>
          <w:spacing w:val="-2"/>
        </w:rPr>
      </w:pPr>
      <w:r w:rsidRPr="00EE060A">
        <w:rPr>
          <w:spacing w:val="-2"/>
        </w:rPr>
        <w:t xml:space="preserve">Students must notify their clinical coordinator immediately upon notification of possible selection for jury duty. A copy of the order to appear for jury duty must be submitted to program faculty.  </w:t>
      </w:r>
    </w:p>
    <w:p w14:paraId="50C8FB73" w14:textId="49634B96" w:rsidR="00641C49" w:rsidRPr="00EE060A" w:rsidRDefault="00641C49" w:rsidP="00641C49">
      <w:pPr>
        <w:pStyle w:val="Heading2"/>
      </w:pPr>
      <w:bookmarkStart w:id="293" w:name="_Toc521324208"/>
      <w:bookmarkStart w:id="294" w:name="_Toc456865109"/>
      <w:bookmarkStart w:id="295" w:name="_Toc458079117"/>
      <w:bookmarkStart w:id="296" w:name="_Toc458079625"/>
      <w:bookmarkStart w:id="297" w:name="_Toc458081298"/>
      <w:bookmarkStart w:id="298" w:name="_Toc459110847"/>
      <w:r w:rsidRPr="00EE060A">
        <w:t>Clinical Policies</w:t>
      </w:r>
      <w:bookmarkEnd w:id="293"/>
    </w:p>
    <w:p w14:paraId="7181C0FF" w14:textId="77777777" w:rsidR="00651942" w:rsidRPr="00EE060A" w:rsidRDefault="00651942" w:rsidP="002071D3">
      <w:pPr>
        <w:pStyle w:val="Heading3"/>
      </w:pPr>
      <w:bookmarkStart w:id="299" w:name="_Toc521324209"/>
      <w:r w:rsidRPr="00EE060A">
        <w:t>Attendance at Orientations</w:t>
      </w:r>
      <w:bookmarkEnd w:id="299"/>
    </w:p>
    <w:p w14:paraId="19D5FDA9" w14:textId="77777777" w:rsidR="00651942" w:rsidRPr="00EE060A" w:rsidRDefault="00651942" w:rsidP="0054485B">
      <w:r w:rsidRPr="00EE060A">
        <w:t>Students must attend all scheduled orientations for OU and Beaumont</w:t>
      </w:r>
    </w:p>
    <w:p w14:paraId="4170FC29" w14:textId="77777777" w:rsidR="00BC6128" w:rsidRPr="00EE060A" w:rsidRDefault="00651942" w:rsidP="002071D3">
      <w:pPr>
        <w:pStyle w:val="Heading3"/>
      </w:pPr>
      <w:bookmarkStart w:id="300" w:name="_Toc521324210"/>
      <w:r w:rsidRPr="00EE060A">
        <w:t>Graduation</w:t>
      </w:r>
      <w:bookmarkEnd w:id="294"/>
      <w:bookmarkEnd w:id="295"/>
      <w:bookmarkEnd w:id="296"/>
      <w:bookmarkEnd w:id="297"/>
      <w:bookmarkEnd w:id="298"/>
      <w:r w:rsidR="00BC6128" w:rsidRPr="00EE060A">
        <w:t xml:space="preserve"> </w:t>
      </w:r>
      <w:r w:rsidRPr="00EE060A">
        <w:t>Events</w:t>
      </w:r>
      <w:bookmarkEnd w:id="300"/>
    </w:p>
    <w:p w14:paraId="26867A7A" w14:textId="77777777" w:rsidR="00BC6128" w:rsidRPr="00EE060A" w:rsidRDefault="00BC6128" w:rsidP="005E17D6">
      <w:pPr>
        <w:rPr>
          <w:spacing w:val="-2"/>
        </w:rPr>
      </w:pPr>
      <w:r w:rsidRPr="00EE060A">
        <w:rPr>
          <w:spacing w:val="-2"/>
        </w:rPr>
        <w:t xml:space="preserve">Graduating seniors are expected to attend program and university graduation events.  </w:t>
      </w:r>
    </w:p>
    <w:p w14:paraId="7BAC258B" w14:textId="77777777" w:rsidR="00641C49" w:rsidRPr="00EE060A" w:rsidRDefault="00641C49" w:rsidP="00641C49">
      <w:pPr>
        <w:pStyle w:val="Heading3"/>
      </w:pPr>
      <w:bookmarkStart w:id="301" w:name="_Toc456865103"/>
      <w:bookmarkStart w:id="302" w:name="_Toc458079111"/>
      <w:bookmarkStart w:id="303" w:name="_Toc458079619"/>
      <w:bookmarkStart w:id="304" w:name="_Toc458081292"/>
      <w:bookmarkStart w:id="305" w:name="_Toc459110841"/>
      <w:bookmarkStart w:id="306" w:name="_Toc521324211"/>
      <w:r w:rsidRPr="00EE060A">
        <w:t>Attendance at Conferences and Departmental Meetings</w:t>
      </w:r>
      <w:bookmarkEnd w:id="301"/>
      <w:bookmarkEnd w:id="302"/>
      <w:bookmarkEnd w:id="303"/>
      <w:bookmarkEnd w:id="304"/>
      <w:bookmarkEnd w:id="305"/>
      <w:bookmarkEnd w:id="306"/>
    </w:p>
    <w:p w14:paraId="16292E83" w14:textId="3F49FEDF" w:rsidR="00641C49" w:rsidRPr="00EE060A" w:rsidRDefault="00641C49" w:rsidP="00070707">
      <w:pPr>
        <w:numPr>
          <w:ilvl w:val="0"/>
          <w:numId w:val="40"/>
        </w:numPr>
        <w:tabs>
          <w:tab w:val="clear" w:pos="720"/>
          <w:tab w:val="left" w:pos="-1440"/>
          <w:tab w:val="left" w:pos="-720"/>
        </w:tabs>
        <w:suppressAutoHyphens/>
        <w:rPr>
          <w:spacing w:val="-2"/>
        </w:rPr>
      </w:pPr>
      <w:r w:rsidRPr="00EE060A">
        <w:rPr>
          <w:spacing w:val="-2"/>
        </w:rPr>
        <w:t>Students are required to attend departmental conferences at Beaumont-RO and other clinical sites where offered.  These include monthly Morbidity and Mortality conferences, monthly guest speakers, morning reports and yearly off</w:t>
      </w:r>
      <w:r w:rsidR="004149D8">
        <w:rPr>
          <w:spacing w:val="-2"/>
        </w:rPr>
        <w:t>-</w:t>
      </w:r>
      <w:r w:rsidRPr="00EE060A">
        <w:rPr>
          <w:spacing w:val="-2"/>
        </w:rPr>
        <w:t>site conferences. Currently at Royal Oak, guest speakers are the first Tuesday of every month in the ABW auditorium and M &amp; M conferences are the third Tuesday of every month in the ABW auditorium. Both begin promptly at 7:00 a.m. Attendance is mandatory if you are scheduled to be at Beaumont-Royal Oak at any time during that day.</w:t>
      </w:r>
    </w:p>
    <w:p w14:paraId="44EA0DC3" w14:textId="3726A867" w:rsidR="00641C49" w:rsidRPr="00EE060A" w:rsidRDefault="00641C49" w:rsidP="00070707">
      <w:pPr>
        <w:numPr>
          <w:ilvl w:val="0"/>
          <w:numId w:val="40"/>
        </w:numPr>
        <w:tabs>
          <w:tab w:val="left" w:pos="-1440"/>
          <w:tab w:val="left" w:pos="-720"/>
        </w:tabs>
        <w:suppressAutoHyphens/>
        <w:rPr>
          <w:spacing w:val="-2"/>
        </w:rPr>
      </w:pPr>
      <w:r w:rsidRPr="00EE060A">
        <w:rPr>
          <w:spacing w:val="-2"/>
        </w:rPr>
        <w:t>Students are encouraged to attend the AANA Annual Meeting</w:t>
      </w:r>
      <w:r w:rsidR="00BA42E5">
        <w:rPr>
          <w:spacing w:val="-2"/>
        </w:rPr>
        <w:t>.</w:t>
      </w:r>
      <w:r w:rsidR="00A021C1">
        <w:rPr>
          <w:spacing w:val="-2"/>
        </w:rPr>
        <w:t xml:space="preserve"> </w:t>
      </w:r>
      <w:r w:rsidR="00BA42E5">
        <w:rPr>
          <w:spacing w:val="-2"/>
        </w:rPr>
        <w:t>Conference time will be given for the duration of the conference as well as a return travel day.</w:t>
      </w:r>
      <w:r w:rsidRPr="00EE060A">
        <w:rPr>
          <w:spacing w:val="-2"/>
        </w:rPr>
        <w:t>.  Students will be given an outline each year regarding required scheduled sessions.  Students must attend scheduled sessions each day or the conference days m</w:t>
      </w:r>
      <w:r w:rsidR="00BA42E5">
        <w:rPr>
          <w:spacing w:val="-2"/>
        </w:rPr>
        <w:t>ust be made up.</w:t>
      </w:r>
    </w:p>
    <w:p w14:paraId="621ED831" w14:textId="62102C23" w:rsidR="00641C49" w:rsidRPr="00EE060A" w:rsidRDefault="00641C49" w:rsidP="00070707">
      <w:pPr>
        <w:widowControl w:val="0"/>
        <w:numPr>
          <w:ilvl w:val="0"/>
          <w:numId w:val="40"/>
        </w:numPr>
        <w:tabs>
          <w:tab w:val="left" w:pos="-1440"/>
          <w:tab w:val="left" w:pos="-720"/>
        </w:tabs>
        <w:suppressAutoHyphens/>
        <w:rPr>
          <w:snapToGrid w:val="0"/>
          <w:spacing w:val="-2"/>
        </w:rPr>
      </w:pPr>
      <w:r w:rsidRPr="00EE060A">
        <w:rPr>
          <w:b/>
          <w:bCs/>
          <w:snapToGrid w:val="0"/>
          <w:spacing w:val="-2"/>
        </w:rPr>
        <w:t>All students must attend at least one meeting of the Michigan Association of Nurse Anesthetists (MANA) each year.</w:t>
      </w:r>
      <w:r w:rsidRPr="00EE060A">
        <w:rPr>
          <w:snapToGrid w:val="0"/>
          <w:spacing w:val="-2"/>
        </w:rPr>
        <w:t xml:space="preserve">  MANA meetings are held in the spring and fall of each year. Seniors may be chosen to attend CRNA Impact Day in Lansing</w:t>
      </w:r>
      <w:r w:rsidR="00BA42E5">
        <w:rPr>
          <w:snapToGrid w:val="0"/>
          <w:spacing w:val="-2"/>
        </w:rPr>
        <w:t xml:space="preserve"> or the Mid-Year Assembly in Washington D.C</w:t>
      </w:r>
      <w:r w:rsidRPr="00EE060A">
        <w:rPr>
          <w:snapToGrid w:val="0"/>
          <w:spacing w:val="-2"/>
        </w:rPr>
        <w:t>.  No conference days are granted for MANA meetings unless a student is traveling more than 2 hours from their assigned clinical site to the conference.</w:t>
      </w:r>
    </w:p>
    <w:p w14:paraId="5458AE49" w14:textId="77777777" w:rsidR="00641C49" w:rsidRPr="00EE060A" w:rsidRDefault="00641C49" w:rsidP="00070707">
      <w:pPr>
        <w:widowControl w:val="0"/>
        <w:numPr>
          <w:ilvl w:val="0"/>
          <w:numId w:val="40"/>
        </w:numPr>
        <w:tabs>
          <w:tab w:val="left" w:pos="-1440"/>
          <w:tab w:val="left" w:pos="-720"/>
        </w:tabs>
        <w:suppressAutoHyphens/>
        <w:rPr>
          <w:snapToGrid w:val="0"/>
          <w:spacing w:val="-2"/>
        </w:rPr>
      </w:pPr>
      <w:r w:rsidRPr="00EE060A">
        <w:rPr>
          <w:b/>
          <w:bCs/>
          <w:snapToGrid w:val="0"/>
          <w:spacing w:val="-2"/>
          <w:u w:val="single"/>
        </w:rPr>
        <w:t>One conference day</w:t>
      </w:r>
      <w:r w:rsidRPr="00EE060A">
        <w:rPr>
          <w:snapToGrid w:val="0"/>
          <w:spacing w:val="-2"/>
        </w:rPr>
        <w:t xml:space="preserve"> will be given for the purposes of taking a board review class. This includes travel time. </w:t>
      </w:r>
    </w:p>
    <w:p w14:paraId="6923023B" w14:textId="77777777" w:rsidR="00641C49" w:rsidRPr="00EE060A" w:rsidRDefault="00641C49" w:rsidP="00070707">
      <w:pPr>
        <w:numPr>
          <w:ilvl w:val="0"/>
          <w:numId w:val="40"/>
        </w:numPr>
        <w:tabs>
          <w:tab w:val="left" w:pos="-1440"/>
          <w:tab w:val="left" w:pos="-720"/>
        </w:tabs>
        <w:suppressAutoHyphens/>
        <w:rPr>
          <w:spacing w:val="-2"/>
        </w:rPr>
      </w:pPr>
      <w:r w:rsidRPr="00EE060A">
        <w:rPr>
          <w:spacing w:val="-2"/>
        </w:rPr>
        <w:t>Requests for additional conference time will be reviewed on an individual basis.</w:t>
      </w:r>
    </w:p>
    <w:p w14:paraId="7F1977DB" w14:textId="5D4FDC40" w:rsidR="00641C49" w:rsidRPr="00EE060A" w:rsidRDefault="00641C49" w:rsidP="00070707">
      <w:pPr>
        <w:numPr>
          <w:ilvl w:val="0"/>
          <w:numId w:val="40"/>
        </w:numPr>
        <w:tabs>
          <w:tab w:val="left" w:pos="-1440"/>
          <w:tab w:val="left" w:pos="-720"/>
        </w:tabs>
        <w:suppressAutoHyphens/>
        <w:rPr>
          <w:spacing w:val="-2"/>
        </w:rPr>
      </w:pPr>
      <w:r w:rsidRPr="00EE060A">
        <w:rPr>
          <w:spacing w:val="-2"/>
        </w:rPr>
        <w:t xml:space="preserve">Students must bring </w:t>
      </w:r>
      <w:r w:rsidR="00BA42E5">
        <w:rPr>
          <w:spacing w:val="-2"/>
        </w:rPr>
        <w:t>proof of conference attendance to the clinical coordinator within 5 days of attending a conference.</w:t>
      </w:r>
    </w:p>
    <w:p w14:paraId="0F181861" w14:textId="77777777" w:rsidR="00641C49" w:rsidRPr="00EE060A" w:rsidRDefault="00641C49" w:rsidP="00070707">
      <w:pPr>
        <w:numPr>
          <w:ilvl w:val="0"/>
          <w:numId w:val="40"/>
        </w:numPr>
        <w:tabs>
          <w:tab w:val="left" w:pos="-1440"/>
          <w:tab w:val="left" w:pos="-720"/>
        </w:tabs>
        <w:suppressAutoHyphens/>
        <w:rPr>
          <w:spacing w:val="-2"/>
        </w:rPr>
      </w:pPr>
      <w:r w:rsidRPr="00EE060A">
        <w:rPr>
          <w:spacing w:val="-2"/>
        </w:rPr>
        <w:t>A student must be in good academic and clinical standing to attend conferences/meetings. Conference registration does not guarantee that a student will be permitted to attend. If academic, clinical or professional performance is in question; permission to attend may be denied.</w:t>
      </w:r>
      <w:r w:rsidRPr="00EE060A">
        <w:rPr>
          <w:b/>
          <w:bCs/>
          <w:spacing w:val="-2"/>
        </w:rPr>
        <w:t xml:space="preserve"> </w:t>
      </w:r>
    </w:p>
    <w:p w14:paraId="2A6BF29E" w14:textId="5D81F99A" w:rsidR="00641C49" w:rsidRPr="00EE060A" w:rsidRDefault="00441F46" w:rsidP="00070707">
      <w:pPr>
        <w:numPr>
          <w:ilvl w:val="0"/>
          <w:numId w:val="40"/>
        </w:numPr>
        <w:tabs>
          <w:tab w:val="left" w:pos="-1440"/>
          <w:tab w:val="left" w:pos="-720"/>
        </w:tabs>
        <w:suppressAutoHyphens/>
        <w:rPr>
          <w:spacing w:val="-2"/>
        </w:rPr>
      </w:pPr>
      <w:r>
        <w:rPr>
          <w:b/>
          <w:bCs/>
          <w:spacing w:val="-2"/>
        </w:rPr>
        <w:t>S</w:t>
      </w:r>
      <w:r w:rsidR="00641C49" w:rsidRPr="00EE060A">
        <w:rPr>
          <w:b/>
          <w:bCs/>
          <w:spacing w:val="-2"/>
        </w:rPr>
        <w:t xml:space="preserve">tudents may not take time off to attend meetings (including the AANA Annual Congress) or conferences during </w:t>
      </w:r>
      <w:r w:rsidR="00BA42E5">
        <w:rPr>
          <w:b/>
          <w:bCs/>
          <w:spacing w:val="-2"/>
        </w:rPr>
        <w:t>a rotation at Children’s Hospital of Michigan.</w:t>
      </w:r>
      <w:r w:rsidR="00641C49" w:rsidRPr="00EE060A">
        <w:rPr>
          <w:b/>
          <w:bCs/>
          <w:spacing w:val="-2"/>
        </w:rPr>
        <w:t xml:space="preserve">. </w:t>
      </w:r>
    </w:p>
    <w:p w14:paraId="15E48AC3" w14:textId="77777777" w:rsidR="00641C49" w:rsidRPr="00EE060A" w:rsidRDefault="00641C49" w:rsidP="005E17D6">
      <w:pPr>
        <w:rPr>
          <w:spacing w:val="-2"/>
        </w:rPr>
      </w:pPr>
    </w:p>
    <w:p w14:paraId="10155C09" w14:textId="7826739D" w:rsidR="00BC6128" w:rsidRPr="00EE060A" w:rsidRDefault="00BA42E5" w:rsidP="002071D3">
      <w:pPr>
        <w:pStyle w:val="Heading3"/>
      </w:pPr>
      <w:bookmarkStart w:id="307" w:name="_Toc456865110"/>
      <w:bookmarkStart w:id="308" w:name="_Toc458079118"/>
      <w:bookmarkStart w:id="309" w:name="_Toc458079626"/>
      <w:bookmarkStart w:id="310" w:name="_Toc458081299"/>
      <w:bookmarkStart w:id="311" w:name="_Toc459110848"/>
      <w:bookmarkStart w:id="312" w:name="_Toc521324212"/>
      <w:r>
        <w:t>Snow Days/</w:t>
      </w:r>
      <w:r w:rsidR="00BC6128" w:rsidRPr="00EE060A">
        <w:t>Oakland University Emergency Closing</w:t>
      </w:r>
      <w:bookmarkEnd w:id="307"/>
      <w:bookmarkEnd w:id="308"/>
      <w:bookmarkEnd w:id="309"/>
      <w:bookmarkEnd w:id="310"/>
      <w:bookmarkEnd w:id="311"/>
      <w:bookmarkEnd w:id="312"/>
    </w:p>
    <w:p w14:paraId="7AE9D893" w14:textId="411536EE" w:rsidR="00BA42E5" w:rsidRDefault="00BA42E5" w:rsidP="00BA42E5">
      <w:pPr>
        <w:suppressAutoHyphens/>
        <w:rPr>
          <w:spacing w:val="-2"/>
        </w:rPr>
      </w:pPr>
      <w:r>
        <w:rPr>
          <w:spacing w:val="-2"/>
        </w:rPr>
        <w:t xml:space="preserve">When Oakland University is closed due to inclement weather, students are NOT required to attend classes held on campus or by university professors.  Classes held in the Royal Oak Beaumont classroom taught by </w:t>
      </w:r>
      <w:r>
        <w:rPr>
          <w:spacing w:val="-2"/>
        </w:rPr>
        <w:lastRenderedPageBreak/>
        <w:t>faculty will continue as scheduled</w:t>
      </w:r>
      <w:r w:rsidR="00E97503">
        <w:rPr>
          <w:spacing w:val="-2"/>
        </w:rPr>
        <w:t xml:space="preserve"> unless otherwise  notified</w:t>
      </w:r>
      <w:r>
        <w:rPr>
          <w:spacing w:val="-2"/>
        </w:rPr>
        <w:t xml:space="preserve">.  Students ARE still required to attend scheduled clinical experiences.  Students that feel they can </w:t>
      </w:r>
      <w:r w:rsidR="00E97503">
        <w:rPr>
          <w:spacing w:val="-2"/>
        </w:rPr>
        <w:t xml:space="preserve">not </w:t>
      </w:r>
      <w:r>
        <w:rPr>
          <w:spacing w:val="-2"/>
        </w:rPr>
        <w:t>travel safely</w:t>
      </w:r>
      <w:r w:rsidR="00E97503">
        <w:rPr>
          <w:spacing w:val="-2"/>
        </w:rPr>
        <w:t xml:space="preserve"> should call-</w:t>
      </w:r>
      <w:r w:rsidR="00A04000">
        <w:rPr>
          <w:spacing w:val="-2"/>
        </w:rPr>
        <w:t>in according to proper procedure and will be required to make up the day as an unplanned absence.</w:t>
      </w:r>
    </w:p>
    <w:p w14:paraId="10AF641A" w14:textId="77777777" w:rsidR="00A04000" w:rsidRPr="00EE060A" w:rsidRDefault="00A04000" w:rsidP="00BA42E5">
      <w:pPr>
        <w:suppressAutoHyphens/>
        <w:rPr>
          <w:spacing w:val="-2"/>
        </w:rPr>
      </w:pPr>
    </w:p>
    <w:p w14:paraId="6D26A71C" w14:textId="77777777" w:rsidR="00FE6578" w:rsidRPr="00EE060A" w:rsidRDefault="00BC6128" w:rsidP="00952430">
      <w:r w:rsidRPr="00EE060A">
        <w:t>Oakland University encourages you to explore the information on their website. To sign up to receive text message alerts in the event of a major campus emergency, university closure or campus wide cancellation of classes, visit the Emergency Notification website. To register, you must have a Grizz ID and valid OU e-mail address. Voice alerts are available for OU community members without text message capability.</w:t>
      </w:r>
      <w:r w:rsidR="00952430" w:rsidRPr="00EE060A" w:rsidDel="00952430">
        <w:t xml:space="preserve"> </w:t>
      </w:r>
    </w:p>
    <w:p w14:paraId="080A0CBD" w14:textId="77777777" w:rsidR="005B1896" w:rsidRPr="00EE060A" w:rsidRDefault="005B1896" w:rsidP="00FE6578"/>
    <w:p w14:paraId="049763CA" w14:textId="77777777" w:rsidR="005B1896" w:rsidRPr="00EE060A" w:rsidRDefault="005B1896" w:rsidP="005B1896">
      <w:pPr>
        <w:pStyle w:val="Heading3"/>
      </w:pPr>
      <w:bookmarkStart w:id="313" w:name="_Toc458081279"/>
      <w:bookmarkStart w:id="314" w:name="_Toc459110828"/>
      <w:bookmarkStart w:id="315" w:name="_Toc521324213"/>
      <w:bookmarkStart w:id="316" w:name="_Toc456865086"/>
      <w:bookmarkStart w:id="317" w:name="_Toc458079095"/>
      <w:bookmarkStart w:id="318" w:name="_Toc458079603"/>
      <w:r w:rsidRPr="00EE060A">
        <w:t>Procedure for Injury, Illness or Exposure</w:t>
      </w:r>
      <w:bookmarkEnd w:id="313"/>
      <w:bookmarkEnd w:id="314"/>
      <w:r w:rsidRPr="00EE060A">
        <w:t xml:space="preserve"> in the Clinical Area</w:t>
      </w:r>
      <w:bookmarkEnd w:id="315"/>
    </w:p>
    <w:p w14:paraId="3EDBE78B" w14:textId="587DE46F" w:rsidR="005B1896" w:rsidRPr="00EE060A" w:rsidRDefault="005B1896" w:rsidP="00070707">
      <w:pPr>
        <w:pStyle w:val="ListParagraph"/>
        <w:numPr>
          <w:ilvl w:val="0"/>
          <w:numId w:val="47"/>
        </w:numPr>
      </w:pPr>
      <w:bookmarkStart w:id="319" w:name="_Toc453746565"/>
      <w:bookmarkStart w:id="320" w:name="_Toc453760471"/>
      <w:bookmarkStart w:id="321" w:name="_Toc456865087"/>
      <w:bookmarkStart w:id="322" w:name="_Toc458079096"/>
      <w:bookmarkStart w:id="323" w:name="_Toc458079604"/>
      <w:bookmarkEnd w:id="316"/>
      <w:bookmarkEnd w:id="317"/>
      <w:bookmarkEnd w:id="318"/>
      <w:r w:rsidRPr="00EE060A">
        <w:t xml:space="preserve">When a student has a work-related illness, exposure or injury, they should immediately report it to program faculty and the anesthesia/operating room supervisor at the clinical site.  </w:t>
      </w:r>
      <w:bookmarkEnd w:id="319"/>
      <w:bookmarkEnd w:id="320"/>
      <w:bookmarkEnd w:id="321"/>
      <w:bookmarkEnd w:id="322"/>
      <w:bookmarkEnd w:id="323"/>
    </w:p>
    <w:p w14:paraId="781A0463" w14:textId="0AB22AEA" w:rsidR="005B1896" w:rsidRPr="00EE060A" w:rsidRDefault="00410895" w:rsidP="005B1896">
      <w:pPr>
        <w:pStyle w:val="ListParagraph"/>
        <w:ind w:left="432"/>
      </w:pPr>
      <w:r>
        <w:t>The cost for diagnosis/treatment of injuries that occur during clinical time are the responsibility of the student.  The student’s health insurance should be billed for any treatment expenses.</w:t>
      </w:r>
    </w:p>
    <w:p w14:paraId="1927435A" w14:textId="77777777" w:rsidR="005B1896" w:rsidRPr="00EE060A" w:rsidRDefault="005B1896" w:rsidP="005B1896">
      <w:pPr>
        <w:pStyle w:val="Heading3"/>
      </w:pPr>
      <w:bookmarkStart w:id="324" w:name="_Toc456865090"/>
      <w:bookmarkStart w:id="325" w:name="_Toc458079099"/>
      <w:bookmarkStart w:id="326" w:name="_Toc458079607"/>
      <w:bookmarkStart w:id="327" w:name="_Toc458081280"/>
      <w:bookmarkStart w:id="328" w:name="_Toc459110829"/>
      <w:bookmarkStart w:id="329" w:name="_Toc459113345"/>
      <w:bookmarkStart w:id="330" w:name="_Toc521324214"/>
      <w:r w:rsidRPr="00EE060A">
        <w:t>Exposure to Communicable Diseases</w:t>
      </w:r>
      <w:bookmarkEnd w:id="324"/>
      <w:bookmarkEnd w:id="325"/>
      <w:bookmarkEnd w:id="326"/>
      <w:bookmarkEnd w:id="327"/>
      <w:bookmarkEnd w:id="328"/>
      <w:bookmarkEnd w:id="329"/>
      <w:bookmarkEnd w:id="330"/>
    </w:p>
    <w:p w14:paraId="124F9C9B" w14:textId="77777777" w:rsidR="005B1896" w:rsidRPr="00EE060A" w:rsidRDefault="005B1896" w:rsidP="005B1896">
      <w:pPr>
        <w:suppressAutoHyphens/>
      </w:pPr>
      <w:r w:rsidRPr="00EE060A">
        <w:t>Any student who has been exposed to a communicable disease, i.e. chicken pox, and are known to be susceptible, may not be allowed to provide patient care during the potential period of communicability.  Students unsure of their immune status should not provide care until proof of immunity is provided. Any student who believes they have a transmissible infectious disease, including disease of the respiratory system, GI system or integumentary system must report this to program administration.</w:t>
      </w:r>
    </w:p>
    <w:p w14:paraId="13378FAC" w14:textId="77777777" w:rsidR="005B1896" w:rsidRPr="00EE060A" w:rsidRDefault="005B1896" w:rsidP="005B1896">
      <w:pPr>
        <w:suppressAutoHyphens/>
      </w:pPr>
    </w:p>
    <w:p w14:paraId="558F7726" w14:textId="77777777" w:rsidR="005B1896" w:rsidRPr="00EE060A" w:rsidRDefault="005B1896" w:rsidP="005B1896">
      <w:pPr>
        <w:pStyle w:val="Heading3"/>
      </w:pPr>
      <w:bookmarkStart w:id="331" w:name="_Toc456865091"/>
      <w:bookmarkStart w:id="332" w:name="_Toc458079100"/>
      <w:bookmarkStart w:id="333" w:name="_Toc458079608"/>
      <w:bookmarkStart w:id="334" w:name="_Toc458081281"/>
      <w:bookmarkStart w:id="335" w:name="_Toc459110830"/>
      <w:bookmarkStart w:id="336" w:name="_Toc521324215"/>
      <w:r w:rsidRPr="00EE060A">
        <w:t>Exposure to Environment and Chemical Hazards</w:t>
      </w:r>
      <w:bookmarkEnd w:id="331"/>
      <w:bookmarkEnd w:id="332"/>
      <w:bookmarkEnd w:id="333"/>
      <w:bookmarkEnd w:id="334"/>
      <w:bookmarkEnd w:id="335"/>
      <w:bookmarkEnd w:id="336"/>
    </w:p>
    <w:p w14:paraId="7BDAD973" w14:textId="77777777" w:rsidR="005B1896" w:rsidRPr="00EE060A" w:rsidRDefault="005B1896" w:rsidP="005B1896">
      <w:pPr>
        <w:suppressAutoHyphens/>
      </w:pPr>
      <w:r w:rsidRPr="00EE060A">
        <w:t>Certain environmental and chemical hazards exist in the operating room, which the student entering the profession of nurse anesthesia should be aware of.</w:t>
      </w:r>
    </w:p>
    <w:p w14:paraId="15D4F928" w14:textId="77777777" w:rsidR="005B1896" w:rsidRPr="00EE060A" w:rsidRDefault="005B1896" w:rsidP="00070707">
      <w:pPr>
        <w:pStyle w:val="ListParagraph"/>
        <w:numPr>
          <w:ilvl w:val="0"/>
          <w:numId w:val="24"/>
        </w:numPr>
        <w:suppressAutoHyphens/>
      </w:pPr>
      <w:r w:rsidRPr="00EE060A">
        <w:t>Selected inhalation anesthetic agents are known to be hepatotoxic and on occasion an individual may develop sensitivity to agents, which are reflected in abnormal liver function studies.  In addition, studies performed in the past have demonstrated an association between sustained exposure to an anesthetic environment and an increased incidence of spontaneous abortions, birth defects and certain types of malignancies for both male and female personnel.  While no cause and effect relationship has been established, consideration should be given to these findings prior to entry into an anesthetizing area.</w:t>
      </w:r>
    </w:p>
    <w:p w14:paraId="5E788796" w14:textId="60338BAE" w:rsidR="005B1896" w:rsidRPr="00EE060A" w:rsidRDefault="005B1896" w:rsidP="00070707">
      <w:pPr>
        <w:numPr>
          <w:ilvl w:val="0"/>
          <w:numId w:val="24"/>
        </w:numPr>
        <w:suppressAutoHyphens/>
      </w:pPr>
      <w:r w:rsidRPr="00EE060A">
        <w:t>Students will be exposed to radiation during certain operative proce</w:t>
      </w:r>
      <w:r w:rsidR="008D0DA3" w:rsidRPr="00EE060A">
        <w:t xml:space="preserve">dures.  Lead aprons, thyroid </w:t>
      </w:r>
      <w:r w:rsidRPr="00EE060A">
        <w:t>shields, and lead glass eye protection are available at each anesthetizing location and must be worn during radiology procedures</w:t>
      </w:r>
    </w:p>
    <w:p w14:paraId="197CF17B" w14:textId="1D8D8779" w:rsidR="005B1896" w:rsidRPr="00EE060A" w:rsidRDefault="005B1896" w:rsidP="00070707">
      <w:pPr>
        <w:numPr>
          <w:ilvl w:val="0"/>
          <w:numId w:val="24"/>
        </w:numPr>
        <w:suppressAutoHyphens/>
      </w:pPr>
      <w:r w:rsidRPr="00EE060A">
        <w:t xml:space="preserve">Responsibility for accepting the risks associated with this specialty rests with the individual who chooses to work within this environment, rather than with the institution, which takes required precautions to minimize potential hazards. </w:t>
      </w:r>
    </w:p>
    <w:p w14:paraId="6948BC7F" w14:textId="77777777" w:rsidR="005B1896" w:rsidRPr="00EE060A" w:rsidRDefault="005B1896" w:rsidP="005B1896">
      <w:pPr>
        <w:suppressAutoHyphens/>
      </w:pPr>
    </w:p>
    <w:p w14:paraId="2674328C" w14:textId="77777777" w:rsidR="005B1896" w:rsidRPr="00EE060A" w:rsidRDefault="005B1896" w:rsidP="005B1896">
      <w:pPr>
        <w:pStyle w:val="Heading3"/>
      </w:pPr>
      <w:bookmarkStart w:id="337" w:name="_Toc521324216"/>
      <w:r w:rsidRPr="00EE060A">
        <w:t>Health Related Costs</w:t>
      </w:r>
      <w:bookmarkEnd w:id="337"/>
    </w:p>
    <w:p w14:paraId="52C3F99A" w14:textId="77777777" w:rsidR="005B1896" w:rsidRPr="00EE060A" w:rsidRDefault="005B1896" w:rsidP="005B1896">
      <w:pPr>
        <w:suppressAutoHyphens/>
      </w:pPr>
      <w:r w:rsidRPr="00EE060A">
        <w:t>Oakland University and the OUBGPNA are not responsible for student health care related costs. All students are required to maintain current health care coverage at all times while enrolled in the program.</w:t>
      </w:r>
    </w:p>
    <w:p w14:paraId="434B737E" w14:textId="77777777" w:rsidR="005B1896" w:rsidRPr="00EE060A" w:rsidRDefault="005B1896" w:rsidP="005B1896">
      <w:pPr>
        <w:suppressAutoHyphens/>
      </w:pPr>
    </w:p>
    <w:p w14:paraId="409A8DDA" w14:textId="77777777" w:rsidR="005B1896" w:rsidRPr="00EE060A" w:rsidRDefault="005B1896" w:rsidP="005B1896">
      <w:pPr>
        <w:pStyle w:val="Heading3"/>
      </w:pPr>
      <w:bookmarkStart w:id="338" w:name="_Toc456865092"/>
      <w:bookmarkStart w:id="339" w:name="_Toc458079101"/>
      <w:bookmarkStart w:id="340" w:name="_Toc458079609"/>
      <w:bookmarkStart w:id="341" w:name="_Toc458081282"/>
      <w:bookmarkStart w:id="342" w:name="_Toc459110831"/>
      <w:bookmarkStart w:id="343" w:name="_Toc521324217"/>
      <w:r w:rsidRPr="00EE060A">
        <w:lastRenderedPageBreak/>
        <w:t>Hospital Manuals, Policies and Procedures</w:t>
      </w:r>
      <w:bookmarkEnd w:id="338"/>
      <w:bookmarkEnd w:id="339"/>
      <w:bookmarkEnd w:id="340"/>
      <w:bookmarkEnd w:id="341"/>
      <w:bookmarkEnd w:id="342"/>
      <w:bookmarkEnd w:id="343"/>
    </w:p>
    <w:p w14:paraId="0440BF50" w14:textId="77777777" w:rsidR="005B1896" w:rsidRPr="00EE060A" w:rsidRDefault="005B1896" w:rsidP="005B1896">
      <w:pPr>
        <w:suppressAutoHyphens/>
      </w:pPr>
      <w:r w:rsidRPr="00EE060A">
        <w:t xml:space="preserve">Beaumont Hospitals -Manuals, policies, and procedures are found after logging into Inside Beaumont. From the drop down menu select Documents &gt; Manuals/Policies/Procedures &gt; Choose: Patient Care, Infection Control, Medication Management, Organizational Functions and more. </w:t>
      </w:r>
    </w:p>
    <w:p w14:paraId="42F80EBE" w14:textId="77777777" w:rsidR="005B1896" w:rsidRPr="00EE060A" w:rsidRDefault="005B1896" w:rsidP="005B1896">
      <w:pPr>
        <w:suppressAutoHyphens/>
      </w:pPr>
      <w:r w:rsidRPr="00EE060A">
        <w:t>For all other clinical affiliates, the student is responsible for familiarizing themselves with respective manuals, policies and procedures.  For assistance, contact site coordinator.</w:t>
      </w:r>
    </w:p>
    <w:p w14:paraId="415A6F15" w14:textId="77777777" w:rsidR="005B1896" w:rsidRPr="00EE060A" w:rsidRDefault="005B1896" w:rsidP="005B1896">
      <w:pPr>
        <w:suppressAutoHyphens/>
      </w:pPr>
    </w:p>
    <w:p w14:paraId="45644D39" w14:textId="77777777" w:rsidR="005B1896" w:rsidRPr="00EE060A" w:rsidRDefault="005B1896" w:rsidP="005B1896">
      <w:pPr>
        <w:pStyle w:val="Heading3"/>
      </w:pPr>
      <w:bookmarkStart w:id="344" w:name="_Toc456865093"/>
      <w:bookmarkStart w:id="345" w:name="_Toc458079102"/>
      <w:bookmarkStart w:id="346" w:name="_Toc458079610"/>
      <w:bookmarkStart w:id="347" w:name="_Toc458081283"/>
      <w:bookmarkStart w:id="348" w:name="_Toc459110832"/>
      <w:bookmarkStart w:id="349" w:name="_Toc521324218"/>
      <w:r w:rsidRPr="00EE060A">
        <w:t>HIPAA</w:t>
      </w:r>
      <w:bookmarkEnd w:id="344"/>
      <w:bookmarkEnd w:id="345"/>
      <w:bookmarkEnd w:id="346"/>
      <w:bookmarkEnd w:id="347"/>
      <w:bookmarkEnd w:id="348"/>
      <w:bookmarkEnd w:id="349"/>
    </w:p>
    <w:p w14:paraId="33F36052" w14:textId="77777777" w:rsidR="005B1896" w:rsidRPr="00EE060A" w:rsidRDefault="005B1896" w:rsidP="005B1896">
      <w:r w:rsidRPr="00EE060A">
        <w:t>In accordance with HIPAA (Health Insurance Portability and Accountability Act), patient information is not to leave the hospital or be left in open view of those not caring for the patient.  Students should never copy, carry or share any secured patient information (name, hospital number etc.) outside hospital premises.  Computers programs that display patient information must be closed and not left unattended. This includes, but is not limited to the surgery schedule used to obtain assignments and specific patient information obtained in preparation for your clinical day.  Failure to comply with HIPPA requirements could result in immediate dismissal from the program.  All students should review Beaumont Hospital’s HIPAA and Confidentiality policies found on the “Inside Beaumont” website.</w:t>
      </w:r>
    </w:p>
    <w:p w14:paraId="1AC2F0C0" w14:textId="77777777" w:rsidR="005B1896" w:rsidRPr="00EE060A" w:rsidRDefault="005B1896" w:rsidP="005B1896"/>
    <w:p w14:paraId="439AA9C0" w14:textId="77777777" w:rsidR="005B1896" w:rsidRPr="00EE060A" w:rsidRDefault="005B1896" w:rsidP="005B1896"/>
    <w:p w14:paraId="1F6F06D7" w14:textId="77777777" w:rsidR="005B1896" w:rsidRPr="00EE060A" w:rsidRDefault="005B1896" w:rsidP="005B1896">
      <w:pPr>
        <w:pStyle w:val="Heading3"/>
        <w:rPr>
          <w:rFonts w:asciiTheme="minorHAnsi" w:hAnsiTheme="minorHAnsi" w:cs="Arial"/>
        </w:rPr>
      </w:pPr>
      <w:bookmarkStart w:id="350" w:name="_Toc456865098"/>
      <w:bookmarkStart w:id="351" w:name="_Toc458079106"/>
      <w:bookmarkStart w:id="352" w:name="_Toc458079614"/>
      <w:bookmarkStart w:id="353" w:name="_Toc458081287"/>
      <w:bookmarkStart w:id="354" w:name="_Toc459110836"/>
      <w:bookmarkStart w:id="355" w:name="_Toc521324219"/>
      <w:r w:rsidRPr="00EE060A">
        <w:rPr>
          <w:rFonts w:asciiTheme="minorHAnsi" w:hAnsiTheme="minorHAnsi" w:cs="Arial"/>
        </w:rPr>
        <w:t>Lines of Communication</w:t>
      </w:r>
      <w:bookmarkEnd w:id="350"/>
      <w:bookmarkEnd w:id="351"/>
      <w:bookmarkEnd w:id="352"/>
      <w:bookmarkEnd w:id="353"/>
      <w:bookmarkEnd w:id="354"/>
      <w:r w:rsidRPr="00EE060A">
        <w:rPr>
          <w:rFonts w:asciiTheme="minorHAnsi" w:hAnsiTheme="minorHAnsi" w:cs="Arial"/>
        </w:rPr>
        <w:t xml:space="preserve"> Policy</w:t>
      </w:r>
      <w:bookmarkEnd w:id="355"/>
    </w:p>
    <w:p w14:paraId="016622A7" w14:textId="77777777" w:rsidR="005B1896" w:rsidRPr="00EE060A" w:rsidRDefault="005B1896" w:rsidP="005B1896">
      <w:pPr>
        <w:suppressAutoHyphens/>
        <w:rPr>
          <w:spacing w:val="-2"/>
        </w:rPr>
      </w:pPr>
      <w:r w:rsidRPr="00EE060A">
        <w:rPr>
          <w:spacing w:val="-2"/>
        </w:rPr>
        <w:t xml:space="preserve">The purpose of this policy is to delineate various modes of communication that a student may use for conflict resolution or questions. Students have the right to expect that the normal lines of student communication begin with the clinical and/or didactic faculty.  Subsequent steps include contacting the clinical coordinator(s), followed by the assistant director, and then program director. The Associate Dean, and ultimately the Dean of the School of Nursing at Oakland University may be contacted after the program faculty. In general, any of the program administrative faculty can answer questions as they arise.  </w:t>
      </w:r>
    </w:p>
    <w:p w14:paraId="464C0B27" w14:textId="77777777" w:rsidR="005B1896" w:rsidRPr="00EE060A" w:rsidRDefault="005B1896" w:rsidP="005B1896">
      <w:pPr>
        <w:pStyle w:val="Heading8"/>
        <w:rPr>
          <w:rFonts w:cs="Arial"/>
          <w:b/>
          <w:bCs/>
          <w:spacing w:val="-2"/>
        </w:rPr>
      </w:pPr>
      <w:r w:rsidRPr="00EE060A">
        <w:rPr>
          <w:rFonts w:cs="Arial"/>
          <w:b/>
          <w:bCs/>
          <w:spacing w:val="-2"/>
        </w:rPr>
        <w:t xml:space="preserve">Program Faculty </w:t>
      </w:r>
    </w:p>
    <w:tbl>
      <w:tblPr>
        <w:tblStyle w:val="TableGrid"/>
        <w:tblW w:w="0" w:type="auto"/>
        <w:tblLook w:val="04A0" w:firstRow="1" w:lastRow="0" w:firstColumn="1" w:lastColumn="0" w:noHBand="0" w:noVBand="1"/>
      </w:tblPr>
      <w:tblGrid>
        <w:gridCol w:w="3192"/>
        <w:gridCol w:w="3192"/>
        <w:gridCol w:w="3192"/>
      </w:tblGrid>
      <w:tr w:rsidR="005B1896" w:rsidRPr="00EE060A" w14:paraId="4BF52D71" w14:textId="77777777" w:rsidTr="005B1896">
        <w:tc>
          <w:tcPr>
            <w:tcW w:w="3192" w:type="dxa"/>
            <w:vMerge w:val="restart"/>
          </w:tcPr>
          <w:p w14:paraId="6E54B0A2" w14:textId="77777777" w:rsidR="005B1896" w:rsidRPr="00EE060A" w:rsidRDefault="005B1896" w:rsidP="005B1896">
            <w:pPr>
              <w:rPr>
                <w:spacing w:val="-2"/>
              </w:rPr>
            </w:pPr>
            <w:r w:rsidRPr="00EE060A">
              <w:rPr>
                <w:spacing w:val="-2"/>
              </w:rPr>
              <w:t>Anne Hranchook, DNP, CRNA</w:t>
            </w:r>
          </w:p>
          <w:p w14:paraId="42091782" w14:textId="77777777" w:rsidR="005B1896" w:rsidRPr="00EE060A" w:rsidRDefault="005B1896" w:rsidP="005B1896">
            <w:r w:rsidRPr="00EE060A">
              <w:rPr>
                <w:spacing w:val="-2"/>
              </w:rPr>
              <w:t>(Director)</w:t>
            </w:r>
          </w:p>
        </w:tc>
        <w:tc>
          <w:tcPr>
            <w:tcW w:w="3192" w:type="dxa"/>
          </w:tcPr>
          <w:p w14:paraId="71D7BC5A" w14:textId="77777777" w:rsidR="005B1896" w:rsidRPr="00EE060A" w:rsidRDefault="005B1896" w:rsidP="005B1896">
            <w:pPr>
              <w:jc w:val="right"/>
              <w:rPr>
                <w:b/>
              </w:rPr>
            </w:pPr>
            <w:r w:rsidRPr="00EE060A">
              <w:rPr>
                <w:spacing w:val="-2"/>
              </w:rPr>
              <w:t>Beaumont Office</w:t>
            </w:r>
          </w:p>
        </w:tc>
        <w:tc>
          <w:tcPr>
            <w:tcW w:w="3192" w:type="dxa"/>
          </w:tcPr>
          <w:p w14:paraId="7C61B8A3" w14:textId="77777777" w:rsidR="005B1896" w:rsidRPr="00EE060A" w:rsidRDefault="005B1896" w:rsidP="005B1896">
            <w:pPr>
              <w:tabs>
                <w:tab w:val="left" w:pos="3060"/>
              </w:tabs>
              <w:suppressAutoHyphens/>
              <w:rPr>
                <w:spacing w:val="-2"/>
              </w:rPr>
            </w:pPr>
            <w:r w:rsidRPr="00EE060A">
              <w:rPr>
                <w:spacing w:val="-2"/>
              </w:rPr>
              <w:t>(248) 898-1270</w:t>
            </w:r>
            <w:r w:rsidRPr="00EE060A">
              <w:rPr>
                <w:spacing w:val="-2"/>
              </w:rPr>
              <w:tab/>
            </w:r>
            <w:r w:rsidRPr="00EE060A">
              <w:rPr>
                <w:spacing w:val="-2"/>
              </w:rPr>
              <w:tab/>
            </w:r>
            <w:r w:rsidRPr="00EE060A">
              <w:rPr>
                <w:spacing w:val="-2"/>
              </w:rPr>
              <w:tab/>
            </w:r>
            <w:r w:rsidRPr="00EE060A">
              <w:rPr>
                <w:spacing w:val="-2"/>
              </w:rPr>
              <w:tab/>
            </w:r>
            <w:r w:rsidRPr="00EE060A">
              <w:rPr>
                <w:spacing w:val="-2"/>
              </w:rPr>
              <w:tab/>
            </w:r>
            <w:r w:rsidRPr="00EE060A">
              <w:rPr>
                <w:spacing w:val="-2"/>
              </w:rPr>
              <w:tab/>
            </w:r>
            <w:r w:rsidRPr="00EE060A">
              <w:rPr>
                <w:spacing w:val="-2"/>
              </w:rPr>
              <w:tab/>
              <w:t>(586) 480-00</w:t>
            </w:r>
          </w:p>
        </w:tc>
      </w:tr>
      <w:tr w:rsidR="005B1896" w:rsidRPr="00EE060A" w14:paraId="779F222D" w14:textId="77777777" w:rsidTr="005B1896">
        <w:tc>
          <w:tcPr>
            <w:tcW w:w="3192" w:type="dxa"/>
            <w:vMerge/>
          </w:tcPr>
          <w:p w14:paraId="17DD1501" w14:textId="77777777" w:rsidR="005B1896" w:rsidRPr="00EE060A" w:rsidRDefault="005B1896" w:rsidP="005B1896"/>
        </w:tc>
        <w:tc>
          <w:tcPr>
            <w:tcW w:w="3192" w:type="dxa"/>
          </w:tcPr>
          <w:p w14:paraId="177B8FBF" w14:textId="77777777" w:rsidR="005B1896" w:rsidRPr="00EE060A" w:rsidRDefault="005B1896" w:rsidP="005B1896">
            <w:pPr>
              <w:jc w:val="right"/>
            </w:pPr>
            <w:r w:rsidRPr="00EE060A">
              <w:rPr>
                <w:spacing w:val="-2"/>
              </w:rPr>
              <w:t>Oakland Office</w:t>
            </w:r>
          </w:p>
        </w:tc>
        <w:tc>
          <w:tcPr>
            <w:tcW w:w="3192" w:type="dxa"/>
          </w:tcPr>
          <w:p w14:paraId="7A4657B1" w14:textId="77777777" w:rsidR="005B1896" w:rsidRPr="00EE060A" w:rsidRDefault="005B1896" w:rsidP="005B1896">
            <w:pPr>
              <w:tabs>
                <w:tab w:val="left" w:pos="3060"/>
              </w:tabs>
              <w:suppressAutoHyphens/>
              <w:rPr>
                <w:spacing w:val="-2"/>
              </w:rPr>
            </w:pPr>
            <w:r w:rsidRPr="00EE060A">
              <w:rPr>
                <w:spacing w:val="-2"/>
              </w:rPr>
              <w:t>(248) 364-8708</w:t>
            </w:r>
          </w:p>
        </w:tc>
      </w:tr>
      <w:tr w:rsidR="005B1896" w:rsidRPr="00EE060A" w14:paraId="02478C3B" w14:textId="77777777" w:rsidTr="005B1896">
        <w:tc>
          <w:tcPr>
            <w:tcW w:w="3192" w:type="dxa"/>
            <w:vMerge/>
          </w:tcPr>
          <w:p w14:paraId="2EEF025F" w14:textId="77777777" w:rsidR="005B1896" w:rsidRPr="00EE060A" w:rsidRDefault="005B1896" w:rsidP="005B1896"/>
        </w:tc>
        <w:tc>
          <w:tcPr>
            <w:tcW w:w="3192" w:type="dxa"/>
          </w:tcPr>
          <w:p w14:paraId="223AD141" w14:textId="77777777" w:rsidR="005B1896" w:rsidRPr="00EE060A" w:rsidRDefault="005B1896" w:rsidP="005B1896">
            <w:pPr>
              <w:jc w:val="right"/>
            </w:pPr>
            <w:r w:rsidRPr="00EE060A">
              <w:rPr>
                <w:spacing w:val="-2"/>
              </w:rPr>
              <w:t xml:space="preserve">         Cell</w:t>
            </w:r>
          </w:p>
        </w:tc>
        <w:tc>
          <w:tcPr>
            <w:tcW w:w="3192" w:type="dxa"/>
          </w:tcPr>
          <w:p w14:paraId="457A5CD1" w14:textId="77777777" w:rsidR="005B1896" w:rsidRPr="00EE060A" w:rsidRDefault="005B1896" w:rsidP="005B1896">
            <w:r w:rsidRPr="00EE060A">
              <w:t>(586) 480-0001</w:t>
            </w:r>
          </w:p>
        </w:tc>
      </w:tr>
      <w:tr w:rsidR="005B1896" w:rsidRPr="00EE060A" w14:paraId="293C224D" w14:textId="77777777" w:rsidTr="005B1896">
        <w:tc>
          <w:tcPr>
            <w:tcW w:w="3192" w:type="dxa"/>
            <w:vMerge w:val="restart"/>
          </w:tcPr>
          <w:p w14:paraId="0DDB5FCB" w14:textId="77777777" w:rsidR="005B1896" w:rsidRPr="00EE060A" w:rsidRDefault="005B1896" w:rsidP="005B1896">
            <w:pPr>
              <w:rPr>
                <w:spacing w:val="-2"/>
              </w:rPr>
            </w:pPr>
            <w:r w:rsidRPr="00EE060A">
              <w:rPr>
                <w:spacing w:val="-2"/>
              </w:rPr>
              <w:t>Mary Golinski, PhD, CRNA</w:t>
            </w:r>
          </w:p>
          <w:p w14:paraId="33F6B69B" w14:textId="77777777" w:rsidR="005B1896" w:rsidRPr="00EE060A" w:rsidRDefault="005B1896" w:rsidP="005B1896">
            <w:r w:rsidRPr="00EE060A">
              <w:rPr>
                <w:spacing w:val="-2"/>
              </w:rPr>
              <w:t>(Assistant Director)</w:t>
            </w:r>
          </w:p>
        </w:tc>
        <w:tc>
          <w:tcPr>
            <w:tcW w:w="3192" w:type="dxa"/>
          </w:tcPr>
          <w:p w14:paraId="1AC82A35" w14:textId="77777777" w:rsidR="005B1896" w:rsidRPr="00EE060A" w:rsidRDefault="005B1896" w:rsidP="005B1896">
            <w:pPr>
              <w:jc w:val="right"/>
            </w:pPr>
            <w:r w:rsidRPr="00EE060A">
              <w:rPr>
                <w:spacing w:val="-2"/>
              </w:rPr>
              <w:t>Beaumont Office</w:t>
            </w:r>
          </w:p>
        </w:tc>
        <w:tc>
          <w:tcPr>
            <w:tcW w:w="3192" w:type="dxa"/>
          </w:tcPr>
          <w:p w14:paraId="0C07FB30" w14:textId="77777777" w:rsidR="005B1896" w:rsidRPr="00EE060A" w:rsidRDefault="005B1896" w:rsidP="005B1896">
            <w:r w:rsidRPr="00EE060A">
              <w:rPr>
                <w:spacing w:val="-2"/>
              </w:rPr>
              <w:t>(248) 898-8043</w:t>
            </w:r>
          </w:p>
        </w:tc>
      </w:tr>
      <w:tr w:rsidR="005B1896" w:rsidRPr="00EE060A" w14:paraId="51455496" w14:textId="77777777" w:rsidTr="005B1896">
        <w:tc>
          <w:tcPr>
            <w:tcW w:w="3192" w:type="dxa"/>
            <w:vMerge/>
          </w:tcPr>
          <w:p w14:paraId="02FCB0DA" w14:textId="77777777" w:rsidR="005B1896" w:rsidRPr="00EE060A" w:rsidRDefault="005B1896" w:rsidP="005B1896"/>
        </w:tc>
        <w:tc>
          <w:tcPr>
            <w:tcW w:w="3192" w:type="dxa"/>
          </w:tcPr>
          <w:p w14:paraId="33195C9C" w14:textId="77777777" w:rsidR="005B1896" w:rsidRPr="00EE060A" w:rsidRDefault="005B1896" w:rsidP="005B1896">
            <w:pPr>
              <w:jc w:val="right"/>
            </w:pPr>
            <w:r w:rsidRPr="00EE060A">
              <w:rPr>
                <w:spacing w:val="-2"/>
              </w:rPr>
              <w:t>Oakland Office</w:t>
            </w:r>
            <w:r w:rsidRPr="00EE060A">
              <w:rPr>
                <w:spacing w:val="-2"/>
              </w:rPr>
              <w:tab/>
            </w:r>
          </w:p>
        </w:tc>
        <w:tc>
          <w:tcPr>
            <w:tcW w:w="3192" w:type="dxa"/>
          </w:tcPr>
          <w:p w14:paraId="6F02961A" w14:textId="77777777" w:rsidR="005B1896" w:rsidRPr="00EE060A" w:rsidRDefault="005B1896" w:rsidP="005B1896">
            <w:r w:rsidRPr="00EE060A">
              <w:rPr>
                <w:spacing w:val="-2"/>
              </w:rPr>
              <w:t>(248) 364-8776</w:t>
            </w:r>
          </w:p>
        </w:tc>
      </w:tr>
      <w:tr w:rsidR="005B1896" w:rsidRPr="00EE060A" w14:paraId="0F27BA34" w14:textId="77777777" w:rsidTr="005B1896">
        <w:tc>
          <w:tcPr>
            <w:tcW w:w="3192" w:type="dxa"/>
            <w:vMerge/>
          </w:tcPr>
          <w:p w14:paraId="6BCAE31E" w14:textId="77777777" w:rsidR="005B1896" w:rsidRPr="00EE060A" w:rsidRDefault="005B1896" w:rsidP="005B1896"/>
        </w:tc>
        <w:tc>
          <w:tcPr>
            <w:tcW w:w="3192" w:type="dxa"/>
          </w:tcPr>
          <w:p w14:paraId="6177F3ED" w14:textId="77777777" w:rsidR="005B1896" w:rsidRPr="00EE060A" w:rsidRDefault="005B1896" w:rsidP="005B1896">
            <w:pPr>
              <w:jc w:val="right"/>
            </w:pPr>
            <w:r w:rsidRPr="00EE060A">
              <w:rPr>
                <w:spacing w:val="-2"/>
              </w:rPr>
              <w:t xml:space="preserve">          Cell</w:t>
            </w:r>
          </w:p>
        </w:tc>
        <w:tc>
          <w:tcPr>
            <w:tcW w:w="3192" w:type="dxa"/>
          </w:tcPr>
          <w:p w14:paraId="51D5B904" w14:textId="77777777" w:rsidR="005B1896" w:rsidRPr="00EE060A" w:rsidRDefault="005B1896" w:rsidP="005B1896">
            <w:r w:rsidRPr="00EE060A">
              <w:t>(</w:t>
            </w:r>
            <w:r w:rsidRPr="00EE060A">
              <w:rPr>
                <w:spacing w:val="-2"/>
              </w:rPr>
              <w:t>248) 709-1605</w:t>
            </w:r>
          </w:p>
        </w:tc>
      </w:tr>
      <w:tr w:rsidR="005B1896" w:rsidRPr="00EE060A" w14:paraId="5B74091F" w14:textId="77777777" w:rsidTr="005B1896">
        <w:tc>
          <w:tcPr>
            <w:tcW w:w="3192" w:type="dxa"/>
            <w:vMerge w:val="restart"/>
          </w:tcPr>
          <w:p w14:paraId="021F1803" w14:textId="2781B1E3" w:rsidR="005B1896" w:rsidRPr="00EE060A" w:rsidRDefault="0068075E" w:rsidP="0068075E">
            <w:r w:rsidRPr="00EE060A">
              <w:rPr>
                <w:spacing w:val="-2"/>
              </w:rPr>
              <w:t>Andrea Bittinger</w:t>
            </w:r>
            <w:r w:rsidR="005B1896" w:rsidRPr="00EE060A">
              <w:rPr>
                <w:spacing w:val="-2"/>
              </w:rPr>
              <w:t>,</w:t>
            </w:r>
            <w:r w:rsidRPr="00EE060A">
              <w:rPr>
                <w:spacing w:val="-2"/>
              </w:rPr>
              <w:t xml:space="preserve"> </w:t>
            </w:r>
            <w:r w:rsidR="00F1373F" w:rsidRPr="00EE060A">
              <w:rPr>
                <w:spacing w:val="-2"/>
              </w:rPr>
              <w:t xml:space="preserve">DNP, </w:t>
            </w:r>
            <w:r w:rsidR="005B1896" w:rsidRPr="00EE060A">
              <w:rPr>
                <w:spacing w:val="-2"/>
              </w:rPr>
              <w:t xml:space="preserve"> CRNA</w:t>
            </w:r>
          </w:p>
        </w:tc>
        <w:tc>
          <w:tcPr>
            <w:tcW w:w="3192" w:type="dxa"/>
          </w:tcPr>
          <w:p w14:paraId="7DE8EAA0" w14:textId="77777777" w:rsidR="005B1896" w:rsidRPr="00EE060A" w:rsidRDefault="005B1896" w:rsidP="005B1896">
            <w:pPr>
              <w:jc w:val="right"/>
            </w:pPr>
            <w:r w:rsidRPr="00EE060A">
              <w:rPr>
                <w:spacing w:val="-2"/>
              </w:rPr>
              <w:t xml:space="preserve">      Office</w:t>
            </w:r>
          </w:p>
        </w:tc>
        <w:tc>
          <w:tcPr>
            <w:tcW w:w="3192" w:type="dxa"/>
          </w:tcPr>
          <w:p w14:paraId="6B7DFD87" w14:textId="77777777" w:rsidR="005B1896" w:rsidRPr="00EE060A" w:rsidRDefault="005B1896" w:rsidP="005B1896">
            <w:r w:rsidRPr="00EE060A">
              <w:rPr>
                <w:spacing w:val="-2"/>
              </w:rPr>
              <w:t>(248) 898-7683</w:t>
            </w:r>
          </w:p>
        </w:tc>
      </w:tr>
      <w:tr w:rsidR="005B1896" w:rsidRPr="00EE060A" w14:paraId="37F703C2" w14:textId="77777777" w:rsidTr="005B1896">
        <w:tc>
          <w:tcPr>
            <w:tcW w:w="3192" w:type="dxa"/>
            <w:vMerge/>
          </w:tcPr>
          <w:p w14:paraId="0D8EC574" w14:textId="77777777" w:rsidR="005B1896" w:rsidRPr="00EE060A" w:rsidRDefault="005B1896" w:rsidP="005B1896"/>
        </w:tc>
        <w:tc>
          <w:tcPr>
            <w:tcW w:w="3192" w:type="dxa"/>
          </w:tcPr>
          <w:p w14:paraId="3939A8CA" w14:textId="77777777" w:rsidR="005B1896" w:rsidRPr="00EE060A" w:rsidRDefault="005B1896" w:rsidP="005B1896">
            <w:pPr>
              <w:jc w:val="right"/>
            </w:pPr>
            <w:r w:rsidRPr="00EE060A">
              <w:rPr>
                <w:rFonts w:cs="Arial"/>
                <w:spacing w:val="-2"/>
              </w:rPr>
              <w:t>Pager</w:t>
            </w:r>
          </w:p>
        </w:tc>
        <w:tc>
          <w:tcPr>
            <w:tcW w:w="3192" w:type="dxa"/>
          </w:tcPr>
          <w:p w14:paraId="740D2951" w14:textId="77777777" w:rsidR="005B1896" w:rsidRPr="00EE060A" w:rsidRDefault="005B1896" w:rsidP="005B1896">
            <w:r w:rsidRPr="00EE060A">
              <w:rPr>
                <w:rFonts w:cs="Arial"/>
                <w:spacing w:val="-2"/>
              </w:rPr>
              <w:t>(248) 992-4752</w:t>
            </w:r>
          </w:p>
        </w:tc>
      </w:tr>
      <w:tr w:rsidR="005B1896" w:rsidRPr="00EE060A" w14:paraId="09DD1290" w14:textId="77777777" w:rsidTr="005B1896">
        <w:tc>
          <w:tcPr>
            <w:tcW w:w="3192" w:type="dxa"/>
            <w:vMerge w:val="restart"/>
          </w:tcPr>
          <w:p w14:paraId="1A5802B8" w14:textId="3592094A" w:rsidR="005B1896" w:rsidRPr="00EE060A" w:rsidRDefault="005B1896" w:rsidP="005B1896">
            <w:r w:rsidRPr="00EE060A">
              <w:rPr>
                <w:spacing w:val="-2"/>
              </w:rPr>
              <w:t>Linda McDonald, D</w:t>
            </w:r>
            <w:r w:rsidR="00410895">
              <w:rPr>
                <w:spacing w:val="-2"/>
              </w:rPr>
              <w:t>N</w:t>
            </w:r>
            <w:r w:rsidRPr="00EE060A">
              <w:rPr>
                <w:spacing w:val="-2"/>
              </w:rPr>
              <w:t>AP, CRNA</w:t>
            </w:r>
            <w:r w:rsidRPr="00EE060A">
              <w:rPr>
                <w:spacing w:val="-2"/>
              </w:rPr>
              <w:tab/>
            </w:r>
          </w:p>
        </w:tc>
        <w:tc>
          <w:tcPr>
            <w:tcW w:w="3192" w:type="dxa"/>
          </w:tcPr>
          <w:p w14:paraId="3D6D0D22" w14:textId="77777777" w:rsidR="005B1896" w:rsidRPr="00EE060A" w:rsidRDefault="005B1896" w:rsidP="005B1896">
            <w:pPr>
              <w:jc w:val="right"/>
              <w:rPr>
                <w:rFonts w:cs="Arial"/>
                <w:spacing w:val="-2"/>
              </w:rPr>
            </w:pPr>
            <w:r w:rsidRPr="00EE060A">
              <w:rPr>
                <w:spacing w:val="-2"/>
              </w:rPr>
              <w:t>Office</w:t>
            </w:r>
          </w:p>
        </w:tc>
        <w:tc>
          <w:tcPr>
            <w:tcW w:w="3192" w:type="dxa"/>
          </w:tcPr>
          <w:p w14:paraId="1B9DA559" w14:textId="77777777" w:rsidR="005B1896" w:rsidRPr="00EE060A" w:rsidRDefault="005B1896" w:rsidP="005B1896">
            <w:pPr>
              <w:rPr>
                <w:rFonts w:cs="Arial"/>
                <w:spacing w:val="-2"/>
              </w:rPr>
            </w:pPr>
            <w:r w:rsidRPr="00EE060A">
              <w:rPr>
                <w:spacing w:val="-2"/>
              </w:rPr>
              <w:t>(248) 898-1812</w:t>
            </w:r>
          </w:p>
        </w:tc>
      </w:tr>
      <w:tr w:rsidR="005B1896" w:rsidRPr="00EE060A" w14:paraId="75311647" w14:textId="77777777" w:rsidTr="005B1896">
        <w:tc>
          <w:tcPr>
            <w:tcW w:w="3192" w:type="dxa"/>
            <w:vMerge/>
          </w:tcPr>
          <w:p w14:paraId="011DDFE1" w14:textId="77777777" w:rsidR="005B1896" w:rsidRPr="00EE060A" w:rsidRDefault="005B1896" w:rsidP="005B1896"/>
        </w:tc>
        <w:tc>
          <w:tcPr>
            <w:tcW w:w="3192" w:type="dxa"/>
          </w:tcPr>
          <w:p w14:paraId="72226BBD" w14:textId="0AC938BA" w:rsidR="005B1896" w:rsidRPr="00EE060A" w:rsidRDefault="005B1896" w:rsidP="003559DC">
            <w:pPr>
              <w:jc w:val="right"/>
              <w:rPr>
                <w:rFonts w:cs="Arial"/>
                <w:spacing w:val="-2"/>
              </w:rPr>
            </w:pPr>
            <w:r w:rsidRPr="00EE060A">
              <w:rPr>
                <w:spacing w:val="-2"/>
              </w:rPr>
              <w:t xml:space="preserve">       </w:t>
            </w:r>
            <w:r w:rsidR="003559DC" w:rsidRPr="00EE060A">
              <w:rPr>
                <w:spacing w:val="-2"/>
              </w:rPr>
              <w:t>Cell</w:t>
            </w:r>
          </w:p>
        </w:tc>
        <w:tc>
          <w:tcPr>
            <w:tcW w:w="3192" w:type="dxa"/>
          </w:tcPr>
          <w:p w14:paraId="2D8C29EC" w14:textId="4B6EEE7D" w:rsidR="005B1896" w:rsidRPr="00EE060A" w:rsidRDefault="005B1896" w:rsidP="003559DC">
            <w:pPr>
              <w:rPr>
                <w:rFonts w:cs="Arial"/>
                <w:spacing w:val="-2"/>
              </w:rPr>
            </w:pPr>
            <w:r w:rsidRPr="00EE060A">
              <w:rPr>
                <w:spacing w:val="-2"/>
              </w:rPr>
              <w:t xml:space="preserve">(248) </w:t>
            </w:r>
            <w:r w:rsidR="003559DC" w:rsidRPr="00EE060A">
              <w:rPr>
                <w:spacing w:val="-2"/>
              </w:rPr>
              <w:t>408-2016</w:t>
            </w:r>
          </w:p>
        </w:tc>
      </w:tr>
      <w:tr w:rsidR="005B1896" w:rsidRPr="00EE060A" w14:paraId="6394D05D" w14:textId="77777777" w:rsidTr="005B1896">
        <w:tc>
          <w:tcPr>
            <w:tcW w:w="3192" w:type="dxa"/>
            <w:vMerge w:val="restart"/>
          </w:tcPr>
          <w:p w14:paraId="77308FEF" w14:textId="13D0C812" w:rsidR="005B1896" w:rsidRPr="00EE060A" w:rsidRDefault="005B1896" w:rsidP="005B1896">
            <w:r w:rsidRPr="00EE060A">
              <w:rPr>
                <w:spacing w:val="-2"/>
              </w:rPr>
              <w:lastRenderedPageBreak/>
              <w:t xml:space="preserve">Laura Rodgers, </w:t>
            </w:r>
            <w:r w:rsidR="00F1373F" w:rsidRPr="00EE060A">
              <w:rPr>
                <w:spacing w:val="-2"/>
              </w:rPr>
              <w:t>D</w:t>
            </w:r>
            <w:r w:rsidR="00410895">
              <w:rPr>
                <w:spacing w:val="-2"/>
              </w:rPr>
              <w:t>N</w:t>
            </w:r>
            <w:r w:rsidR="00F1373F" w:rsidRPr="00EE060A">
              <w:rPr>
                <w:spacing w:val="-2"/>
              </w:rPr>
              <w:t xml:space="preserve">AP, </w:t>
            </w:r>
            <w:r w:rsidRPr="00EE060A">
              <w:rPr>
                <w:spacing w:val="-2"/>
              </w:rPr>
              <w:t xml:space="preserve"> CRNA</w:t>
            </w:r>
          </w:p>
        </w:tc>
        <w:tc>
          <w:tcPr>
            <w:tcW w:w="3192" w:type="dxa"/>
          </w:tcPr>
          <w:p w14:paraId="1D0EC4A1" w14:textId="77777777" w:rsidR="005B1896" w:rsidRPr="00EE060A" w:rsidRDefault="005B1896" w:rsidP="005B1896">
            <w:pPr>
              <w:jc w:val="right"/>
              <w:rPr>
                <w:rFonts w:cs="Arial"/>
                <w:spacing w:val="-2"/>
              </w:rPr>
            </w:pPr>
            <w:r w:rsidRPr="00EE060A">
              <w:rPr>
                <w:spacing w:val="-2"/>
              </w:rPr>
              <w:t xml:space="preserve">     Office</w:t>
            </w:r>
          </w:p>
        </w:tc>
        <w:tc>
          <w:tcPr>
            <w:tcW w:w="3192" w:type="dxa"/>
          </w:tcPr>
          <w:p w14:paraId="5A9A1141" w14:textId="77777777" w:rsidR="005B1896" w:rsidRPr="00EE060A" w:rsidRDefault="005B1896" w:rsidP="005B1896">
            <w:pPr>
              <w:rPr>
                <w:rFonts w:cs="Arial"/>
                <w:spacing w:val="-2"/>
              </w:rPr>
            </w:pPr>
            <w:r w:rsidRPr="00EE060A">
              <w:rPr>
                <w:spacing w:val="-2"/>
              </w:rPr>
              <w:t>(248) 898-6234</w:t>
            </w:r>
          </w:p>
        </w:tc>
      </w:tr>
      <w:tr w:rsidR="005B1896" w:rsidRPr="00EE060A" w14:paraId="0E392113" w14:textId="77777777" w:rsidTr="005B1896">
        <w:tc>
          <w:tcPr>
            <w:tcW w:w="3192" w:type="dxa"/>
            <w:vMerge/>
          </w:tcPr>
          <w:p w14:paraId="5F0A7340" w14:textId="77777777" w:rsidR="005B1896" w:rsidRPr="00EE060A" w:rsidRDefault="005B1896" w:rsidP="005B1896"/>
        </w:tc>
        <w:tc>
          <w:tcPr>
            <w:tcW w:w="3192" w:type="dxa"/>
          </w:tcPr>
          <w:p w14:paraId="2EF43492" w14:textId="77777777" w:rsidR="005B1896" w:rsidRPr="00EE060A" w:rsidRDefault="005B1896" w:rsidP="005B1896">
            <w:pPr>
              <w:jc w:val="right"/>
              <w:rPr>
                <w:rFonts w:cs="Arial"/>
                <w:spacing w:val="-2"/>
              </w:rPr>
            </w:pPr>
            <w:r w:rsidRPr="00EE060A">
              <w:rPr>
                <w:spacing w:val="-2"/>
              </w:rPr>
              <w:t>Pager</w:t>
            </w:r>
          </w:p>
        </w:tc>
        <w:tc>
          <w:tcPr>
            <w:tcW w:w="3192" w:type="dxa"/>
          </w:tcPr>
          <w:p w14:paraId="6991821A" w14:textId="77777777" w:rsidR="005B1896" w:rsidRPr="00EE060A" w:rsidRDefault="005B1896" w:rsidP="005B1896">
            <w:pPr>
              <w:rPr>
                <w:rFonts w:cs="Arial"/>
                <w:spacing w:val="-2"/>
              </w:rPr>
            </w:pPr>
            <w:r w:rsidRPr="00EE060A">
              <w:rPr>
                <w:spacing w:val="-2"/>
              </w:rPr>
              <w:t>(248) 992-8285</w:t>
            </w:r>
          </w:p>
        </w:tc>
      </w:tr>
      <w:tr w:rsidR="005B1896" w:rsidRPr="00EE060A" w14:paraId="0E62EB3C" w14:textId="77777777" w:rsidTr="005B1896">
        <w:tc>
          <w:tcPr>
            <w:tcW w:w="3192" w:type="dxa"/>
            <w:vMerge w:val="restart"/>
          </w:tcPr>
          <w:p w14:paraId="40B69285" w14:textId="77777777" w:rsidR="005B1896" w:rsidRPr="00EE060A" w:rsidRDefault="005B1896" w:rsidP="005B1896">
            <w:r w:rsidRPr="00EE060A">
              <w:t>Susan Davis</w:t>
            </w:r>
          </w:p>
        </w:tc>
        <w:tc>
          <w:tcPr>
            <w:tcW w:w="3192" w:type="dxa"/>
          </w:tcPr>
          <w:p w14:paraId="371FD022" w14:textId="77777777" w:rsidR="005B1896" w:rsidRPr="00EE060A" w:rsidRDefault="005B1896" w:rsidP="005B1896">
            <w:pPr>
              <w:jc w:val="right"/>
              <w:rPr>
                <w:spacing w:val="-2"/>
              </w:rPr>
            </w:pPr>
            <w:r w:rsidRPr="00EE060A">
              <w:rPr>
                <w:spacing w:val="-2"/>
              </w:rPr>
              <w:t>Beaumont Office</w:t>
            </w:r>
          </w:p>
        </w:tc>
        <w:tc>
          <w:tcPr>
            <w:tcW w:w="3192" w:type="dxa"/>
          </w:tcPr>
          <w:p w14:paraId="5A807DB2" w14:textId="77777777" w:rsidR="005B1896" w:rsidRPr="00EE060A" w:rsidRDefault="005B1896" w:rsidP="005B1896">
            <w:pPr>
              <w:tabs>
                <w:tab w:val="left" w:pos="3060"/>
              </w:tabs>
              <w:suppressAutoHyphens/>
              <w:rPr>
                <w:spacing w:val="-2"/>
              </w:rPr>
            </w:pPr>
            <w:r w:rsidRPr="00EE060A">
              <w:rPr>
                <w:spacing w:val="-2"/>
              </w:rPr>
              <w:t>(248) 898-8075</w:t>
            </w:r>
          </w:p>
        </w:tc>
      </w:tr>
      <w:tr w:rsidR="005B1896" w:rsidRPr="00EE060A" w14:paraId="7C46C9FA" w14:textId="77777777" w:rsidTr="005B1896">
        <w:tc>
          <w:tcPr>
            <w:tcW w:w="3192" w:type="dxa"/>
            <w:vMerge/>
          </w:tcPr>
          <w:p w14:paraId="03E720E9" w14:textId="77777777" w:rsidR="005B1896" w:rsidRPr="00EE060A" w:rsidRDefault="005B1896" w:rsidP="005B1896"/>
        </w:tc>
        <w:tc>
          <w:tcPr>
            <w:tcW w:w="3192" w:type="dxa"/>
          </w:tcPr>
          <w:p w14:paraId="54E64264" w14:textId="77777777" w:rsidR="005B1896" w:rsidRPr="00EE060A" w:rsidRDefault="005B1896" w:rsidP="005B1896">
            <w:pPr>
              <w:jc w:val="right"/>
              <w:rPr>
                <w:spacing w:val="-2"/>
              </w:rPr>
            </w:pPr>
            <w:r w:rsidRPr="00EE060A">
              <w:rPr>
                <w:spacing w:val="-2"/>
              </w:rPr>
              <w:t>Oakland Office</w:t>
            </w:r>
          </w:p>
        </w:tc>
        <w:tc>
          <w:tcPr>
            <w:tcW w:w="3192" w:type="dxa"/>
          </w:tcPr>
          <w:p w14:paraId="208DD590" w14:textId="77777777" w:rsidR="005B1896" w:rsidRPr="00EE060A" w:rsidRDefault="005B1896" w:rsidP="005B1896">
            <w:pPr>
              <w:rPr>
                <w:spacing w:val="-2"/>
              </w:rPr>
            </w:pPr>
            <w:r w:rsidRPr="00EE060A">
              <w:rPr>
                <w:spacing w:val="-2"/>
              </w:rPr>
              <w:t>(248) 364-8774</w:t>
            </w:r>
          </w:p>
        </w:tc>
      </w:tr>
    </w:tbl>
    <w:p w14:paraId="42BF85C3" w14:textId="77777777" w:rsidR="005B1896" w:rsidRPr="00EE060A" w:rsidRDefault="005B1896" w:rsidP="005B1896"/>
    <w:p w14:paraId="487B731D" w14:textId="77777777" w:rsidR="005B1896" w:rsidRPr="00EE060A" w:rsidRDefault="005B1896" w:rsidP="005B1896">
      <w:pPr>
        <w:tabs>
          <w:tab w:val="left" w:pos="3060"/>
        </w:tabs>
        <w:suppressAutoHyphens/>
        <w:rPr>
          <w:spacing w:val="-2"/>
        </w:rPr>
      </w:pPr>
      <w:r w:rsidRPr="00EE060A">
        <w:rPr>
          <w:spacing w:val="-2"/>
        </w:rPr>
        <w:tab/>
      </w:r>
      <w:r w:rsidRPr="00EE060A">
        <w:rPr>
          <w:spacing w:val="-2"/>
        </w:rPr>
        <w:tab/>
      </w:r>
      <w:r w:rsidRPr="00EE060A">
        <w:rPr>
          <w:spacing w:val="-2"/>
        </w:rPr>
        <w:tab/>
      </w:r>
      <w:r w:rsidRPr="00EE060A">
        <w:rPr>
          <w:spacing w:val="-2"/>
        </w:rPr>
        <w:tab/>
        <w:t xml:space="preserve"> </w:t>
      </w:r>
      <w:r w:rsidRPr="00EE060A">
        <w:rPr>
          <w:spacing w:val="-2"/>
        </w:rPr>
        <w:tab/>
      </w:r>
    </w:p>
    <w:p w14:paraId="42FC013E" w14:textId="52770576" w:rsidR="005B1896" w:rsidRPr="00EE060A" w:rsidRDefault="005B1896" w:rsidP="005B1896">
      <w:pPr>
        <w:tabs>
          <w:tab w:val="left" w:pos="3060"/>
        </w:tabs>
        <w:suppressAutoHyphens/>
        <w:rPr>
          <w:b/>
          <w:i/>
          <w:spacing w:val="-2"/>
        </w:rPr>
      </w:pPr>
      <w:r w:rsidRPr="00EE060A">
        <w:rPr>
          <w:b/>
          <w:i/>
          <w:spacing w:val="-2"/>
        </w:rPr>
        <w:t xml:space="preserve">School of Nursing </w:t>
      </w:r>
    </w:p>
    <w:tbl>
      <w:tblPr>
        <w:tblStyle w:val="TableGrid"/>
        <w:tblW w:w="0" w:type="auto"/>
        <w:tblLook w:val="04A0" w:firstRow="1" w:lastRow="0" w:firstColumn="1" w:lastColumn="0" w:noHBand="0" w:noVBand="1"/>
      </w:tblPr>
      <w:tblGrid>
        <w:gridCol w:w="3192"/>
        <w:gridCol w:w="3192"/>
        <w:gridCol w:w="3192"/>
      </w:tblGrid>
      <w:tr w:rsidR="005B1896" w:rsidRPr="00EE060A" w14:paraId="4558DBD1" w14:textId="77777777" w:rsidTr="005B1896">
        <w:tc>
          <w:tcPr>
            <w:tcW w:w="3192" w:type="dxa"/>
          </w:tcPr>
          <w:p w14:paraId="58C87BF7" w14:textId="77777777" w:rsidR="005B1896" w:rsidRPr="00EE060A" w:rsidRDefault="005B1896" w:rsidP="005B1896">
            <w:pPr>
              <w:tabs>
                <w:tab w:val="left" w:pos="3060"/>
              </w:tabs>
              <w:suppressAutoHyphens/>
              <w:rPr>
                <w:spacing w:val="-2"/>
              </w:rPr>
            </w:pPr>
            <w:r w:rsidRPr="00EE060A">
              <w:rPr>
                <w:spacing w:val="-2"/>
              </w:rPr>
              <w:t>Judy Didion, PhD, RN (Dean)</w:t>
            </w:r>
          </w:p>
        </w:tc>
        <w:tc>
          <w:tcPr>
            <w:tcW w:w="3192" w:type="dxa"/>
          </w:tcPr>
          <w:p w14:paraId="1E48A7C5" w14:textId="77777777" w:rsidR="005B1896" w:rsidRPr="00EE060A" w:rsidRDefault="005B1896" w:rsidP="005B1896">
            <w:pPr>
              <w:tabs>
                <w:tab w:val="left" w:pos="3060"/>
              </w:tabs>
              <w:suppressAutoHyphens/>
              <w:rPr>
                <w:spacing w:val="-2"/>
              </w:rPr>
            </w:pPr>
            <w:r w:rsidRPr="00EE060A">
              <w:rPr>
                <w:spacing w:val="-2"/>
              </w:rPr>
              <w:t>Office</w:t>
            </w:r>
          </w:p>
        </w:tc>
        <w:tc>
          <w:tcPr>
            <w:tcW w:w="3192" w:type="dxa"/>
          </w:tcPr>
          <w:p w14:paraId="6458FFC4" w14:textId="77777777" w:rsidR="005B1896" w:rsidRPr="00EE060A" w:rsidRDefault="005B1896" w:rsidP="005B1896">
            <w:pPr>
              <w:tabs>
                <w:tab w:val="left" w:pos="3060"/>
              </w:tabs>
              <w:suppressAutoHyphens/>
              <w:rPr>
                <w:spacing w:val="-2"/>
              </w:rPr>
            </w:pPr>
            <w:r w:rsidRPr="00EE060A">
              <w:rPr>
                <w:spacing w:val="-2"/>
              </w:rPr>
              <w:t>(248) 364-8787</w:t>
            </w:r>
          </w:p>
        </w:tc>
      </w:tr>
      <w:tr w:rsidR="005B1896" w:rsidRPr="00EE060A" w14:paraId="796B9A62" w14:textId="77777777" w:rsidTr="005B1896">
        <w:tc>
          <w:tcPr>
            <w:tcW w:w="3192" w:type="dxa"/>
          </w:tcPr>
          <w:p w14:paraId="7CF5C40D" w14:textId="3B1972E2" w:rsidR="005B1896" w:rsidRPr="00EE060A" w:rsidRDefault="005B2FD0" w:rsidP="005B1896">
            <w:pPr>
              <w:tabs>
                <w:tab w:val="left" w:pos="3060"/>
              </w:tabs>
              <w:suppressAutoHyphens/>
              <w:rPr>
                <w:spacing w:val="-2"/>
              </w:rPr>
            </w:pPr>
            <w:r>
              <w:rPr>
                <w:spacing w:val="-2"/>
              </w:rPr>
              <w:t>Carrie Buch</w:t>
            </w:r>
            <w:r w:rsidR="005B1896" w:rsidRPr="00EE060A">
              <w:rPr>
                <w:spacing w:val="-2"/>
              </w:rPr>
              <w:t>, PhD, RN (</w:t>
            </w:r>
            <w:r>
              <w:rPr>
                <w:spacing w:val="-2"/>
              </w:rPr>
              <w:t xml:space="preserve">Interim </w:t>
            </w:r>
            <w:r w:rsidR="005B1896" w:rsidRPr="00EE060A">
              <w:rPr>
                <w:spacing w:val="-2"/>
              </w:rPr>
              <w:t>Associate Dean)</w:t>
            </w:r>
          </w:p>
        </w:tc>
        <w:tc>
          <w:tcPr>
            <w:tcW w:w="3192" w:type="dxa"/>
          </w:tcPr>
          <w:p w14:paraId="7B6F32D6" w14:textId="77777777" w:rsidR="005B1896" w:rsidRPr="00EE060A" w:rsidRDefault="005B1896" w:rsidP="005B1896">
            <w:pPr>
              <w:tabs>
                <w:tab w:val="left" w:pos="3060"/>
              </w:tabs>
              <w:suppressAutoHyphens/>
              <w:rPr>
                <w:spacing w:val="-2"/>
              </w:rPr>
            </w:pPr>
            <w:r w:rsidRPr="00EE060A">
              <w:rPr>
                <w:spacing w:val="-2"/>
              </w:rPr>
              <w:t xml:space="preserve">Office </w:t>
            </w:r>
          </w:p>
        </w:tc>
        <w:tc>
          <w:tcPr>
            <w:tcW w:w="3192" w:type="dxa"/>
          </w:tcPr>
          <w:p w14:paraId="73FE2F5B" w14:textId="77777777" w:rsidR="005B1896" w:rsidRPr="00EE060A" w:rsidRDefault="005B1896" w:rsidP="005B1896">
            <w:pPr>
              <w:tabs>
                <w:tab w:val="left" w:pos="3060"/>
              </w:tabs>
              <w:suppressAutoHyphens/>
              <w:rPr>
                <w:spacing w:val="-2"/>
              </w:rPr>
            </w:pPr>
            <w:r w:rsidRPr="00EE060A">
              <w:rPr>
                <w:spacing w:val="-2"/>
              </w:rPr>
              <w:t xml:space="preserve">(248) 364-8716 </w:t>
            </w:r>
          </w:p>
        </w:tc>
      </w:tr>
      <w:tr w:rsidR="005B2FD0" w:rsidRPr="00EE060A" w14:paraId="18F9E6EF" w14:textId="77777777" w:rsidTr="005B1896">
        <w:tc>
          <w:tcPr>
            <w:tcW w:w="3192" w:type="dxa"/>
          </w:tcPr>
          <w:p w14:paraId="693D7340" w14:textId="5CBFBE5A" w:rsidR="005B2FD0" w:rsidRPr="00EE060A" w:rsidDel="005B2FD0" w:rsidRDefault="005B2FD0" w:rsidP="005B1896">
            <w:pPr>
              <w:tabs>
                <w:tab w:val="left" w:pos="3060"/>
              </w:tabs>
              <w:suppressAutoHyphens/>
              <w:rPr>
                <w:spacing w:val="-2"/>
              </w:rPr>
            </w:pPr>
            <w:r>
              <w:rPr>
                <w:spacing w:val="-2"/>
              </w:rPr>
              <w:t>Meghan Harris, PhD, RN (Graduate Programs Director)</w:t>
            </w:r>
          </w:p>
        </w:tc>
        <w:tc>
          <w:tcPr>
            <w:tcW w:w="3192" w:type="dxa"/>
          </w:tcPr>
          <w:p w14:paraId="757B3E4E" w14:textId="2071093C" w:rsidR="005B2FD0" w:rsidRPr="00EE060A" w:rsidRDefault="005B2FD0" w:rsidP="005B1896">
            <w:pPr>
              <w:tabs>
                <w:tab w:val="left" w:pos="3060"/>
              </w:tabs>
              <w:suppressAutoHyphens/>
              <w:rPr>
                <w:spacing w:val="-2"/>
              </w:rPr>
            </w:pPr>
            <w:r>
              <w:rPr>
                <w:spacing w:val="-2"/>
              </w:rPr>
              <w:t>Office</w:t>
            </w:r>
          </w:p>
        </w:tc>
        <w:tc>
          <w:tcPr>
            <w:tcW w:w="3192" w:type="dxa"/>
          </w:tcPr>
          <w:p w14:paraId="1412314C" w14:textId="5D18AA53" w:rsidR="005B2FD0" w:rsidRPr="00EE060A" w:rsidRDefault="005B2FD0" w:rsidP="005B1896">
            <w:pPr>
              <w:tabs>
                <w:tab w:val="left" w:pos="3060"/>
              </w:tabs>
              <w:suppressAutoHyphens/>
              <w:rPr>
                <w:spacing w:val="-2"/>
              </w:rPr>
            </w:pPr>
            <w:r>
              <w:rPr>
                <w:spacing w:val="-2"/>
              </w:rPr>
              <w:t xml:space="preserve">(248) 364 - </w:t>
            </w:r>
          </w:p>
        </w:tc>
      </w:tr>
    </w:tbl>
    <w:p w14:paraId="7EE5BE5A" w14:textId="77777777" w:rsidR="00BC6128" w:rsidRPr="00EE060A" w:rsidRDefault="00FE6578" w:rsidP="00FE6578">
      <w:r w:rsidRPr="00EE060A">
        <w:br w:type="page"/>
      </w:r>
    </w:p>
    <w:p w14:paraId="4EC47329" w14:textId="77777777" w:rsidR="00BC6128" w:rsidRPr="00EE060A" w:rsidRDefault="00BC6128" w:rsidP="00FE6578">
      <w:pPr>
        <w:pStyle w:val="Heading1"/>
        <w:rPr>
          <w:color w:val="C00000"/>
        </w:rPr>
      </w:pPr>
      <w:bookmarkStart w:id="356" w:name="_Toc458079119"/>
      <w:bookmarkStart w:id="357" w:name="_Toc458079627"/>
      <w:bookmarkStart w:id="358" w:name="_Toc458081300"/>
      <w:bookmarkStart w:id="359" w:name="_Toc459110849"/>
      <w:bookmarkStart w:id="360" w:name="_Toc456865111"/>
      <w:bookmarkStart w:id="361" w:name="_Toc521324220"/>
      <w:r w:rsidRPr="00EE060A">
        <w:lastRenderedPageBreak/>
        <w:t>Program EVALUATION</w:t>
      </w:r>
      <w:bookmarkEnd w:id="356"/>
      <w:bookmarkEnd w:id="357"/>
      <w:bookmarkEnd w:id="358"/>
      <w:bookmarkEnd w:id="359"/>
      <w:r w:rsidRPr="00EE060A">
        <w:t xml:space="preserve"> </w:t>
      </w:r>
      <w:bookmarkEnd w:id="360"/>
      <w:r w:rsidR="00DF4257" w:rsidRPr="00EE060A">
        <w:t>PROCESS</w:t>
      </w:r>
      <w:bookmarkEnd w:id="361"/>
    </w:p>
    <w:p w14:paraId="6182DE75" w14:textId="2155054B" w:rsidR="00E40616" w:rsidRPr="00EE060A" w:rsidRDefault="00215C98" w:rsidP="006F46ED">
      <w:bookmarkStart w:id="362" w:name="_Toc456865112"/>
      <w:bookmarkStart w:id="363" w:name="_Toc458079120"/>
      <w:bookmarkStart w:id="364" w:name="_Toc458079628"/>
      <w:bookmarkStart w:id="365" w:name="_Toc458081301"/>
      <w:bookmarkStart w:id="366" w:name="_Toc459110850"/>
      <w:r w:rsidRPr="00EE060A">
        <w:t>Continuous evaluation of the nurse anesthesia program occurs at regular intervals. The nurse anesthesia program administration, faculty, curriculum, students and resources will be continuously evaluated to assure attainment of educational excellence and compliance with the Standards set forth by the Council on Accreditation. The evaluation plan for both undergraduate and graduate programs of the School of Nursing are described in the Oakland University School of Nursing Evaluation Process document. Components that relate directly to the Nurse Anesthesia Track are described below.</w:t>
      </w:r>
      <w:r w:rsidR="00671FA4" w:rsidRPr="00EE060A">
        <w:t xml:space="preserve">  See appendix A for table describing the program’s evaluation process.</w:t>
      </w:r>
    </w:p>
    <w:p w14:paraId="32C6600F" w14:textId="4B9819DA" w:rsidR="00033EE5" w:rsidRDefault="00033EE5" w:rsidP="00C72B15">
      <w:pPr>
        <w:pStyle w:val="Heading2"/>
      </w:pPr>
      <w:bookmarkStart w:id="367" w:name="_Toc521324221"/>
      <w:r>
        <w:t>Evaluation of Student</w:t>
      </w:r>
      <w:bookmarkEnd w:id="367"/>
    </w:p>
    <w:p w14:paraId="1A7EE0D3" w14:textId="77777777" w:rsidR="00DF4257" w:rsidRPr="00EE060A" w:rsidRDefault="00ED37C3" w:rsidP="00ED37C3">
      <w:pPr>
        <w:pStyle w:val="Heading3"/>
        <w:rPr>
          <w:rFonts w:cs="Arial"/>
        </w:rPr>
      </w:pPr>
      <w:bookmarkStart w:id="368" w:name="_Toc521324222"/>
      <w:r w:rsidRPr="00EE060A">
        <w:t xml:space="preserve">Daily </w:t>
      </w:r>
      <w:r w:rsidR="00DA3BF6" w:rsidRPr="00EE060A">
        <w:t>Evaluation of Student Clinical Performance</w:t>
      </w:r>
      <w:bookmarkEnd w:id="368"/>
      <w:r w:rsidR="00DF4257" w:rsidRPr="00EE060A">
        <w:t xml:space="preserve"> </w:t>
      </w:r>
    </w:p>
    <w:p w14:paraId="1083BD38" w14:textId="77777777" w:rsidR="00DF4257" w:rsidRPr="00EE060A" w:rsidRDefault="00DF4257" w:rsidP="00070707">
      <w:pPr>
        <w:numPr>
          <w:ilvl w:val="0"/>
          <w:numId w:val="45"/>
        </w:numPr>
        <w:tabs>
          <w:tab w:val="left" w:pos="-1440"/>
          <w:tab w:val="left" w:pos="-720"/>
        </w:tabs>
        <w:suppressAutoHyphens/>
        <w:rPr>
          <w:b/>
          <w:bCs/>
          <w:spacing w:val="-2"/>
        </w:rPr>
      </w:pPr>
      <w:r w:rsidRPr="00EE060A">
        <w:rPr>
          <w:spacing w:val="-2"/>
        </w:rPr>
        <w:t xml:space="preserve">Beginning with Clinical Internship I, clinical CRNA/MD instructors will complete a Clinical Performance Evaluation tool each clinical day. Students are required to submit and collect daily clinical evaluations through the last clinical day of the program. </w:t>
      </w:r>
      <w:r w:rsidRPr="00EE060A">
        <w:rPr>
          <w:b/>
          <w:bCs/>
          <w:spacing w:val="-2"/>
        </w:rPr>
        <w:t xml:space="preserve"> See Appendix D– </w:t>
      </w:r>
      <w:r w:rsidR="00887E5C" w:rsidRPr="00EE060A">
        <w:rPr>
          <w:b/>
          <w:bCs/>
          <w:spacing w:val="-2"/>
        </w:rPr>
        <w:t xml:space="preserve">Daily </w:t>
      </w:r>
      <w:r w:rsidRPr="00EE060A">
        <w:rPr>
          <w:b/>
          <w:bCs/>
          <w:spacing w:val="-2"/>
        </w:rPr>
        <w:t xml:space="preserve">Clinical </w:t>
      </w:r>
      <w:r w:rsidR="00887E5C" w:rsidRPr="00EE060A">
        <w:rPr>
          <w:b/>
          <w:bCs/>
          <w:spacing w:val="-2"/>
        </w:rPr>
        <w:t>Evaluation Tool</w:t>
      </w:r>
      <w:r w:rsidRPr="00EE060A">
        <w:rPr>
          <w:b/>
          <w:bCs/>
          <w:spacing w:val="-2"/>
        </w:rPr>
        <w:t xml:space="preserve"> </w:t>
      </w:r>
    </w:p>
    <w:p w14:paraId="513ADC41" w14:textId="2D5AF6C5" w:rsidR="00DF4257" w:rsidRPr="00EE060A" w:rsidRDefault="00DF4257" w:rsidP="00070707">
      <w:pPr>
        <w:numPr>
          <w:ilvl w:val="2"/>
          <w:numId w:val="33"/>
        </w:numPr>
        <w:tabs>
          <w:tab w:val="clear" w:pos="1800"/>
          <w:tab w:val="left" w:pos="-1440"/>
          <w:tab w:val="left" w:pos="-720"/>
          <w:tab w:val="num" w:pos="1710"/>
        </w:tabs>
        <w:suppressAutoHyphens/>
        <w:ind w:left="1710" w:hanging="630"/>
        <w:rPr>
          <w:spacing w:val="-2"/>
        </w:rPr>
      </w:pPr>
      <w:r w:rsidRPr="00EE060A">
        <w:t>The Clinical Internship objectives are based on the S</w:t>
      </w:r>
      <w:r w:rsidR="00A5197C" w:rsidRPr="00EE060A">
        <w:t xml:space="preserve">tandards of Nursing </w:t>
      </w:r>
      <w:r w:rsidRPr="00EE060A">
        <w:t xml:space="preserve">Practice for Advanced Practice Nurses (ANA), the AANA Standards for Nurse Anesthesia </w:t>
      </w:r>
      <w:r w:rsidR="00ED37C3" w:rsidRPr="00EE060A">
        <w:t>p</w:t>
      </w:r>
      <w:r w:rsidRPr="00EE060A">
        <w:t xml:space="preserve">ractice, and </w:t>
      </w:r>
      <w:r w:rsidR="002641C4" w:rsidRPr="00EE060A">
        <w:t>COA Doctoral Standard D: Graduate Standards</w:t>
      </w:r>
      <w:r w:rsidRPr="00EE060A">
        <w:t>.</w:t>
      </w:r>
    </w:p>
    <w:p w14:paraId="2CA4C7B6" w14:textId="0B01DCBE" w:rsidR="00DF4257" w:rsidRPr="00EE060A" w:rsidRDefault="00DF4257" w:rsidP="00070707">
      <w:pPr>
        <w:numPr>
          <w:ilvl w:val="2"/>
          <w:numId w:val="33"/>
        </w:numPr>
        <w:tabs>
          <w:tab w:val="left" w:pos="-1440"/>
          <w:tab w:val="left" w:pos="-720"/>
          <w:tab w:val="left" w:pos="1800"/>
        </w:tabs>
        <w:suppressAutoHyphens/>
        <w:ind w:left="1710" w:hanging="630"/>
        <w:rPr>
          <w:spacing w:val="-2"/>
        </w:rPr>
      </w:pPr>
      <w:r w:rsidRPr="00EE060A">
        <w:rPr>
          <w:spacing w:val="-2"/>
        </w:rPr>
        <w:t xml:space="preserve">It is the responsibility of the student to submit the </w:t>
      </w:r>
      <w:r w:rsidR="00343E38">
        <w:rPr>
          <w:spacing w:val="-2"/>
        </w:rPr>
        <w:t xml:space="preserve">daily clinical evaluation tool </w:t>
      </w:r>
      <w:r w:rsidRPr="00EE060A">
        <w:rPr>
          <w:spacing w:val="-2"/>
        </w:rPr>
        <w:t xml:space="preserve">to the CRNA/MD instructor </w:t>
      </w:r>
      <w:r w:rsidRPr="00EE060A">
        <w:rPr>
          <w:spacing w:val="-2"/>
          <w:u w:val="single"/>
        </w:rPr>
        <w:t>at the beginning of each clinical day</w:t>
      </w:r>
      <w:r w:rsidRPr="00EE060A">
        <w:rPr>
          <w:spacing w:val="-2"/>
        </w:rPr>
        <w:t xml:space="preserve">. </w:t>
      </w:r>
    </w:p>
    <w:p w14:paraId="488E5454" w14:textId="3D4129ED" w:rsidR="00DF4257" w:rsidRPr="00EE060A" w:rsidRDefault="00343E38" w:rsidP="00070707">
      <w:pPr>
        <w:numPr>
          <w:ilvl w:val="0"/>
          <w:numId w:val="45"/>
        </w:numPr>
        <w:tabs>
          <w:tab w:val="left" w:pos="-1440"/>
          <w:tab w:val="left" w:pos="-720"/>
        </w:tabs>
        <w:suppressAutoHyphens/>
        <w:rPr>
          <w:spacing w:val="-2"/>
        </w:rPr>
      </w:pPr>
      <w:r>
        <w:rPr>
          <w:spacing w:val="-2"/>
        </w:rPr>
        <w:t>The</w:t>
      </w:r>
      <w:r w:rsidR="00DF4257" w:rsidRPr="00EE060A">
        <w:rPr>
          <w:spacing w:val="-2"/>
        </w:rPr>
        <w:t xml:space="preserve"> student</w:t>
      </w:r>
      <w:r>
        <w:rPr>
          <w:spacing w:val="-2"/>
        </w:rPr>
        <w:t xml:space="preserve"> should</w:t>
      </w:r>
      <w:r w:rsidR="00DF4257" w:rsidRPr="00EE060A">
        <w:rPr>
          <w:spacing w:val="-2"/>
        </w:rPr>
        <w:t xml:space="preserve"> fill out the top section of the evaluation form. The procedure, date, ASA status and other information must be complete. Incomplete evaluation forms will be returned to the student. </w:t>
      </w:r>
    </w:p>
    <w:p w14:paraId="71577D41" w14:textId="0283BFD3" w:rsidR="00DF4257" w:rsidRPr="00D437CB" w:rsidRDefault="00DF4257" w:rsidP="00441F46">
      <w:pPr>
        <w:numPr>
          <w:ilvl w:val="0"/>
          <w:numId w:val="45"/>
        </w:numPr>
        <w:tabs>
          <w:tab w:val="left" w:pos="-1440"/>
          <w:tab w:val="left" w:pos="-720"/>
        </w:tabs>
        <w:suppressAutoHyphens/>
        <w:rPr>
          <w:spacing w:val="-2"/>
        </w:rPr>
      </w:pPr>
      <w:r w:rsidRPr="00EE060A">
        <w:rPr>
          <w:spacing w:val="-2"/>
        </w:rPr>
        <w:t xml:space="preserve"> </w:t>
      </w:r>
      <w:r w:rsidRPr="00441F46">
        <w:rPr>
          <w:spacing w:val="-2"/>
        </w:rPr>
        <w:t>If students have questions about their evaluation</w:t>
      </w:r>
      <w:r w:rsidR="00343E38">
        <w:rPr>
          <w:spacing w:val="-2"/>
        </w:rPr>
        <w:t>,</w:t>
      </w:r>
      <w:r w:rsidRPr="00441F46">
        <w:rPr>
          <w:spacing w:val="-2"/>
        </w:rPr>
        <w:t xml:space="preserve"> they should </w:t>
      </w:r>
      <w:r w:rsidR="00343E38">
        <w:rPr>
          <w:spacing w:val="-2"/>
        </w:rPr>
        <w:t xml:space="preserve">first </w:t>
      </w:r>
      <w:r w:rsidRPr="00441F46">
        <w:rPr>
          <w:spacing w:val="-2"/>
        </w:rPr>
        <w:t>speak with their instructor. Following this, the student may proceed in the following order to discuss their evaluation: the site coordinator, program clinical coordinator, assistant director and director.</w:t>
      </w:r>
    </w:p>
    <w:p w14:paraId="446D1D26" w14:textId="5E689053" w:rsidR="00DF4257" w:rsidRPr="00EE060A" w:rsidRDefault="00DF4257" w:rsidP="00070707">
      <w:pPr>
        <w:numPr>
          <w:ilvl w:val="0"/>
          <w:numId w:val="45"/>
        </w:numPr>
        <w:tabs>
          <w:tab w:val="left" w:pos="-1440"/>
          <w:tab w:val="left" w:pos="-720"/>
        </w:tabs>
        <w:suppressAutoHyphens/>
        <w:rPr>
          <w:spacing w:val="-2"/>
        </w:rPr>
      </w:pPr>
      <w:r w:rsidRPr="00EE060A">
        <w:rPr>
          <w:spacing w:val="-2"/>
        </w:rPr>
        <w:t>Students who receive a “1”, indicating they performed an action that may be harmful, unsafe or does not meet the objective</w:t>
      </w:r>
      <w:r w:rsidR="00343E38">
        <w:rPr>
          <w:spacing w:val="-2"/>
        </w:rPr>
        <w:t>,</w:t>
      </w:r>
      <w:r w:rsidRPr="00EE060A">
        <w:rPr>
          <w:spacing w:val="-2"/>
        </w:rPr>
        <w:t xml:space="preserve"> must discuss the circumstances with a program clinical coordinator (assistant or program director if clinical coordinator is not available) </w:t>
      </w:r>
      <w:r w:rsidRPr="00EE060A">
        <w:rPr>
          <w:spacing w:val="-2"/>
          <w:u w:val="single"/>
        </w:rPr>
        <w:t>within 24 hours</w:t>
      </w:r>
      <w:r w:rsidRPr="00EE060A">
        <w:rPr>
          <w:spacing w:val="-2"/>
        </w:rPr>
        <w:t xml:space="preserve"> of receiving the evaluation.</w:t>
      </w:r>
    </w:p>
    <w:p w14:paraId="2904226F" w14:textId="4A6CFFF3" w:rsidR="00DF4257" w:rsidRPr="00EE060A" w:rsidRDefault="00DF4257" w:rsidP="00070707">
      <w:pPr>
        <w:numPr>
          <w:ilvl w:val="0"/>
          <w:numId w:val="45"/>
        </w:numPr>
        <w:tabs>
          <w:tab w:val="left" w:pos="-1440"/>
          <w:tab w:val="left" w:pos="-720"/>
        </w:tabs>
        <w:suppressAutoHyphens/>
        <w:rPr>
          <w:spacing w:val="-2"/>
        </w:rPr>
      </w:pPr>
      <w:r w:rsidRPr="00EE060A">
        <w:rPr>
          <w:spacing w:val="-2"/>
        </w:rPr>
        <w:t xml:space="preserve">Each student must be certain that they have received a completed written evaluation for each clinical day. Total semester evaluations will be tallied by the student and this information will be documented on the student self-evaluation form.  </w:t>
      </w:r>
    </w:p>
    <w:p w14:paraId="1EA9B7D2" w14:textId="765BEAC1" w:rsidR="00DF4257" w:rsidRPr="00EE060A" w:rsidRDefault="00DF4257" w:rsidP="00070707">
      <w:pPr>
        <w:numPr>
          <w:ilvl w:val="0"/>
          <w:numId w:val="45"/>
        </w:numPr>
        <w:tabs>
          <w:tab w:val="left" w:pos="-1440"/>
          <w:tab w:val="left" w:pos="-720"/>
        </w:tabs>
        <w:suppressAutoHyphens/>
        <w:rPr>
          <w:spacing w:val="-2"/>
        </w:rPr>
      </w:pPr>
      <w:r w:rsidRPr="00EE060A">
        <w:rPr>
          <w:spacing w:val="-2"/>
        </w:rPr>
        <w:t xml:space="preserve">If an instructor fails to return an evaluation, the student should </w:t>
      </w:r>
      <w:r w:rsidR="00343E38">
        <w:rPr>
          <w:spacing w:val="-2"/>
        </w:rPr>
        <w:t>send a reminder for</w:t>
      </w:r>
      <w:r w:rsidRPr="00EE060A">
        <w:rPr>
          <w:spacing w:val="-2"/>
        </w:rPr>
        <w:t xml:space="preserve"> the completed evaluation </w:t>
      </w:r>
      <w:r w:rsidR="00343E38">
        <w:rPr>
          <w:spacing w:val="-2"/>
        </w:rPr>
        <w:t>to</w:t>
      </w:r>
      <w:r w:rsidRPr="00EE060A">
        <w:rPr>
          <w:spacing w:val="-2"/>
        </w:rPr>
        <w:t xml:space="preserve"> the CRNA/MD instructor. </w:t>
      </w:r>
      <w:r w:rsidR="00343E38">
        <w:rPr>
          <w:spacing w:val="-2"/>
        </w:rPr>
        <w:t>Students are responsible for having 80% of daily evaluations returned by the end of the semester. Repeated reminders may be necessary.</w:t>
      </w:r>
    </w:p>
    <w:p w14:paraId="6FFDAF4E" w14:textId="77777777" w:rsidR="00DF4257" w:rsidRPr="00EE060A" w:rsidRDefault="00DF4257" w:rsidP="00070707">
      <w:pPr>
        <w:numPr>
          <w:ilvl w:val="0"/>
          <w:numId w:val="45"/>
        </w:numPr>
        <w:tabs>
          <w:tab w:val="left" w:pos="-1440"/>
          <w:tab w:val="left" w:pos="-720"/>
        </w:tabs>
        <w:suppressAutoHyphens/>
        <w:rPr>
          <w:spacing w:val="-2"/>
        </w:rPr>
      </w:pPr>
      <w:r w:rsidRPr="00EE060A">
        <w:rPr>
          <w:spacing w:val="-2"/>
        </w:rPr>
        <w:t>Simulation Evaluation:  Students will be evaluated daily when assigned to the simulation lab using the student simulation evaluation tool and skill competency checklists as appropriate.</w:t>
      </w:r>
    </w:p>
    <w:p w14:paraId="723B3021" w14:textId="126AE9A0" w:rsidR="00DF4257" w:rsidRPr="00EE060A" w:rsidRDefault="00DF4257" w:rsidP="00070707">
      <w:pPr>
        <w:numPr>
          <w:ilvl w:val="0"/>
          <w:numId w:val="45"/>
        </w:numPr>
        <w:tabs>
          <w:tab w:val="left" w:pos="-1440"/>
          <w:tab w:val="left" w:pos="-720"/>
        </w:tabs>
        <w:suppressAutoHyphens/>
        <w:rPr>
          <w:spacing w:val="-2"/>
        </w:rPr>
      </w:pPr>
      <w:r w:rsidRPr="00EE060A">
        <w:rPr>
          <w:spacing w:val="-2"/>
        </w:rPr>
        <w:t xml:space="preserve">In the second year of the program, students may be assigned to a clinical site that requires less frequent evaluations </w:t>
      </w:r>
      <w:r w:rsidR="00343E38">
        <w:rPr>
          <w:spacing w:val="-2"/>
        </w:rPr>
        <w:t>or monthly evaluations</w:t>
      </w:r>
      <w:r w:rsidRPr="00EE060A">
        <w:rPr>
          <w:spacing w:val="-2"/>
        </w:rPr>
        <w:t>. Students will be informed by the program and clinical site when this applies.</w:t>
      </w:r>
    </w:p>
    <w:p w14:paraId="63B2584C" w14:textId="2A914E08" w:rsidR="00DF4257" w:rsidRPr="00EE060A" w:rsidRDefault="00DF4257" w:rsidP="00ED37C3">
      <w:pPr>
        <w:pStyle w:val="Heading3"/>
      </w:pPr>
      <w:bookmarkStart w:id="369" w:name="_Toc521324223"/>
      <w:r w:rsidRPr="00EE060A">
        <w:t>Student Self-Evaluation</w:t>
      </w:r>
      <w:bookmarkEnd w:id="369"/>
      <w:r w:rsidRPr="00EE060A">
        <w:t xml:space="preserve"> </w:t>
      </w:r>
    </w:p>
    <w:p w14:paraId="4BF2549E" w14:textId="0A583346" w:rsidR="00DF4257" w:rsidRPr="00EE060A" w:rsidRDefault="00DF4257" w:rsidP="00070707">
      <w:pPr>
        <w:numPr>
          <w:ilvl w:val="0"/>
          <w:numId w:val="34"/>
        </w:numPr>
        <w:tabs>
          <w:tab w:val="left" w:pos="-1440"/>
          <w:tab w:val="left" w:pos="-720"/>
        </w:tabs>
        <w:suppressAutoHyphens/>
        <w:rPr>
          <w:spacing w:val="-2"/>
        </w:rPr>
      </w:pPr>
      <w:r w:rsidRPr="00EE060A">
        <w:rPr>
          <w:spacing w:val="-2"/>
        </w:rPr>
        <w:t>Students will complete a self-evaluation at the end of each semester, beginning with Clinical Internship II and ending with VI</w:t>
      </w:r>
      <w:r w:rsidR="00343E38">
        <w:rPr>
          <w:spacing w:val="-2"/>
        </w:rPr>
        <w:t>II</w:t>
      </w:r>
      <w:r w:rsidRPr="00EE060A">
        <w:rPr>
          <w:spacing w:val="-2"/>
        </w:rPr>
        <w:t xml:space="preserve">.  </w:t>
      </w:r>
      <w:r w:rsidR="00343E38">
        <w:rPr>
          <w:spacing w:val="-2"/>
        </w:rPr>
        <w:t xml:space="preserve">See </w:t>
      </w:r>
      <w:r w:rsidRPr="00EE060A">
        <w:rPr>
          <w:b/>
          <w:bCs/>
          <w:spacing w:val="-2"/>
        </w:rPr>
        <w:t>APPENDIX  B</w:t>
      </w:r>
      <w:r w:rsidR="00343E38">
        <w:rPr>
          <w:b/>
          <w:bCs/>
          <w:spacing w:val="-2"/>
        </w:rPr>
        <w:t>:</w:t>
      </w:r>
      <w:r w:rsidRPr="00EE060A">
        <w:rPr>
          <w:b/>
          <w:bCs/>
          <w:spacing w:val="-2"/>
        </w:rPr>
        <w:t xml:space="preserve"> STUDENT SELF EVALUATION FORM</w:t>
      </w:r>
    </w:p>
    <w:p w14:paraId="2AA518A7" w14:textId="7EDD60DE" w:rsidR="00DF4257" w:rsidRDefault="00DF4257" w:rsidP="00070707">
      <w:pPr>
        <w:numPr>
          <w:ilvl w:val="0"/>
          <w:numId w:val="34"/>
        </w:numPr>
        <w:tabs>
          <w:tab w:val="left" w:pos="-1440"/>
          <w:tab w:val="left" w:pos="-720"/>
        </w:tabs>
        <w:suppressAutoHyphens/>
        <w:rPr>
          <w:spacing w:val="-2"/>
        </w:rPr>
      </w:pPr>
      <w:r w:rsidRPr="00EE060A">
        <w:rPr>
          <w:spacing w:val="-2"/>
        </w:rPr>
        <w:t xml:space="preserve">The self-evaluation form, collected daily evaluations, and care plans are submitted </w:t>
      </w:r>
      <w:r w:rsidR="00343E38">
        <w:rPr>
          <w:spacing w:val="-2"/>
        </w:rPr>
        <w:t xml:space="preserve">to the program coordinator </w:t>
      </w:r>
      <w:r w:rsidRPr="00EE060A">
        <w:rPr>
          <w:spacing w:val="-2"/>
        </w:rPr>
        <w:t xml:space="preserve">by the </w:t>
      </w:r>
      <w:r w:rsidR="00343E38" w:rsidRPr="00EE060A">
        <w:rPr>
          <w:spacing w:val="-2"/>
        </w:rPr>
        <w:t>student</w:t>
      </w:r>
      <w:r w:rsidR="00343E38">
        <w:rPr>
          <w:spacing w:val="-2"/>
        </w:rPr>
        <w:t>.</w:t>
      </w:r>
      <w:r w:rsidRPr="00EE060A">
        <w:t xml:space="preserve"> </w:t>
      </w:r>
    </w:p>
    <w:p w14:paraId="16D3A813" w14:textId="6A8CC2EB" w:rsidR="00343E38" w:rsidRPr="00EE060A" w:rsidRDefault="00343E38" w:rsidP="00070707">
      <w:pPr>
        <w:numPr>
          <w:ilvl w:val="0"/>
          <w:numId w:val="34"/>
        </w:numPr>
        <w:tabs>
          <w:tab w:val="left" w:pos="-1440"/>
          <w:tab w:val="left" w:pos="-720"/>
        </w:tabs>
        <w:suppressAutoHyphens/>
        <w:rPr>
          <w:spacing w:val="-2"/>
        </w:rPr>
      </w:pPr>
      <w:r>
        <w:rPr>
          <w:spacing w:val="-2"/>
        </w:rPr>
        <w:t>Students are required to have 80% of their daily evaluations at this point.  Failure to do so may result in receiving an “incomplete” in the clinical internship.</w:t>
      </w:r>
    </w:p>
    <w:p w14:paraId="1AAF7DAF" w14:textId="77777777" w:rsidR="000639EA" w:rsidRPr="00EE060A" w:rsidRDefault="000639EA" w:rsidP="006F46ED">
      <w:pPr>
        <w:tabs>
          <w:tab w:val="left" w:pos="-1440"/>
          <w:tab w:val="left" w:pos="-720"/>
        </w:tabs>
        <w:suppressAutoHyphens/>
        <w:rPr>
          <w:spacing w:val="-2"/>
        </w:rPr>
      </w:pPr>
    </w:p>
    <w:p w14:paraId="59757332" w14:textId="77777777" w:rsidR="00DF4257" w:rsidRPr="00EE060A" w:rsidRDefault="00DA3BF6" w:rsidP="002071D3">
      <w:pPr>
        <w:pStyle w:val="Heading3"/>
        <w:rPr>
          <w:snapToGrid w:val="0"/>
        </w:rPr>
      </w:pPr>
      <w:bookmarkStart w:id="370" w:name="_Toc521324224"/>
      <w:r w:rsidRPr="00EE060A">
        <w:rPr>
          <w:snapToGrid w:val="0"/>
        </w:rPr>
        <w:lastRenderedPageBreak/>
        <w:t xml:space="preserve">End of Semester Clinical Summary Evaluation of </w:t>
      </w:r>
      <w:r w:rsidR="00DF4257" w:rsidRPr="00EE060A">
        <w:rPr>
          <w:snapToGrid w:val="0"/>
        </w:rPr>
        <w:t>Student</w:t>
      </w:r>
      <w:bookmarkEnd w:id="370"/>
      <w:r w:rsidR="00DF4257" w:rsidRPr="00EE060A">
        <w:rPr>
          <w:snapToGrid w:val="0"/>
        </w:rPr>
        <w:t xml:space="preserve"> </w:t>
      </w:r>
    </w:p>
    <w:p w14:paraId="09D13017" w14:textId="16035341" w:rsidR="00DF4257" w:rsidRDefault="00DF4257" w:rsidP="00DF4257">
      <w:r w:rsidRPr="00EE060A">
        <w:t xml:space="preserve">Students are assigned a preceptor beginning with Clinical Internship I.  The preceptor’s role is to instruct, mentor, and guide the student’s clinical performance.  The student/preceptor relationship allows the clinical coordinator to better communicate specific learning needs to the preceptor to improve the student’s clinical performance. Students may use their preceptor as a resource person </w:t>
      </w:r>
      <w:r w:rsidR="00F13C1B">
        <w:t>throughout the program</w:t>
      </w:r>
      <w:r w:rsidRPr="00EE060A">
        <w:t>.</w:t>
      </w:r>
      <w:r w:rsidR="00F13C1B">
        <w:t xml:space="preserve">  </w:t>
      </w:r>
      <w:r w:rsidRPr="00EE060A">
        <w:t xml:space="preserve">At the end of </w:t>
      </w:r>
      <w:r w:rsidR="00F13C1B">
        <w:t>each</w:t>
      </w:r>
      <w:r w:rsidRPr="00EE060A">
        <w:t xml:space="preserve"> semester</w:t>
      </w:r>
      <w:r w:rsidR="00F13C1B">
        <w:t>,</w:t>
      </w:r>
      <w:r w:rsidRPr="00EE060A">
        <w:t xml:space="preserve"> the preceptor completes a semester summary of the student’s clinical performance and suggests a plan for continued improvement.</w:t>
      </w:r>
      <w:r w:rsidR="00CF21B3">
        <w:t xml:space="preserve"> The process for these meetings is described below.</w:t>
      </w:r>
    </w:p>
    <w:p w14:paraId="6D2EBA89" w14:textId="77777777" w:rsidR="00CF21B3" w:rsidRPr="00EE060A" w:rsidRDefault="00CF21B3" w:rsidP="00DF4257"/>
    <w:p w14:paraId="392E9D8D" w14:textId="77777777" w:rsidR="00DF4257" w:rsidRPr="00EE060A" w:rsidRDefault="00DF4257" w:rsidP="00070707">
      <w:pPr>
        <w:numPr>
          <w:ilvl w:val="0"/>
          <w:numId w:val="35"/>
        </w:numPr>
        <w:tabs>
          <w:tab w:val="left" w:pos="-1440"/>
          <w:tab w:val="left" w:pos="-720"/>
        </w:tabs>
        <w:suppressAutoHyphens/>
        <w:rPr>
          <w:spacing w:val="-2"/>
        </w:rPr>
      </w:pPr>
      <w:r w:rsidRPr="00EE060A">
        <w:rPr>
          <w:spacing w:val="-2"/>
        </w:rPr>
        <w:t xml:space="preserve">Evaluation materials will be distributed to each student's CRNA preceptor at the end of each semester by the clinical or site coordinator. </w:t>
      </w:r>
    </w:p>
    <w:p w14:paraId="4C5EF0BB" w14:textId="77777777" w:rsidR="00DF4257" w:rsidRPr="00EE060A" w:rsidRDefault="00DF4257" w:rsidP="00070707">
      <w:pPr>
        <w:numPr>
          <w:ilvl w:val="0"/>
          <w:numId w:val="35"/>
        </w:numPr>
        <w:tabs>
          <w:tab w:val="left" w:pos="-1440"/>
          <w:tab w:val="left" w:pos="-720"/>
        </w:tabs>
        <w:suppressAutoHyphens/>
        <w:rPr>
          <w:spacing w:val="-2"/>
        </w:rPr>
      </w:pPr>
      <w:r w:rsidRPr="00EE060A">
        <w:rPr>
          <w:spacing w:val="-2"/>
        </w:rPr>
        <w:t xml:space="preserve">The preceptor will review the self-evaluation, care plans, and the clinical performance evaluations. </w:t>
      </w:r>
    </w:p>
    <w:p w14:paraId="71460CD9" w14:textId="77777777" w:rsidR="00DF4257" w:rsidRPr="00EE060A" w:rsidRDefault="00DF4257" w:rsidP="00070707">
      <w:pPr>
        <w:numPr>
          <w:ilvl w:val="0"/>
          <w:numId w:val="35"/>
        </w:numPr>
        <w:tabs>
          <w:tab w:val="left" w:pos="-1440"/>
          <w:tab w:val="left" w:pos="-720"/>
        </w:tabs>
        <w:suppressAutoHyphens/>
        <w:rPr>
          <w:spacing w:val="-2"/>
        </w:rPr>
      </w:pPr>
      <w:r w:rsidRPr="00EE060A">
        <w:rPr>
          <w:spacing w:val="-2"/>
        </w:rPr>
        <w:t xml:space="preserve">The preceptor will develop a summary statement that details the student's progress and, based on strengths and weaknesses, will offer recommendations for continued improvement and development in the clinical area. </w:t>
      </w:r>
    </w:p>
    <w:p w14:paraId="2767D5A6" w14:textId="77777777" w:rsidR="00DF4257" w:rsidRPr="00EE060A" w:rsidRDefault="00DF4257" w:rsidP="00070707">
      <w:pPr>
        <w:numPr>
          <w:ilvl w:val="0"/>
          <w:numId w:val="35"/>
        </w:numPr>
        <w:tabs>
          <w:tab w:val="left" w:pos="-1440"/>
          <w:tab w:val="left" w:pos="-720"/>
        </w:tabs>
        <w:suppressAutoHyphens/>
        <w:rPr>
          <w:spacing w:val="-2"/>
        </w:rPr>
      </w:pPr>
      <w:r w:rsidRPr="00EE060A">
        <w:rPr>
          <w:spacing w:val="-2"/>
        </w:rPr>
        <w:t xml:space="preserve">At the end of the semester, students will have the opportunity to meet with the clinical coordinator to review and discuss the Clinical Summary statement summarizing clinical performance.  It will be signed by the student and coordinator and placed in the student's file. Students will be given a copy of this summary.  </w:t>
      </w:r>
    </w:p>
    <w:p w14:paraId="557BFBAC" w14:textId="77777777" w:rsidR="00DF4257" w:rsidRPr="00EE060A" w:rsidRDefault="00DF4257" w:rsidP="00070707">
      <w:pPr>
        <w:numPr>
          <w:ilvl w:val="0"/>
          <w:numId w:val="35"/>
        </w:numPr>
        <w:tabs>
          <w:tab w:val="left" w:pos="-1440"/>
          <w:tab w:val="left" w:pos="-720"/>
        </w:tabs>
        <w:suppressAutoHyphens/>
        <w:rPr>
          <w:spacing w:val="-2"/>
        </w:rPr>
      </w:pPr>
      <w:r w:rsidRPr="00EE060A">
        <w:rPr>
          <w:spacing w:val="-2"/>
        </w:rPr>
        <w:t>At the end of each semester, a Satisfactory/Unsatisfactory (S/U) grade is assigned for each clinical internship completed. Students must earn a course grade of (S) Satisfactory in order to progress to the next clinical internship.  Students who fail to meet the objectives for the clinical internship will receive an (U) Unsatisfactory grade and will be recommended for dismissal from the program.</w:t>
      </w:r>
    </w:p>
    <w:p w14:paraId="1072E26F" w14:textId="77777777" w:rsidR="00E40616" w:rsidRPr="00EE060A" w:rsidRDefault="00E40616" w:rsidP="002071D3">
      <w:pPr>
        <w:pStyle w:val="Heading3"/>
      </w:pPr>
      <w:bookmarkStart w:id="371" w:name="_Toc521324225"/>
      <w:r w:rsidRPr="00EE060A">
        <w:t>Self-Evaluation Examination (SEE)</w:t>
      </w:r>
      <w:bookmarkEnd w:id="371"/>
    </w:p>
    <w:p w14:paraId="226573D9" w14:textId="2B5B317A" w:rsidR="00667CE4" w:rsidRPr="00EE060A" w:rsidRDefault="00E40616" w:rsidP="006F46ED">
      <w:pPr>
        <w:rPr>
          <w:spacing w:val="-2"/>
        </w:rPr>
      </w:pPr>
      <w:r w:rsidRPr="00EE060A">
        <w:t xml:space="preserve">The SEE examination is a NBCRNA developed </w:t>
      </w:r>
      <w:r w:rsidRPr="00EE060A">
        <w:rPr>
          <w:spacing w:val="-2"/>
        </w:rPr>
        <w:t xml:space="preserve">computerized adaptive test that is available </w:t>
      </w:r>
      <w:r w:rsidR="00667CE4" w:rsidRPr="00EE060A">
        <w:rPr>
          <w:spacing w:val="-2"/>
        </w:rPr>
        <w:t>for students</w:t>
      </w:r>
      <w:r w:rsidRPr="00EE060A">
        <w:rPr>
          <w:spacing w:val="-2"/>
        </w:rPr>
        <w:t xml:space="preserve"> to take who are </w:t>
      </w:r>
      <w:r w:rsidRPr="00EE060A">
        <w:t>enrolled in an accredited nurse anesthesia educational program and who are more than 30 days from expected date of graduation</w:t>
      </w:r>
      <w:r w:rsidRPr="00EE060A">
        <w:rPr>
          <w:spacing w:val="-2"/>
        </w:rPr>
        <w:t>.  Nurse Anesthesia</w:t>
      </w:r>
      <w:r w:rsidR="00667CE4" w:rsidRPr="00EE060A">
        <w:rPr>
          <w:spacing w:val="-2"/>
        </w:rPr>
        <w:t> students</w:t>
      </w:r>
      <w:r w:rsidRPr="00EE060A">
        <w:rPr>
          <w:spacing w:val="-2"/>
        </w:rPr>
        <w:t xml:space="preserve"> </w:t>
      </w:r>
      <w:r w:rsidR="00667CE4" w:rsidRPr="00EE060A">
        <w:rPr>
          <w:spacing w:val="-2"/>
        </w:rPr>
        <w:t xml:space="preserve">enrolled in the OUBGPNA </w:t>
      </w:r>
      <w:r w:rsidRPr="00EE060A">
        <w:rPr>
          <w:spacing w:val="-2"/>
        </w:rPr>
        <w:t xml:space="preserve">are required to take the self-evaluation exam (SEE) </w:t>
      </w:r>
      <w:r w:rsidR="00E3028C">
        <w:rPr>
          <w:spacing w:val="-2"/>
        </w:rPr>
        <w:t>twice during the program—once in the second year and once in the third year.  The</w:t>
      </w:r>
      <w:r w:rsidRPr="00EE060A">
        <w:rPr>
          <w:spacing w:val="-2"/>
        </w:rPr>
        <w:t xml:space="preserve"> </w:t>
      </w:r>
      <w:r w:rsidR="00E3028C">
        <w:rPr>
          <w:spacing w:val="-2"/>
        </w:rPr>
        <w:t>month that the exam must be taken is</w:t>
      </w:r>
      <w:r w:rsidR="00E3028C" w:rsidRPr="00EE060A">
        <w:rPr>
          <w:spacing w:val="-2"/>
        </w:rPr>
        <w:t xml:space="preserve"> </w:t>
      </w:r>
      <w:r w:rsidRPr="00EE060A">
        <w:rPr>
          <w:spacing w:val="-2"/>
        </w:rPr>
        <w:t xml:space="preserve">designated by faculty and </w:t>
      </w:r>
      <w:r w:rsidR="00E3028C">
        <w:rPr>
          <w:spacing w:val="-2"/>
        </w:rPr>
        <w:t xml:space="preserve">students </w:t>
      </w:r>
      <w:r w:rsidRPr="00EE060A">
        <w:rPr>
          <w:spacing w:val="-2"/>
        </w:rPr>
        <w:t>will be given a day out of clinical to take the exam.  Students are responsible for contacting the testing center to schedule their exam</w:t>
      </w:r>
      <w:r w:rsidR="00667CE4" w:rsidRPr="00EE060A">
        <w:rPr>
          <w:spacing w:val="-2"/>
        </w:rPr>
        <w:t xml:space="preserve"> and for the costs of the exam</w:t>
      </w:r>
      <w:r w:rsidRPr="00EE060A">
        <w:rPr>
          <w:spacing w:val="-2"/>
        </w:rPr>
        <w:t xml:space="preserve">.  </w:t>
      </w:r>
    </w:p>
    <w:p w14:paraId="291A162A" w14:textId="77777777" w:rsidR="00667CE4" w:rsidRPr="00EE060A" w:rsidRDefault="00667CE4" w:rsidP="006F46ED">
      <w:pPr>
        <w:rPr>
          <w:spacing w:val="-2"/>
        </w:rPr>
      </w:pPr>
    </w:p>
    <w:p w14:paraId="6D4A0FC6" w14:textId="77777777" w:rsidR="00CF21B3" w:rsidRDefault="00E40616" w:rsidP="006F46ED">
      <w:r w:rsidRPr="00EE060A">
        <w:t>The three main objectives of the SEE are as follows:</w:t>
      </w:r>
    </w:p>
    <w:p w14:paraId="79E928D3" w14:textId="6485EBA3" w:rsidR="00CF21B3" w:rsidRDefault="00E40616" w:rsidP="00C72B15">
      <w:pPr>
        <w:pStyle w:val="ListParagraph"/>
        <w:numPr>
          <w:ilvl w:val="0"/>
          <w:numId w:val="68"/>
        </w:numPr>
      </w:pPr>
      <w:r w:rsidRPr="00EE060A">
        <w:t>to provide information to students about their progress in the nurse anesthesia educational program</w:t>
      </w:r>
    </w:p>
    <w:p w14:paraId="07C7BDB0" w14:textId="22382835" w:rsidR="00CF21B3" w:rsidRDefault="00E40616" w:rsidP="00C72B15">
      <w:pPr>
        <w:pStyle w:val="ListParagraph"/>
        <w:numPr>
          <w:ilvl w:val="0"/>
          <w:numId w:val="68"/>
        </w:numPr>
      </w:pPr>
      <w:r w:rsidRPr="00EE060A">
        <w:t xml:space="preserve"> to provide information to program administrators on how well their programs are preparing students with the knowledge they need for anesthesia practice </w:t>
      </w:r>
    </w:p>
    <w:p w14:paraId="68D103ED" w14:textId="2EFE8F55" w:rsidR="00667CE4" w:rsidRPr="00EE060A" w:rsidRDefault="00E40616" w:rsidP="00C72B15">
      <w:pPr>
        <w:pStyle w:val="ListParagraph"/>
        <w:numPr>
          <w:ilvl w:val="0"/>
          <w:numId w:val="68"/>
        </w:numPr>
      </w:pPr>
      <w:r w:rsidRPr="00EE060A">
        <w:t xml:space="preserve"> </w:t>
      </w:r>
      <w:r w:rsidR="00CF21B3">
        <w:t>t</w:t>
      </w:r>
      <w:r w:rsidR="00CF21B3" w:rsidRPr="00EE060A">
        <w:t>o</w:t>
      </w:r>
      <w:r w:rsidRPr="00EE060A">
        <w:t xml:space="preserve"> prepare students for the National Certification Examination (NCE) experience. To meet these objectives, the examination has specifications similar to those of the NCE, is administered under secure conditions, and has a reporting system designed to provide maximum feedback to students and program administrators.  </w:t>
      </w:r>
    </w:p>
    <w:p w14:paraId="35907D8E" w14:textId="77777777" w:rsidR="00667CE4" w:rsidRPr="00EE060A" w:rsidRDefault="00667CE4" w:rsidP="006F46ED"/>
    <w:p w14:paraId="03471EBE" w14:textId="3774EF5B" w:rsidR="00E40616" w:rsidRPr="00EE060A" w:rsidRDefault="00E3028C" w:rsidP="00A5197C">
      <w:pPr>
        <w:rPr>
          <w:spacing w:val="-2"/>
        </w:rPr>
      </w:pPr>
      <w:r>
        <w:t xml:space="preserve">During the third year, </w:t>
      </w:r>
      <w:r w:rsidR="00E40616" w:rsidRPr="00EE060A">
        <w:t>OU</w:t>
      </w:r>
      <w:r w:rsidR="00667CE4" w:rsidRPr="00EE060A">
        <w:t>BGNPA</w:t>
      </w:r>
      <w:r w:rsidR="00E40616" w:rsidRPr="00EE060A">
        <w:t xml:space="preserve"> students </w:t>
      </w:r>
      <w:r>
        <w:t>must achieve a score on the SEE that equates to success on the NCE</w:t>
      </w:r>
      <w:r w:rsidR="00E40616" w:rsidRPr="00EE060A">
        <w:t xml:space="preserve">.  </w:t>
      </w:r>
      <w:r>
        <w:t xml:space="preserve">This minimal score is calculated annually by NBCRNA and will be provided by faculty prior to taking the exam.  </w:t>
      </w:r>
      <w:r w:rsidR="00E40616" w:rsidRPr="00EE060A">
        <w:t xml:space="preserve">If a student fails to </w:t>
      </w:r>
      <w:r w:rsidR="00CF21B3">
        <w:t xml:space="preserve">achieve this </w:t>
      </w:r>
      <w:r w:rsidR="00E40616" w:rsidRPr="00EE060A">
        <w:t>score</w:t>
      </w:r>
      <w:r w:rsidR="00CF21B3">
        <w:t>, the student must repeat the SEE until that score is achieved. The cost to take the SEE exam is the responsibility of the student.</w:t>
      </w:r>
    </w:p>
    <w:p w14:paraId="5A730B9B" w14:textId="1C0F54B3" w:rsidR="00E40616" w:rsidRPr="00EE060A" w:rsidRDefault="00033EE5" w:rsidP="00FE6578">
      <w:pPr>
        <w:pStyle w:val="Heading2"/>
      </w:pPr>
      <w:bookmarkStart w:id="372" w:name="_Toc521324226"/>
      <w:r>
        <w:lastRenderedPageBreak/>
        <w:t>Evaluation of Faculty</w:t>
      </w:r>
      <w:bookmarkEnd w:id="372"/>
    </w:p>
    <w:p w14:paraId="0A912D12" w14:textId="77777777" w:rsidR="00ED37C3" w:rsidRPr="00EE060A" w:rsidRDefault="00ED37C3" w:rsidP="00ED37C3"/>
    <w:p w14:paraId="7E7ACFB8" w14:textId="77777777" w:rsidR="00BC6128" w:rsidRPr="00EE060A" w:rsidRDefault="00DA3BF6" w:rsidP="00F57CCC">
      <w:pPr>
        <w:pStyle w:val="Heading3"/>
        <w:jc w:val="both"/>
        <w:rPr>
          <w:rFonts w:asciiTheme="minorHAnsi" w:eastAsia="Times New Roman" w:hAnsiTheme="minorHAnsi" w:cs="Arial"/>
          <w:szCs w:val="24"/>
        </w:rPr>
      </w:pPr>
      <w:bookmarkStart w:id="373" w:name="_Toc521324227"/>
      <w:r w:rsidRPr="00EE060A">
        <w:rPr>
          <w:rFonts w:asciiTheme="minorHAnsi" w:eastAsia="Times New Roman" w:hAnsiTheme="minorHAnsi" w:cs="Arial"/>
          <w:szCs w:val="24"/>
        </w:rPr>
        <w:t xml:space="preserve">Faculty of Record and Didactic Instructor </w:t>
      </w:r>
      <w:r w:rsidR="00BC6128" w:rsidRPr="00EE060A">
        <w:rPr>
          <w:rFonts w:asciiTheme="minorHAnsi" w:eastAsia="Times New Roman" w:hAnsiTheme="minorHAnsi" w:cs="Arial"/>
          <w:szCs w:val="24"/>
        </w:rPr>
        <w:t>Evaluation</w:t>
      </w:r>
      <w:bookmarkEnd w:id="373"/>
      <w:r w:rsidR="00BC6128" w:rsidRPr="00EE060A">
        <w:rPr>
          <w:rFonts w:asciiTheme="minorHAnsi" w:eastAsia="Times New Roman" w:hAnsiTheme="minorHAnsi" w:cs="Arial"/>
          <w:szCs w:val="24"/>
        </w:rPr>
        <w:t xml:space="preserve"> </w:t>
      </w:r>
      <w:bookmarkEnd w:id="362"/>
      <w:bookmarkEnd w:id="363"/>
      <w:bookmarkEnd w:id="364"/>
      <w:bookmarkEnd w:id="365"/>
      <w:bookmarkEnd w:id="366"/>
      <w:r w:rsidR="00BC6128" w:rsidRPr="00EE060A">
        <w:rPr>
          <w:rFonts w:asciiTheme="minorHAnsi" w:eastAsia="Times New Roman" w:hAnsiTheme="minorHAnsi" w:cs="Arial"/>
          <w:szCs w:val="24"/>
        </w:rPr>
        <w:t xml:space="preserve"> </w:t>
      </w:r>
    </w:p>
    <w:p w14:paraId="487FD149" w14:textId="77777777" w:rsidR="00BC6128" w:rsidRPr="00EE060A" w:rsidRDefault="00BC6128" w:rsidP="00070707">
      <w:pPr>
        <w:pStyle w:val="ListParagraph"/>
        <w:numPr>
          <w:ilvl w:val="0"/>
          <w:numId w:val="53"/>
        </w:numPr>
      </w:pPr>
      <w:bookmarkStart w:id="374" w:name="_Toc453746592"/>
      <w:bookmarkStart w:id="375" w:name="_Toc453760497"/>
      <w:bookmarkStart w:id="376" w:name="_Toc456865113"/>
      <w:bookmarkStart w:id="377" w:name="_Toc458079121"/>
      <w:bookmarkStart w:id="378" w:name="_Toc458079629"/>
      <w:bookmarkStart w:id="379" w:name="_Toc458081302"/>
      <w:r w:rsidRPr="00EE060A">
        <w:t>Course Evaluation — Students have the opportunity to evaluate each course</w:t>
      </w:r>
      <w:r w:rsidRPr="00EE060A">
        <w:rPr>
          <w:color w:val="0000FF"/>
        </w:rPr>
        <w:t xml:space="preserve"> </w:t>
      </w:r>
      <w:r w:rsidRPr="00EE060A">
        <w:t>at the end of each semester in accordance with the Oakland University School of Nursing evaluation plan.  Faculty effectiveness evaluations are completed on line via Moodle.</w:t>
      </w:r>
      <w:bookmarkEnd w:id="374"/>
      <w:bookmarkEnd w:id="375"/>
      <w:bookmarkEnd w:id="376"/>
      <w:bookmarkEnd w:id="377"/>
      <w:bookmarkEnd w:id="378"/>
      <w:bookmarkEnd w:id="379"/>
      <w:r w:rsidRPr="00EE060A">
        <w:t xml:space="preserve">  </w:t>
      </w:r>
    </w:p>
    <w:p w14:paraId="6A8CB8B4" w14:textId="77777777" w:rsidR="00556DBB" w:rsidRPr="00EE060A" w:rsidRDefault="00556DBB" w:rsidP="00070707">
      <w:pPr>
        <w:pStyle w:val="ListParagraph"/>
        <w:numPr>
          <w:ilvl w:val="0"/>
          <w:numId w:val="53"/>
        </w:numPr>
      </w:pPr>
      <w:r w:rsidRPr="00EE060A">
        <w:rPr>
          <w:spacing w:val="-2"/>
        </w:rPr>
        <w:t>Guest</w:t>
      </w:r>
      <w:r w:rsidR="00DA3BF6" w:rsidRPr="00EE060A">
        <w:rPr>
          <w:spacing w:val="-2"/>
        </w:rPr>
        <w:t>/</w:t>
      </w:r>
      <w:r w:rsidR="00667CE4" w:rsidRPr="00EE060A">
        <w:rPr>
          <w:spacing w:val="-2"/>
        </w:rPr>
        <w:t>Didactic</w:t>
      </w:r>
      <w:r w:rsidRPr="00EE060A">
        <w:rPr>
          <w:spacing w:val="-2"/>
        </w:rPr>
        <w:t xml:space="preserve"> Lecturers — Students will evaluate guest lecturers for topics presented throughout the semester</w:t>
      </w:r>
      <w:r w:rsidR="007B50B7" w:rsidRPr="00EE060A">
        <w:rPr>
          <w:spacing w:val="-2"/>
        </w:rPr>
        <w:t xml:space="preserve"> on Typhon</w:t>
      </w:r>
      <w:r w:rsidRPr="00EE060A">
        <w:rPr>
          <w:spacing w:val="-2"/>
        </w:rPr>
        <w:softHyphen/>
        <w:t>.</w:t>
      </w:r>
    </w:p>
    <w:p w14:paraId="3396D3C4" w14:textId="77777777" w:rsidR="00BC6128" w:rsidRPr="00EE060A" w:rsidRDefault="00E51552" w:rsidP="00F57CCC">
      <w:pPr>
        <w:pStyle w:val="Heading3"/>
        <w:jc w:val="both"/>
        <w:rPr>
          <w:rFonts w:asciiTheme="minorHAnsi" w:eastAsia="Times New Roman" w:hAnsiTheme="minorHAnsi" w:cs="Arial"/>
          <w:szCs w:val="24"/>
        </w:rPr>
      </w:pPr>
      <w:bookmarkStart w:id="380" w:name="_Toc456865114"/>
      <w:bookmarkStart w:id="381" w:name="_Toc458079122"/>
      <w:bookmarkStart w:id="382" w:name="_Toc458079630"/>
      <w:bookmarkStart w:id="383" w:name="_Toc458081303"/>
      <w:bookmarkStart w:id="384" w:name="_Toc459110851"/>
      <w:bookmarkStart w:id="385" w:name="_Toc521324228"/>
      <w:r w:rsidRPr="00EE060A">
        <w:rPr>
          <w:rFonts w:asciiTheme="minorHAnsi" w:eastAsia="Times New Roman" w:hAnsiTheme="minorHAnsi" w:cs="Arial"/>
          <w:szCs w:val="24"/>
        </w:rPr>
        <w:t xml:space="preserve">Student and </w:t>
      </w:r>
      <w:r w:rsidR="005A09B4" w:rsidRPr="00EE060A">
        <w:rPr>
          <w:rFonts w:asciiTheme="minorHAnsi" w:eastAsia="Times New Roman" w:hAnsiTheme="minorHAnsi" w:cs="Arial"/>
          <w:szCs w:val="24"/>
        </w:rPr>
        <w:t>Faculty</w:t>
      </w:r>
      <w:r w:rsidRPr="00EE060A">
        <w:rPr>
          <w:rFonts w:asciiTheme="minorHAnsi" w:eastAsia="Times New Roman" w:hAnsiTheme="minorHAnsi" w:cs="Arial"/>
          <w:szCs w:val="24"/>
        </w:rPr>
        <w:t xml:space="preserve"> </w:t>
      </w:r>
      <w:r w:rsidR="00BC6128" w:rsidRPr="00EE060A">
        <w:rPr>
          <w:rFonts w:asciiTheme="minorHAnsi" w:eastAsia="Times New Roman" w:hAnsiTheme="minorHAnsi" w:cs="Arial"/>
          <w:szCs w:val="24"/>
        </w:rPr>
        <w:t>Evaluation of Clinical Agencies</w:t>
      </w:r>
      <w:r w:rsidR="00C25564" w:rsidRPr="00EE060A">
        <w:rPr>
          <w:rFonts w:asciiTheme="minorHAnsi" w:eastAsia="Times New Roman" w:hAnsiTheme="minorHAnsi" w:cs="Arial"/>
          <w:szCs w:val="24"/>
        </w:rPr>
        <w:t>/Clinical Instructors</w:t>
      </w:r>
      <w:bookmarkEnd w:id="380"/>
      <w:bookmarkEnd w:id="381"/>
      <w:bookmarkEnd w:id="382"/>
      <w:bookmarkEnd w:id="383"/>
      <w:bookmarkEnd w:id="384"/>
      <w:bookmarkEnd w:id="385"/>
    </w:p>
    <w:p w14:paraId="3C46E224" w14:textId="77777777" w:rsidR="00BC6128" w:rsidRPr="00EE060A" w:rsidRDefault="00BC6128" w:rsidP="00070707">
      <w:pPr>
        <w:numPr>
          <w:ilvl w:val="0"/>
          <w:numId w:val="21"/>
        </w:numPr>
        <w:tabs>
          <w:tab w:val="left" w:pos="-1440"/>
          <w:tab w:val="left" w:pos="-720"/>
        </w:tabs>
        <w:suppressAutoHyphens/>
        <w:rPr>
          <w:spacing w:val="-2"/>
        </w:rPr>
      </w:pPr>
      <w:r w:rsidRPr="00EE060A">
        <w:rPr>
          <w:spacing w:val="-2"/>
        </w:rPr>
        <w:t>Students will evaluate clinical affiliate agencies</w:t>
      </w:r>
      <w:r w:rsidR="00BB4299" w:rsidRPr="00EE060A">
        <w:rPr>
          <w:spacing w:val="-2"/>
        </w:rPr>
        <w:t>, clinical instructors</w:t>
      </w:r>
      <w:r w:rsidRPr="00EE060A">
        <w:rPr>
          <w:spacing w:val="-2"/>
        </w:rPr>
        <w:t xml:space="preserve"> and site coordinators at the end of each assigned rotation using Typhon. This should be done within one week of completion of each site.</w:t>
      </w:r>
    </w:p>
    <w:p w14:paraId="065E540D" w14:textId="77777777" w:rsidR="00BB4299" w:rsidRPr="00EE060A" w:rsidRDefault="00DA3BF6" w:rsidP="00070707">
      <w:pPr>
        <w:numPr>
          <w:ilvl w:val="0"/>
          <w:numId w:val="21"/>
        </w:numPr>
        <w:tabs>
          <w:tab w:val="left" w:pos="-1440"/>
          <w:tab w:val="left" w:pos="-720"/>
        </w:tabs>
        <w:suppressAutoHyphens/>
        <w:rPr>
          <w:spacing w:val="-2"/>
        </w:rPr>
      </w:pPr>
      <w:r w:rsidRPr="00EE060A">
        <w:rPr>
          <w:spacing w:val="-2"/>
        </w:rPr>
        <w:t xml:space="preserve">Nurse anesthesia </w:t>
      </w:r>
      <w:r w:rsidR="005A09B4" w:rsidRPr="00EE060A">
        <w:rPr>
          <w:spacing w:val="-2"/>
        </w:rPr>
        <w:t>faculty is</w:t>
      </w:r>
      <w:r w:rsidRPr="00EE060A">
        <w:rPr>
          <w:spacing w:val="-2"/>
        </w:rPr>
        <w:t xml:space="preserve"> ultimately responsible for evaluation of student experiences, and will make site visits to affiliating agencies during clinical courses. </w:t>
      </w:r>
    </w:p>
    <w:p w14:paraId="6BCB2972" w14:textId="77777777" w:rsidR="00DA3BF6" w:rsidRPr="00EE060A" w:rsidRDefault="00DA3BF6" w:rsidP="00070707">
      <w:pPr>
        <w:numPr>
          <w:ilvl w:val="0"/>
          <w:numId w:val="21"/>
        </w:numPr>
        <w:tabs>
          <w:tab w:val="left" w:pos="-1440"/>
          <w:tab w:val="left" w:pos="-720"/>
        </w:tabs>
        <w:suppressAutoHyphens/>
        <w:rPr>
          <w:spacing w:val="-2"/>
        </w:rPr>
      </w:pPr>
      <w:r w:rsidRPr="00EE060A">
        <w:rPr>
          <w:spacing w:val="-2"/>
        </w:rPr>
        <w:t>Nurse anesthesia faculty will visit each clinical site annually, and participate in evaluating students in the clinical area.</w:t>
      </w:r>
    </w:p>
    <w:p w14:paraId="6C01F97D" w14:textId="24F2E0E3" w:rsidR="00BB4299" w:rsidRPr="00EE060A" w:rsidRDefault="00BB4299" w:rsidP="00070707">
      <w:pPr>
        <w:pStyle w:val="ListParagraph"/>
        <w:numPr>
          <w:ilvl w:val="1"/>
          <w:numId w:val="21"/>
        </w:numPr>
        <w:tabs>
          <w:tab w:val="left" w:pos="-1440"/>
          <w:tab w:val="left" w:pos="-720"/>
        </w:tabs>
        <w:suppressAutoHyphens/>
        <w:rPr>
          <w:spacing w:val="-2"/>
        </w:rPr>
      </w:pPr>
      <w:r w:rsidRPr="00EE060A">
        <w:rPr>
          <w:spacing w:val="-2"/>
        </w:rPr>
        <w:t xml:space="preserve">Results from student </w:t>
      </w:r>
      <w:r w:rsidR="00BC6128" w:rsidRPr="00EE060A">
        <w:rPr>
          <w:spacing w:val="-2"/>
        </w:rPr>
        <w:t xml:space="preserve">Typhon </w:t>
      </w:r>
      <w:r w:rsidRPr="00EE060A">
        <w:rPr>
          <w:spacing w:val="-2"/>
        </w:rPr>
        <w:t xml:space="preserve">evaluations </w:t>
      </w:r>
      <w:r w:rsidR="00BC6128" w:rsidRPr="00EE060A">
        <w:rPr>
          <w:spacing w:val="-2"/>
        </w:rPr>
        <w:t xml:space="preserve">will be </w:t>
      </w:r>
      <w:r w:rsidRPr="00EE060A">
        <w:rPr>
          <w:spacing w:val="-2"/>
        </w:rPr>
        <w:t>de</w:t>
      </w:r>
      <w:r w:rsidR="005D4BA1">
        <w:rPr>
          <w:spacing w:val="-2"/>
        </w:rPr>
        <w:t>-</w:t>
      </w:r>
      <w:r w:rsidRPr="00EE060A">
        <w:rPr>
          <w:spacing w:val="-2"/>
        </w:rPr>
        <w:t xml:space="preserve">identified, </w:t>
      </w:r>
      <w:r w:rsidR="00BC6128" w:rsidRPr="00EE060A">
        <w:rPr>
          <w:spacing w:val="-2"/>
        </w:rPr>
        <w:t>summarized and distributed to the affiliate sites during annual</w:t>
      </w:r>
      <w:r w:rsidR="00BC6128" w:rsidRPr="00EE060A">
        <w:rPr>
          <w:color w:val="FF0000"/>
          <w:spacing w:val="-2"/>
        </w:rPr>
        <w:t xml:space="preserve"> </w:t>
      </w:r>
      <w:r w:rsidR="00BC6128" w:rsidRPr="00EE060A">
        <w:rPr>
          <w:spacing w:val="-2"/>
        </w:rPr>
        <w:t xml:space="preserve">site visits. </w:t>
      </w:r>
    </w:p>
    <w:p w14:paraId="22CD3303" w14:textId="77777777" w:rsidR="00BC6128" w:rsidRPr="00EE060A" w:rsidRDefault="00BC6128" w:rsidP="00FE6578">
      <w:pPr>
        <w:autoSpaceDE w:val="0"/>
        <w:autoSpaceDN w:val="0"/>
        <w:adjustRightInd w:val="0"/>
        <w:rPr>
          <w:b/>
          <w:bCs/>
          <w:color w:val="000000"/>
          <w:sz w:val="23"/>
          <w:szCs w:val="23"/>
        </w:rPr>
      </w:pPr>
    </w:p>
    <w:p w14:paraId="1761470C" w14:textId="77777777" w:rsidR="00BC6128" w:rsidRPr="00EE060A" w:rsidRDefault="00BC6128" w:rsidP="00EF7359">
      <w:pPr>
        <w:tabs>
          <w:tab w:val="left" w:pos="-720"/>
          <w:tab w:val="left" w:pos="-90"/>
          <w:tab w:val="left" w:pos="720"/>
          <w:tab w:val="left" w:pos="1440"/>
          <w:tab w:val="left" w:pos="2160"/>
          <w:tab w:val="left" w:pos="2880"/>
          <w:tab w:val="left" w:pos="3780"/>
        </w:tabs>
        <w:ind w:left="720"/>
        <w:jc w:val="both"/>
      </w:pPr>
    </w:p>
    <w:p w14:paraId="09EF65E3" w14:textId="77777777" w:rsidR="00FE6578" w:rsidRPr="00EE060A" w:rsidRDefault="00FE6578" w:rsidP="00FE6578">
      <w:r w:rsidRPr="00EE060A">
        <w:br w:type="page"/>
      </w:r>
    </w:p>
    <w:p w14:paraId="402476BA" w14:textId="77777777" w:rsidR="00BC6128" w:rsidRPr="00EE060A" w:rsidRDefault="00BC6128" w:rsidP="00FE6578">
      <w:pPr>
        <w:pStyle w:val="Heading1"/>
      </w:pPr>
      <w:bookmarkStart w:id="386" w:name="_Toc426092691"/>
      <w:bookmarkStart w:id="387" w:name="_Toc426728759"/>
      <w:bookmarkStart w:id="388" w:name="_Toc456865117"/>
      <w:bookmarkStart w:id="389" w:name="_Toc458079124"/>
      <w:bookmarkStart w:id="390" w:name="_Toc458079632"/>
      <w:bookmarkStart w:id="391" w:name="_Toc458081305"/>
      <w:bookmarkStart w:id="392" w:name="_Toc459110853"/>
      <w:bookmarkStart w:id="393" w:name="_Toc521324229"/>
      <w:bookmarkStart w:id="394" w:name="_Toc298828336"/>
      <w:r w:rsidRPr="00EE060A">
        <w:lastRenderedPageBreak/>
        <w:t>ACADEMIC Program Policies</w:t>
      </w:r>
      <w:bookmarkEnd w:id="386"/>
      <w:bookmarkEnd w:id="387"/>
      <w:bookmarkEnd w:id="388"/>
      <w:bookmarkEnd w:id="389"/>
      <w:bookmarkEnd w:id="390"/>
      <w:bookmarkEnd w:id="391"/>
      <w:bookmarkEnd w:id="392"/>
      <w:bookmarkEnd w:id="393"/>
    </w:p>
    <w:p w14:paraId="51EB9F6D" w14:textId="77777777" w:rsidR="00F000BC" w:rsidRPr="00EE060A" w:rsidRDefault="00FE6578" w:rsidP="00C52E2B">
      <w:pPr>
        <w:pStyle w:val="Heading2"/>
      </w:pPr>
      <w:bookmarkStart w:id="395" w:name="_Toc426728760"/>
      <w:bookmarkEnd w:id="394"/>
      <w:r w:rsidRPr="00EE060A">
        <w:t xml:space="preserve"> </w:t>
      </w:r>
      <w:bookmarkStart w:id="396" w:name="_Toc521324230"/>
      <w:r w:rsidR="00BC6128" w:rsidRPr="00EE060A">
        <w:t>Class Attendance</w:t>
      </w:r>
      <w:bookmarkEnd w:id="396"/>
    </w:p>
    <w:p w14:paraId="574FFAFA" w14:textId="77777777"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Attendance for all lectures and exams is mandatory.    </w:t>
      </w:r>
    </w:p>
    <w:p w14:paraId="325C359E" w14:textId="77777777"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Students rotating to a distance site will be expected to attend class at the nearest location unless another arrangement has been made with the faculty of record.</w:t>
      </w:r>
    </w:p>
    <w:p w14:paraId="1681BE5A" w14:textId="77777777"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Instructors will notify the faculty of record and program administration if a student is absent or consistently tardy to class. </w:t>
      </w:r>
    </w:p>
    <w:p w14:paraId="0A702EE8" w14:textId="13310AF5"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In an extreme emergency, students who are unable to attend a class day must notify the faculty of record for the course and email </w:t>
      </w:r>
      <w:r w:rsidR="00CF21B3">
        <w:rPr>
          <w:snapToGrid w:val="0"/>
          <w:spacing w:val="-2"/>
        </w:rPr>
        <w:t xml:space="preserve">the </w:t>
      </w:r>
      <w:r w:rsidRPr="00EE060A">
        <w:rPr>
          <w:snapToGrid w:val="0"/>
          <w:spacing w:val="-2"/>
        </w:rPr>
        <w:t xml:space="preserve">program </w:t>
      </w:r>
      <w:r w:rsidR="00CF21B3">
        <w:rPr>
          <w:snapToGrid w:val="0"/>
          <w:spacing w:val="-2"/>
        </w:rPr>
        <w:t>coordinator</w:t>
      </w:r>
      <w:r w:rsidRPr="00EE060A">
        <w:rPr>
          <w:snapToGrid w:val="0"/>
          <w:spacing w:val="-2"/>
        </w:rPr>
        <w:t xml:space="preserve"> at </w:t>
      </w:r>
      <w:hyperlink r:id="rId53" w:history="1">
        <w:r w:rsidRPr="00EE060A">
          <w:rPr>
            <w:snapToGrid w:val="0"/>
            <w:color w:val="0000FF"/>
            <w:spacing w:val="-2"/>
            <w:u w:val="single"/>
          </w:rPr>
          <w:t>davis@oakland.edu</w:t>
        </w:r>
      </w:hyperlink>
      <w:r w:rsidRPr="00EE060A">
        <w:rPr>
          <w:snapToGrid w:val="0"/>
          <w:spacing w:val="-2"/>
        </w:rPr>
        <w:t xml:space="preserve">  within 2 hours of the scheduled class start time.  Failure to do so will result in an unexcused absence.</w:t>
      </w:r>
    </w:p>
    <w:p w14:paraId="0CC43434" w14:textId="66B70332"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The academic calendar detailing specific class start dates, final exam dates and school breaks is available via the </w:t>
      </w:r>
      <w:hyperlink r:id="rId54" w:history="1">
        <w:r w:rsidRPr="00CF21B3">
          <w:rPr>
            <w:rStyle w:val="Hyperlink"/>
            <w:snapToGrid w:val="0"/>
            <w:spacing w:val="-2"/>
          </w:rPr>
          <w:t>Oakland University website</w:t>
        </w:r>
      </w:hyperlink>
      <w:r w:rsidRPr="00EE060A">
        <w:rPr>
          <w:snapToGrid w:val="0"/>
          <w:spacing w:val="-2"/>
        </w:rPr>
        <w:t xml:space="preserve"> and in the current Oakland University Graduate Student Catalog.</w:t>
      </w:r>
    </w:p>
    <w:p w14:paraId="5E137206" w14:textId="77777777"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All students (traditional and distance) are expected to be attentive and respectful of all lecturers.  Casual conversation, inattentiveness, behaviors that others will find distracting, and leaving the classroom during lecture is inappropriate and disrespectful to classmates and lecturers. </w:t>
      </w:r>
    </w:p>
    <w:p w14:paraId="2B0A46CB" w14:textId="0CFC8482"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Professional attire is expected of all students on class days regardless of location.  Professional attire is defined as business casual</w:t>
      </w:r>
      <w:r w:rsidR="005A09B4" w:rsidRPr="00EE060A">
        <w:rPr>
          <w:snapToGrid w:val="0"/>
          <w:spacing w:val="-2"/>
        </w:rPr>
        <w:t>.</w:t>
      </w:r>
    </w:p>
    <w:p w14:paraId="444AA1D4" w14:textId="56FCD53A" w:rsidR="00BC6128" w:rsidRPr="00EE060A" w:rsidRDefault="00BC6128" w:rsidP="00070707">
      <w:pPr>
        <w:widowControl w:val="0"/>
        <w:numPr>
          <w:ilvl w:val="0"/>
          <w:numId w:val="15"/>
        </w:numPr>
        <w:tabs>
          <w:tab w:val="left" w:pos="-1440"/>
          <w:tab w:val="left" w:pos="-720"/>
        </w:tabs>
        <w:suppressAutoHyphens/>
        <w:rPr>
          <w:snapToGrid w:val="0"/>
          <w:spacing w:val="-2"/>
        </w:rPr>
      </w:pPr>
      <w:r w:rsidRPr="00EE060A">
        <w:rPr>
          <w:snapToGrid w:val="0"/>
          <w:spacing w:val="-2"/>
        </w:rPr>
        <w:t xml:space="preserve">Laptops and electronic devices are to be used </w:t>
      </w:r>
      <w:r w:rsidR="00CF21B3">
        <w:rPr>
          <w:snapToGrid w:val="0"/>
          <w:spacing w:val="-2"/>
        </w:rPr>
        <w:t>during</w:t>
      </w:r>
      <w:r w:rsidRPr="00EE060A">
        <w:rPr>
          <w:snapToGrid w:val="0"/>
          <w:spacing w:val="-2"/>
        </w:rPr>
        <w:t xml:space="preserve"> class </w:t>
      </w:r>
      <w:r w:rsidR="00CF21B3">
        <w:rPr>
          <w:snapToGrid w:val="0"/>
          <w:spacing w:val="-2"/>
        </w:rPr>
        <w:t>for class purposes only.</w:t>
      </w:r>
    </w:p>
    <w:p w14:paraId="7E2F11D0" w14:textId="77777777" w:rsidR="00BC6128" w:rsidRPr="00EE060A" w:rsidRDefault="00BC6128" w:rsidP="00070707">
      <w:pPr>
        <w:numPr>
          <w:ilvl w:val="0"/>
          <w:numId w:val="15"/>
        </w:numPr>
        <w:rPr>
          <w:spacing w:val="-2"/>
        </w:rPr>
      </w:pPr>
      <w:r w:rsidRPr="00EE060A">
        <w:rPr>
          <w:spacing w:val="-2"/>
        </w:rPr>
        <w:t>Due to the nature of the anesthesia profession and because patient care is a priority, instructors may not be available as scheduled. Therefore, class will occasionally be cancelled, moved to an earlier or later time, or moved to a different day. The program makes every attempt to see that instructors arrive in a timely manner and class is held as scheduled. Program faculty reserves the right to reschedule class/clinical days to meet learning objectives.</w:t>
      </w:r>
    </w:p>
    <w:p w14:paraId="6ECB438F" w14:textId="77777777" w:rsidR="00BC6128" w:rsidRPr="00EE060A" w:rsidRDefault="00BC6128" w:rsidP="00C52E2B">
      <w:pPr>
        <w:pStyle w:val="Heading2"/>
      </w:pPr>
      <w:bookmarkStart w:id="397" w:name="_Academic_Conduct"/>
      <w:bookmarkStart w:id="398" w:name="_Toc456865119"/>
      <w:bookmarkStart w:id="399" w:name="_Toc458079126"/>
      <w:bookmarkStart w:id="400" w:name="_Toc458079634"/>
      <w:bookmarkStart w:id="401" w:name="_Toc458081307"/>
      <w:bookmarkStart w:id="402" w:name="_Toc459110855"/>
      <w:bookmarkStart w:id="403" w:name="_Toc521324231"/>
      <w:bookmarkEnd w:id="397"/>
      <w:r w:rsidRPr="00EE060A">
        <w:t>Academic Conduct</w:t>
      </w:r>
      <w:bookmarkEnd w:id="398"/>
      <w:bookmarkEnd w:id="399"/>
      <w:bookmarkEnd w:id="400"/>
      <w:bookmarkEnd w:id="401"/>
      <w:bookmarkEnd w:id="402"/>
      <w:bookmarkEnd w:id="403"/>
    </w:p>
    <w:p w14:paraId="06EBAD7A" w14:textId="77777777" w:rsidR="00BC6128" w:rsidRPr="00EE060A" w:rsidRDefault="00BC6128" w:rsidP="00016035">
      <w:pPr>
        <w:suppressAutoHyphens/>
      </w:pPr>
      <w:r w:rsidRPr="00EE060A">
        <w:t xml:space="preserve">Students are expected to practice and uphold standards of academic integrity and honesty as outlined in the Oakland University graduate catalog under the section titled “Academic Conduct.” Academic dishonesty may result in a numerical grade of 0.0 for a course.  </w:t>
      </w:r>
    </w:p>
    <w:p w14:paraId="1A6AE3C9" w14:textId="77777777" w:rsidR="00BC6128" w:rsidRDefault="00BC6128" w:rsidP="00016035">
      <w:pPr>
        <w:suppressAutoHyphens/>
      </w:pPr>
      <w:r w:rsidRPr="00EE060A">
        <w:t>In addition to the Oakland University Academic Conduct policy in the School of Nursing, completion of all course related assignments must be the result of the student’s individual effort, except in the circumstance where the as</w:t>
      </w:r>
      <w:r w:rsidR="00FE6578" w:rsidRPr="00EE060A">
        <w:t>signment requires group effort.</w:t>
      </w:r>
    </w:p>
    <w:p w14:paraId="0BB64207" w14:textId="77777777" w:rsidR="00CF21B3" w:rsidRPr="00EE060A" w:rsidRDefault="00CF21B3" w:rsidP="00016035">
      <w:pPr>
        <w:suppressAutoHyphens/>
      </w:pPr>
    </w:p>
    <w:p w14:paraId="11B14DEB" w14:textId="77777777" w:rsidR="00BC6128" w:rsidRPr="00EE060A" w:rsidRDefault="00BC6128" w:rsidP="00016035">
      <w:pPr>
        <w:suppressAutoHyphens/>
        <w:ind w:left="432" w:hanging="432"/>
      </w:pPr>
      <w:r w:rsidRPr="00EE060A">
        <w:t>1.</w:t>
      </w:r>
      <w:r w:rsidRPr="00EE060A">
        <w:tab/>
        <w:t>Students are required to follow instructions contained in policies and procedures provided by the instructor, program and university.  The student is charged with the responsibility of assuring that rules and procedures are understood in order to avoid inadvertent misrepresentation of their work.</w:t>
      </w:r>
    </w:p>
    <w:p w14:paraId="5A06F72D" w14:textId="77777777" w:rsidR="00BC6128" w:rsidRPr="00EE060A" w:rsidRDefault="00BC6128" w:rsidP="00070707">
      <w:pPr>
        <w:numPr>
          <w:ilvl w:val="0"/>
          <w:numId w:val="54"/>
        </w:numPr>
        <w:suppressAutoHyphens/>
      </w:pPr>
      <w:r w:rsidRPr="00EE060A">
        <w:t>Individual work on in-class, take-home or on-line examinations, reports, care plans, and on line course work is expected unless the instructor specifically makes an exception to this policy. Documentation of references must be honest and accurate.</w:t>
      </w:r>
    </w:p>
    <w:p w14:paraId="58456C23" w14:textId="77777777" w:rsidR="00BC6128" w:rsidRPr="00EE060A" w:rsidRDefault="00BC6128" w:rsidP="00070707">
      <w:pPr>
        <w:numPr>
          <w:ilvl w:val="0"/>
          <w:numId w:val="54"/>
        </w:numPr>
        <w:suppressAutoHyphens/>
      </w:pPr>
      <w:r w:rsidRPr="00EE060A">
        <w:t>Students must assume that an instructor intends for work to be completed for that course only.  Any work that a student completed for a course taken in the past, or is completing for a concurrent course, must not be submitted in that instructor's course unless the student receives the instructor's specific permission.</w:t>
      </w:r>
    </w:p>
    <w:p w14:paraId="7A525F0A" w14:textId="77777777" w:rsidR="00BC6128" w:rsidRPr="00EE060A" w:rsidRDefault="00BC6128" w:rsidP="00070707">
      <w:pPr>
        <w:numPr>
          <w:ilvl w:val="0"/>
          <w:numId w:val="54"/>
        </w:numPr>
        <w:suppressAutoHyphens/>
      </w:pPr>
      <w:r w:rsidRPr="00EE060A">
        <w:t xml:space="preserve">Misrepresentation by words or conduct regarding the source of a student's work is characterized as academic misconduct, meaning a student is claiming credit for ideas or work that is not actually his or </w:t>
      </w:r>
      <w:r w:rsidRPr="00EE060A">
        <w:lastRenderedPageBreak/>
        <w:t>hers, and the student is thereby attempting to obtain a grade that is not earned.  The following are examples of misrepresentation:</w:t>
      </w:r>
    </w:p>
    <w:p w14:paraId="45150B27" w14:textId="77777777" w:rsidR="00BC6128" w:rsidRPr="00EE060A" w:rsidRDefault="00BC6128" w:rsidP="00070707">
      <w:pPr>
        <w:pStyle w:val="ListParagraph"/>
        <w:numPr>
          <w:ilvl w:val="1"/>
          <w:numId w:val="55"/>
        </w:numPr>
        <w:suppressAutoHyphens/>
      </w:pPr>
      <w:r w:rsidRPr="00EE060A">
        <w:t>Looking at another student’s test during the exam</w:t>
      </w:r>
    </w:p>
    <w:p w14:paraId="5359AF35" w14:textId="77777777" w:rsidR="002E7ECC" w:rsidRPr="00EE060A" w:rsidRDefault="002E7ECC" w:rsidP="00070707">
      <w:pPr>
        <w:numPr>
          <w:ilvl w:val="1"/>
          <w:numId w:val="55"/>
        </w:numPr>
        <w:suppressAutoHyphens/>
      </w:pPr>
      <w:r w:rsidRPr="00EE060A">
        <w:t>Using materials such as books, notes, or electronic devices when not authorized by the instructor during exams</w:t>
      </w:r>
    </w:p>
    <w:p w14:paraId="32A36E81" w14:textId="4746A43F" w:rsidR="00BC6128" w:rsidRPr="00EE060A" w:rsidRDefault="00BC6128" w:rsidP="00070707">
      <w:pPr>
        <w:numPr>
          <w:ilvl w:val="1"/>
          <w:numId w:val="55"/>
        </w:numPr>
        <w:suppressAutoHyphens/>
      </w:pPr>
      <w:r w:rsidRPr="00EE060A">
        <w:t>Taking advantage of prior information not authorized by the instructor regarding questions to be asked on th</w:t>
      </w:r>
      <w:r w:rsidR="00A5197C" w:rsidRPr="00EE060A">
        <w:t>e</w:t>
      </w:r>
      <w:r w:rsidR="002E7ECC" w:rsidRPr="00EE060A">
        <w:t xml:space="preserve"> </w:t>
      </w:r>
      <w:r w:rsidRPr="00EE060A">
        <w:t>exam or in the simulation lab</w:t>
      </w:r>
    </w:p>
    <w:p w14:paraId="42D31412" w14:textId="77777777" w:rsidR="00BC6128" w:rsidRPr="00EE060A" w:rsidRDefault="00BC6128" w:rsidP="00070707">
      <w:pPr>
        <w:numPr>
          <w:ilvl w:val="1"/>
          <w:numId w:val="55"/>
        </w:numPr>
        <w:suppressAutoHyphens/>
      </w:pPr>
      <w:r w:rsidRPr="00EE060A">
        <w:t>Copying from another student's work, paper or care plans</w:t>
      </w:r>
    </w:p>
    <w:p w14:paraId="36B5BBC6" w14:textId="77777777" w:rsidR="00BC6128" w:rsidRPr="00EE060A" w:rsidRDefault="00BC6128" w:rsidP="00070707">
      <w:pPr>
        <w:numPr>
          <w:ilvl w:val="1"/>
          <w:numId w:val="55"/>
        </w:numPr>
        <w:suppressAutoHyphens/>
      </w:pPr>
      <w:r w:rsidRPr="00EE060A">
        <w:t>Sharing answers or working together on take home or on-line exams</w:t>
      </w:r>
    </w:p>
    <w:p w14:paraId="74F16E79" w14:textId="77777777" w:rsidR="00BC6128" w:rsidRPr="00EE060A" w:rsidRDefault="00BC6128" w:rsidP="00070707">
      <w:pPr>
        <w:numPr>
          <w:ilvl w:val="1"/>
          <w:numId w:val="55"/>
        </w:numPr>
        <w:suppressAutoHyphens/>
      </w:pPr>
      <w:r w:rsidRPr="00EE060A">
        <w:t>Helping someone copy work</w:t>
      </w:r>
    </w:p>
    <w:p w14:paraId="6D280619" w14:textId="77777777" w:rsidR="00BC6128" w:rsidRPr="00EE060A" w:rsidRDefault="00BC6128" w:rsidP="00070707">
      <w:pPr>
        <w:numPr>
          <w:ilvl w:val="1"/>
          <w:numId w:val="55"/>
        </w:numPr>
        <w:suppressAutoHyphens/>
      </w:pPr>
      <w:r w:rsidRPr="00EE060A">
        <w:t>Substituting another person or that person's work during an examination or on any coursework</w:t>
      </w:r>
    </w:p>
    <w:p w14:paraId="337EEDE3" w14:textId="77777777" w:rsidR="00BC6128" w:rsidRPr="00EE060A" w:rsidRDefault="00BC6128" w:rsidP="00070707">
      <w:pPr>
        <w:numPr>
          <w:ilvl w:val="0"/>
          <w:numId w:val="55"/>
        </w:numPr>
        <w:suppressAutoHyphens/>
      </w:pPr>
      <w:r w:rsidRPr="00EE060A">
        <w:t>Plagiarizing from the work of others is prohibited.  When utilizing written sources, a clear distinction should be made between quotations, which reproduce information from the source word for word within quotation marks and paraphrases, which are a restatement of the source information produced in the student's own words.  Both direct quotations and paraphrases must be referenced. Sources are crosschecked by computer verification.</w:t>
      </w:r>
    </w:p>
    <w:p w14:paraId="6258EF2F" w14:textId="77777777" w:rsidR="00BC6128" w:rsidRPr="00EE060A" w:rsidRDefault="00BC6128" w:rsidP="00016035">
      <w:pPr>
        <w:widowControl w:val="0"/>
        <w:suppressAutoHyphens/>
        <w:rPr>
          <w:snapToGrid w:val="0"/>
        </w:rPr>
      </w:pPr>
    </w:p>
    <w:p w14:paraId="08DCD18B" w14:textId="77777777" w:rsidR="00BC6128" w:rsidRPr="00EE060A" w:rsidRDefault="00BC6128" w:rsidP="00016035">
      <w:pPr>
        <w:widowControl w:val="0"/>
        <w:suppressAutoHyphens/>
        <w:rPr>
          <w:snapToGrid w:val="0"/>
        </w:rPr>
      </w:pPr>
      <w:r w:rsidRPr="00EE060A">
        <w:rPr>
          <w:snapToGrid w:val="0"/>
        </w:rPr>
        <w:t xml:space="preserve">The practice of anesthesia requires a commitment to honesty and integrity at all times.  Because of the potential for patient harm in the clinical area, any examples of unethical or academic misconduct are extremely serious and will not be tolerated. Students identified as committing unethical acts or academic misconduct will be reported to the Program Director, Dean of the School of Nursing and the Dean of Students. </w:t>
      </w:r>
    </w:p>
    <w:p w14:paraId="1A5F7174" w14:textId="77777777" w:rsidR="00BC6128" w:rsidRPr="00EE060A" w:rsidRDefault="00BC6128" w:rsidP="00016035">
      <w:pPr>
        <w:suppressAutoHyphens/>
      </w:pPr>
    </w:p>
    <w:p w14:paraId="5A902C35" w14:textId="77777777" w:rsidR="00BC6128" w:rsidRPr="00EE060A" w:rsidRDefault="00BC6128" w:rsidP="00016035">
      <w:pPr>
        <w:suppressAutoHyphens/>
      </w:pPr>
      <w:r w:rsidRPr="00EE060A">
        <w:t xml:space="preserve">Students are required to report any evidence of academic or clinical misconduct or dishonesty to their instructor and program director. This information will be kept in confidence and an investigation conducted.  </w:t>
      </w:r>
    </w:p>
    <w:p w14:paraId="67FCC884" w14:textId="77777777" w:rsidR="00BC6128" w:rsidRPr="00EE060A" w:rsidRDefault="00BC6128" w:rsidP="00C52E2B">
      <w:pPr>
        <w:pStyle w:val="Heading2"/>
      </w:pPr>
      <w:bookmarkStart w:id="404" w:name="_Toc456865120"/>
      <w:bookmarkStart w:id="405" w:name="_Toc458079127"/>
      <w:bookmarkStart w:id="406" w:name="_Toc458079635"/>
      <w:bookmarkStart w:id="407" w:name="_Toc458081308"/>
      <w:bookmarkStart w:id="408" w:name="_Toc459110856"/>
      <w:bookmarkStart w:id="409" w:name="_Toc521324232"/>
      <w:r w:rsidRPr="00EE060A">
        <w:t>Testing Procedure</w:t>
      </w:r>
      <w:bookmarkEnd w:id="404"/>
      <w:bookmarkEnd w:id="405"/>
      <w:bookmarkEnd w:id="406"/>
      <w:bookmarkEnd w:id="407"/>
      <w:bookmarkEnd w:id="408"/>
      <w:bookmarkEnd w:id="409"/>
    </w:p>
    <w:p w14:paraId="27A8FC1A" w14:textId="77777777" w:rsidR="00441F46" w:rsidRDefault="00BC6128" w:rsidP="00AD3D4D">
      <w:pPr>
        <w:suppressAutoHyphens/>
      </w:pPr>
      <w:r w:rsidRPr="00EE060A">
        <w:t xml:space="preserve">The purpose of this procedure is to identify the minimum guidelines required for the administration of examinations in the nurse anesthesia didactic courses. </w:t>
      </w:r>
    </w:p>
    <w:p w14:paraId="51C614CB" w14:textId="77777777" w:rsidR="00441F46" w:rsidRDefault="00441F46" w:rsidP="00AD3D4D">
      <w:pPr>
        <w:suppressAutoHyphens/>
      </w:pPr>
    </w:p>
    <w:p w14:paraId="67A552EE" w14:textId="0FBED885" w:rsidR="00BC6128" w:rsidRDefault="00BC6128" w:rsidP="00AD3D4D">
      <w:pPr>
        <w:suppressAutoHyphens/>
      </w:pPr>
      <w:r w:rsidRPr="00EE060A">
        <w:t xml:space="preserve">Due to the nature of the field of practice, it is essential that evaluative measures, such as written or oral examinations, be </w:t>
      </w:r>
      <w:r w:rsidR="00441F46">
        <w:t>given</w:t>
      </w:r>
      <w:r w:rsidRPr="00EE060A">
        <w:t xml:space="preserve">.  </w:t>
      </w:r>
      <w:r w:rsidR="00441F46">
        <w:t>T</w:t>
      </w:r>
      <w:r w:rsidRPr="00EE060A">
        <w:t>est security must be preserved, and the opportunity for academic misconduct minimized.  The following elements will be present when an examination is administered as part of a nurse anesthesia didactic course.</w:t>
      </w:r>
    </w:p>
    <w:p w14:paraId="0A1734C0" w14:textId="77777777" w:rsidR="00441F46" w:rsidRPr="00EE060A" w:rsidRDefault="00441F46" w:rsidP="00AD3D4D">
      <w:pPr>
        <w:suppressAutoHyphens/>
      </w:pPr>
    </w:p>
    <w:p w14:paraId="4C6B72A4" w14:textId="278522C9" w:rsidR="00BC6128" w:rsidRDefault="00BC6128" w:rsidP="00C72B15">
      <w:pPr>
        <w:pStyle w:val="ListParagraph"/>
        <w:numPr>
          <w:ilvl w:val="3"/>
          <w:numId w:val="55"/>
        </w:numPr>
        <w:suppressAutoHyphens/>
      </w:pPr>
      <w:r w:rsidRPr="00EE060A">
        <w:t>The instructor responsible for the class will provide an examination schedule. This schedule will include major examinations, but may not include other evaluative measures such as quizzes, demonstration evaluations, or oral examinations.</w:t>
      </w:r>
    </w:p>
    <w:p w14:paraId="2A4F1377" w14:textId="60E0D466" w:rsidR="0027650F" w:rsidRPr="00EE060A" w:rsidRDefault="0027650F" w:rsidP="00C72B15">
      <w:pPr>
        <w:pStyle w:val="ListParagraph"/>
        <w:numPr>
          <w:ilvl w:val="3"/>
          <w:numId w:val="55"/>
        </w:numPr>
        <w:suppressAutoHyphens/>
      </w:pPr>
      <w:r>
        <w:t>All exams are online.</w:t>
      </w:r>
    </w:p>
    <w:p w14:paraId="5119D2EC" w14:textId="77777777" w:rsidR="00BC6128" w:rsidRPr="00EE060A" w:rsidRDefault="00BC6128" w:rsidP="00AD3D4D">
      <w:pPr>
        <w:suppressAutoHyphens/>
        <w:ind w:left="720" w:hanging="720"/>
      </w:pPr>
      <w:r w:rsidRPr="00EE060A">
        <w:t>2.</w:t>
      </w:r>
      <w:r w:rsidRPr="00EE060A">
        <w:tab/>
        <w:t>During exam administration, the following measures may be employed:</w:t>
      </w:r>
    </w:p>
    <w:p w14:paraId="66BD7D4D" w14:textId="77777777" w:rsidR="00BC6128" w:rsidRPr="00EE060A" w:rsidRDefault="00BC6128" w:rsidP="00070707">
      <w:pPr>
        <w:numPr>
          <w:ilvl w:val="0"/>
          <w:numId w:val="32"/>
        </w:numPr>
        <w:tabs>
          <w:tab w:val="left" w:pos="1080"/>
        </w:tabs>
        <w:suppressAutoHyphens/>
        <w:ind w:firstLine="0"/>
      </w:pPr>
      <w:r w:rsidRPr="00EE060A">
        <w:t>Seating of students via instructor prepared seating chart</w:t>
      </w:r>
    </w:p>
    <w:p w14:paraId="0E7CDD73" w14:textId="77777777" w:rsidR="00BC6128" w:rsidRPr="00EE060A" w:rsidRDefault="00BC6128" w:rsidP="00070707">
      <w:pPr>
        <w:numPr>
          <w:ilvl w:val="0"/>
          <w:numId w:val="32"/>
        </w:numPr>
        <w:tabs>
          <w:tab w:val="left" w:pos="-1440"/>
          <w:tab w:val="left" w:pos="-720"/>
          <w:tab w:val="left" w:pos="1080"/>
        </w:tabs>
        <w:suppressAutoHyphens/>
        <w:ind w:firstLine="0"/>
      </w:pPr>
      <w:r w:rsidRPr="00EE060A">
        <w:t xml:space="preserve">Spacing of students as the room permits, two rooms may be required </w:t>
      </w:r>
    </w:p>
    <w:p w14:paraId="67483C86" w14:textId="77777777" w:rsidR="00BC6128" w:rsidRPr="00EE060A" w:rsidRDefault="00BC6128" w:rsidP="00070707">
      <w:pPr>
        <w:numPr>
          <w:ilvl w:val="0"/>
          <w:numId w:val="32"/>
        </w:numPr>
        <w:tabs>
          <w:tab w:val="left" w:pos="-1440"/>
          <w:tab w:val="left" w:pos="-720"/>
          <w:tab w:val="left" w:pos="1080"/>
        </w:tabs>
        <w:suppressAutoHyphens/>
        <w:ind w:firstLine="0"/>
      </w:pPr>
      <w:r w:rsidRPr="00EE060A">
        <w:t>Scrambled exams with each question out of order from another exam</w:t>
      </w:r>
    </w:p>
    <w:p w14:paraId="5946BFEA" w14:textId="77777777" w:rsidR="00BC6128" w:rsidRPr="00EE060A" w:rsidRDefault="00BC6128" w:rsidP="00070707">
      <w:pPr>
        <w:numPr>
          <w:ilvl w:val="0"/>
          <w:numId w:val="32"/>
        </w:numPr>
        <w:tabs>
          <w:tab w:val="left" w:pos="-1440"/>
          <w:tab w:val="left" w:pos="-720"/>
          <w:tab w:val="left" w:pos="1080"/>
        </w:tabs>
        <w:suppressAutoHyphens/>
        <w:ind w:firstLine="0"/>
      </w:pPr>
      <w:r w:rsidRPr="00EE060A">
        <w:t>Seating that permits instructor clear view of laptop or computer</w:t>
      </w:r>
    </w:p>
    <w:p w14:paraId="0A3D48AE" w14:textId="77777777" w:rsidR="00BC6128" w:rsidRPr="00EE060A" w:rsidRDefault="00BC6128" w:rsidP="00AD3D4D">
      <w:pPr>
        <w:suppressAutoHyphens/>
        <w:ind w:left="720" w:hanging="720"/>
      </w:pPr>
      <w:r w:rsidRPr="00EE060A">
        <w:t>4.</w:t>
      </w:r>
      <w:r w:rsidRPr="00EE060A">
        <w:tab/>
        <w:t>Students may not use a PDA, cell phone, or other unapproved electronic devices during examinations. If calculations requiring a calculator are required, the instructor will provide one.</w:t>
      </w:r>
    </w:p>
    <w:p w14:paraId="6C19F86D" w14:textId="77777777" w:rsidR="00BC6128" w:rsidRPr="00EE060A" w:rsidRDefault="00BC6128" w:rsidP="00AD3D4D">
      <w:pPr>
        <w:suppressAutoHyphens/>
        <w:ind w:left="720" w:hanging="720"/>
      </w:pPr>
      <w:r w:rsidRPr="00EE060A">
        <w:lastRenderedPageBreak/>
        <w:t>5.          The instructor, or a proctor appointed by the instructor, will administer exams.  The table must be cleared of all personal items except a pencil. Students will not be able to leave the classroom until their completed exam is submitted. The instructor may allow students to leave as they finish the exam. However, once a student has left the classroom, they will not be able to return until everyone has completed their exam.</w:t>
      </w:r>
    </w:p>
    <w:p w14:paraId="3B5C56CC" w14:textId="77777777" w:rsidR="00BC6128" w:rsidRPr="00EE060A" w:rsidRDefault="00BC6128" w:rsidP="00AD3D4D">
      <w:pPr>
        <w:suppressAutoHyphens/>
        <w:ind w:left="720" w:hanging="720"/>
      </w:pPr>
      <w:r w:rsidRPr="00EE060A">
        <w:t>6.</w:t>
      </w:r>
      <w:r w:rsidRPr="00EE060A">
        <w:tab/>
        <w:t>Once a quiz or examination has been turned in to the instructor or proctor it is considered complete and the student may not request to review the exam or change answers.</w:t>
      </w:r>
    </w:p>
    <w:p w14:paraId="607AAAD9" w14:textId="374F5D14" w:rsidR="00BC6128" w:rsidRPr="00EE060A" w:rsidRDefault="00BC6128" w:rsidP="00AD3D4D">
      <w:pPr>
        <w:suppressAutoHyphens/>
        <w:ind w:left="720" w:hanging="720"/>
      </w:pPr>
      <w:r w:rsidRPr="00EE060A">
        <w:t xml:space="preserve">7. </w:t>
      </w:r>
      <w:r w:rsidRPr="00EE060A">
        <w:tab/>
        <w:t>Examinations and quizzes are the property of the program and students may not possess or make copies of any exams</w:t>
      </w:r>
      <w:r w:rsidR="00441F46">
        <w:t xml:space="preserve"> or exam questions</w:t>
      </w:r>
      <w:r w:rsidRPr="00EE060A">
        <w:t>.  Failure to observe this is a serious violation of academic conduct and will be handled according to the policy on academic conduct.</w:t>
      </w:r>
    </w:p>
    <w:p w14:paraId="5CF91F65" w14:textId="07D74F25" w:rsidR="00BC6128" w:rsidRPr="00EE060A" w:rsidRDefault="00BC6128" w:rsidP="00AD3D4D">
      <w:pPr>
        <w:suppressAutoHyphens/>
        <w:ind w:left="720" w:hanging="720"/>
      </w:pPr>
      <w:r w:rsidRPr="00EE060A">
        <w:t xml:space="preserve">8. </w:t>
      </w:r>
      <w:r w:rsidRPr="00EE060A">
        <w:tab/>
        <w:t xml:space="preserve">Review of a completed exam must be done in the presence of program faculty or the program secretary.. </w:t>
      </w:r>
    </w:p>
    <w:p w14:paraId="5C365A5A" w14:textId="77777777" w:rsidR="00BC6128" w:rsidRPr="00EE060A" w:rsidRDefault="00BC6128" w:rsidP="00AD3D4D">
      <w:pPr>
        <w:suppressAutoHyphens/>
        <w:ind w:left="720" w:hanging="720"/>
      </w:pPr>
      <w:r w:rsidRPr="00EE060A">
        <w:t>9.          Students are</w:t>
      </w:r>
      <w:r w:rsidRPr="00EE060A">
        <w:rPr>
          <w:b/>
          <w:bCs/>
        </w:rPr>
        <w:t xml:space="preserve"> </w:t>
      </w:r>
      <w:r w:rsidRPr="00EE060A">
        <w:t>not</w:t>
      </w:r>
      <w:r w:rsidRPr="00EE060A">
        <w:rPr>
          <w:b/>
          <w:bCs/>
        </w:rPr>
        <w:t xml:space="preserve"> </w:t>
      </w:r>
      <w:r w:rsidRPr="00EE060A">
        <w:t xml:space="preserve">permitted to make written notes regarding exams or place marks on the exam while reviewing it. </w:t>
      </w:r>
    </w:p>
    <w:p w14:paraId="2C3527C8" w14:textId="77777777" w:rsidR="00F000BC" w:rsidRPr="00EE060A" w:rsidRDefault="00BC6128" w:rsidP="005B1896">
      <w:pPr>
        <w:pStyle w:val="Heading3"/>
      </w:pPr>
      <w:bookmarkStart w:id="410" w:name="_Toc456865121"/>
      <w:bookmarkStart w:id="411" w:name="_Toc458079128"/>
      <w:bookmarkStart w:id="412" w:name="_Toc458079636"/>
      <w:bookmarkStart w:id="413" w:name="_Toc458081309"/>
      <w:bookmarkStart w:id="414" w:name="_Toc459110857"/>
      <w:bookmarkStart w:id="415" w:name="_Toc521324233"/>
      <w:r w:rsidRPr="00EE060A">
        <w:t>Testing Procedure for Students Located at Distance Sites</w:t>
      </w:r>
      <w:bookmarkEnd w:id="410"/>
      <w:bookmarkEnd w:id="411"/>
      <w:bookmarkEnd w:id="412"/>
      <w:bookmarkEnd w:id="413"/>
      <w:bookmarkEnd w:id="414"/>
      <w:bookmarkEnd w:id="415"/>
    </w:p>
    <w:p w14:paraId="0E43EB84" w14:textId="77777777" w:rsidR="00BC6128" w:rsidRPr="00EE060A" w:rsidRDefault="00BC6128" w:rsidP="00AD3D4D">
      <w:pPr>
        <w:suppressAutoHyphens/>
        <w:ind w:left="720" w:hanging="720"/>
      </w:pPr>
      <w:r w:rsidRPr="00EE060A">
        <w:t>1.</w:t>
      </w:r>
      <w:r w:rsidRPr="00EE060A">
        <w:tab/>
        <w:t xml:space="preserve">At distant sites, students will be proctored via distance technology.  </w:t>
      </w:r>
    </w:p>
    <w:p w14:paraId="5EAEE1D8" w14:textId="77777777" w:rsidR="00BC6128" w:rsidRPr="00EE060A" w:rsidRDefault="00BC6128" w:rsidP="00AD3D4D">
      <w:pPr>
        <w:suppressAutoHyphens/>
        <w:ind w:left="720" w:hanging="720"/>
      </w:pPr>
      <w:r w:rsidRPr="00EE060A">
        <w:t>2.</w:t>
      </w:r>
      <w:r w:rsidRPr="00EE060A">
        <w:tab/>
        <w:t xml:space="preserve">Students computers must be visible to the monitor and </w:t>
      </w:r>
      <w:r w:rsidRPr="00C72B15">
        <w:rPr>
          <w:u w:val="single"/>
        </w:rPr>
        <w:t>microphones must be on</w:t>
      </w:r>
      <w:r w:rsidRPr="00EE060A">
        <w:t>.</w:t>
      </w:r>
    </w:p>
    <w:p w14:paraId="60C87C2D" w14:textId="38539BCB" w:rsidR="00BC6128" w:rsidRPr="00EE060A" w:rsidRDefault="00BC6128" w:rsidP="00C52E2B">
      <w:pPr>
        <w:pStyle w:val="Heading2"/>
      </w:pPr>
      <w:bookmarkStart w:id="416" w:name="_Toc456865122"/>
      <w:bookmarkStart w:id="417" w:name="_Toc458079129"/>
      <w:bookmarkStart w:id="418" w:name="_Toc458079637"/>
      <w:bookmarkStart w:id="419" w:name="_Toc458081310"/>
      <w:bookmarkStart w:id="420" w:name="_Toc459110858"/>
      <w:bookmarkStart w:id="421" w:name="_Toc521324234"/>
      <w:r w:rsidRPr="00EE060A">
        <w:t>Student Employment</w:t>
      </w:r>
      <w:bookmarkEnd w:id="416"/>
      <w:bookmarkEnd w:id="417"/>
      <w:bookmarkEnd w:id="418"/>
      <w:bookmarkEnd w:id="419"/>
      <w:bookmarkEnd w:id="420"/>
      <w:bookmarkEnd w:id="421"/>
    </w:p>
    <w:p w14:paraId="0650B92C" w14:textId="77777777" w:rsidR="00BC6128" w:rsidRPr="00EE060A" w:rsidRDefault="00BC6128" w:rsidP="007304DE">
      <w:pPr>
        <w:suppressAutoHyphens/>
      </w:pPr>
      <w:r w:rsidRPr="00EE060A">
        <w:t>The purpose of this policy is to define the position of the school as it relates to student employment while enrolled in the program. The time commitment involved in graduate study may prohibit a student from working during the program.  In the event that a student chooses to work, the following guidelines are given:</w:t>
      </w:r>
    </w:p>
    <w:p w14:paraId="61DC72E5" w14:textId="77777777" w:rsidR="00BC6128" w:rsidRPr="00EE060A" w:rsidRDefault="00BC6128" w:rsidP="00070707">
      <w:pPr>
        <w:numPr>
          <w:ilvl w:val="0"/>
          <w:numId w:val="23"/>
        </w:numPr>
        <w:suppressAutoHyphens/>
      </w:pPr>
      <w:r w:rsidRPr="00EE060A">
        <w:t>The student's performance in the program will dictate how much the student may work.  If a student is experiencing difficulty in either the didactic or clinical areas, the student may be advised to stop working as part of the corrective plan for didactic/clinical deficits.</w:t>
      </w:r>
    </w:p>
    <w:p w14:paraId="18253935" w14:textId="67A72777" w:rsidR="00D06C09" w:rsidRPr="00EE060A" w:rsidRDefault="00BC6128" w:rsidP="00070707">
      <w:pPr>
        <w:numPr>
          <w:ilvl w:val="0"/>
          <w:numId w:val="23"/>
        </w:numPr>
        <w:suppressAutoHyphens/>
      </w:pPr>
      <w:r w:rsidRPr="00EE060A">
        <w:rPr>
          <w:b/>
          <w:bCs/>
        </w:rPr>
        <w:t>Under no circumstances may a student be employed or represent themselves as a Certified Registered Nurse Anesthetist (CRNA) by title or function while matriculating in the program.</w:t>
      </w:r>
      <w:r w:rsidRPr="00EE060A">
        <w:t xml:space="preserve">  Violation of this policy is grounds for immediate dismissal from the program.</w:t>
      </w:r>
    </w:p>
    <w:p w14:paraId="6710633E" w14:textId="77777777" w:rsidR="0073223F" w:rsidRPr="00EE060A" w:rsidRDefault="00BC6128" w:rsidP="00FE6578">
      <w:pPr>
        <w:pStyle w:val="Heading2"/>
      </w:pPr>
      <w:bookmarkStart w:id="422" w:name="_Toc456865123"/>
      <w:bookmarkStart w:id="423" w:name="_Toc458079130"/>
      <w:bookmarkStart w:id="424" w:name="_Toc458079638"/>
      <w:bookmarkStart w:id="425" w:name="_Toc458081311"/>
      <w:bookmarkStart w:id="426" w:name="_Toc459110859"/>
      <w:bookmarkStart w:id="427" w:name="_Toc521324235"/>
      <w:r w:rsidRPr="00EE060A">
        <w:t>Student Health Care</w:t>
      </w:r>
      <w:bookmarkEnd w:id="422"/>
      <w:bookmarkEnd w:id="423"/>
      <w:bookmarkEnd w:id="424"/>
      <w:bookmarkEnd w:id="425"/>
      <w:bookmarkEnd w:id="426"/>
      <w:bookmarkEnd w:id="427"/>
    </w:p>
    <w:p w14:paraId="7ABC3C2E" w14:textId="77777777" w:rsidR="00BC6128" w:rsidRPr="00EE060A" w:rsidRDefault="00BC6128" w:rsidP="00FE6578">
      <w:pPr>
        <w:pStyle w:val="Heading3"/>
      </w:pPr>
      <w:bookmarkStart w:id="428" w:name="_Toc521324236"/>
      <w:r w:rsidRPr="00EE060A">
        <w:t>Health Insurance</w:t>
      </w:r>
      <w:bookmarkEnd w:id="428"/>
    </w:p>
    <w:p w14:paraId="225D97D0" w14:textId="326E9DF4" w:rsidR="00BC6128" w:rsidRPr="00EE060A" w:rsidRDefault="00BC6128" w:rsidP="007304DE">
      <w:pPr>
        <w:suppressAutoHyphens/>
      </w:pPr>
      <w:r w:rsidRPr="00EE060A">
        <w:t>Students must obtain and maintain health insurance cov</w:t>
      </w:r>
      <w:r w:rsidR="00B81125" w:rsidRPr="00EE060A">
        <w:t>erage for the duration of the 36-month</w:t>
      </w:r>
      <w:r w:rsidRPr="00EE060A">
        <w:t xml:space="preserve"> program.  </w:t>
      </w:r>
    </w:p>
    <w:p w14:paraId="7B95DE00" w14:textId="01C4630F" w:rsidR="00BC6128" w:rsidRPr="00EE060A" w:rsidRDefault="00BC6128" w:rsidP="00070707">
      <w:pPr>
        <w:numPr>
          <w:ilvl w:val="0"/>
          <w:numId w:val="22"/>
        </w:numPr>
        <w:suppressAutoHyphens/>
      </w:pPr>
      <w:r w:rsidRPr="00EE060A">
        <w:t>Students m</w:t>
      </w:r>
      <w:r w:rsidR="00441F46">
        <w:t>ust</w:t>
      </w:r>
      <w:r w:rsidRPr="00EE060A">
        <w:t xml:space="preserve">  obtain health insurance coverage on their own </w:t>
      </w:r>
    </w:p>
    <w:p w14:paraId="2C398C65" w14:textId="77777777" w:rsidR="00BC6128" w:rsidRPr="00EE060A" w:rsidRDefault="00BC6128" w:rsidP="00070707">
      <w:pPr>
        <w:numPr>
          <w:ilvl w:val="0"/>
          <w:numId w:val="22"/>
        </w:numPr>
        <w:suppressAutoHyphens/>
      </w:pPr>
      <w:r w:rsidRPr="00EE060A">
        <w:t xml:space="preserve">Clinical agencies are not required to provide free treatment for students and will bill individuals for use of their emergency or employee health services. </w:t>
      </w:r>
    </w:p>
    <w:p w14:paraId="36CBCEDE" w14:textId="77777777" w:rsidR="00667CE4" w:rsidRPr="00EE060A" w:rsidRDefault="00BC6128" w:rsidP="00070707">
      <w:pPr>
        <w:numPr>
          <w:ilvl w:val="0"/>
          <w:numId w:val="22"/>
        </w:numPr>
        <w:suppressAutoHyphens/>
      </w:pPr>
      <w:r w:rsidRPr="00EE060A">
        <w:t>OU does not cover any costs associated with student accidents at clinical.</w:t>
      </w:r>
    </w:p>
    <w:p w14:paraId="43CBDBC3" w14:textId="77777777" w:rsidR="00BC6128" w:rsidRPr="00EE060A" w:rsidRDefault="00BC6128" w:rsidP="00C52E2B">
      <w:pPr>
        <w:pStyle w:val="Heading2"/>
      </w:pPr>
      <w:bookmarkStart w:id="429" w:name="_Toc456865124"/>
      <w:bookmarkStart w:id="430" w:name="_Toc458079131"/>
      <w:bookmarkStart w:id="431" w:name="_Toc458079639"/>
      <w:bookmarkStart w:id="432" w:name="_Toc458081312"/>
      <w:bookmarkStart w:id="433" w:name="_Toc459110860"/>
      <w:bookmarkStart w:id="434" w:name="_Toc521324237"/>
      <w:r w:rsidRPr="00EE060A">
        <w:t>Impairment/Chemical Dependency/Substance Abuse</w:t>
      </w:r>
      <w:bookmarkEnd w:id="429"/>
      <w:bookmarkEnd w:id="430"/>
      <w:bookmarkEnd w:id="431"/>
      <w:bookmarkEnd w:id="432"/>
      <w:bookmarkEnd w:id="433"/>
      <w:bookmarkEnd w:id="434"/>
    </w:p>
    <w:p w14:paraId="7EBA9BC2" w14:textId="77777777" w:rsidR="00BC6128" w:rsidRPr="00EE060A" w:rsidRDefault="00BC6128" w:rsidP="00016035">
      <w:pPr>
        <w:rPr>
          <w:b/>
          <w:bCs/>
        </w:rPr>
      </w:pPr>
      <w:r w:rsidRPr="00EE060A">
        <w:t xml:space="preserve">As noted in the Ethics section in this Student Handbook, patients have the right to expect that the student and supervisory personnel providing services are mentally alert and not impaired by fatigue, drugs or other incapacitating conditions.  Therefore students must not be impaired by drug or alcohol use, fatigue, physical or mental illness or any condition that causes impairment at any time during the program. This </w:t>
      </w:r>
      <w:r w:rsidRPr="00EE060A">
        <w:lastRenderedPageBreak/>
        <w:t xml:space="preserve">includes clinical and classroom education at all locations. Students are expected to report any student suspected of drug, alcohol or cognitive impairment to the program director at any time during the program. </w:t>
      </w:r>
      <w:r w:rsidR="00EC23E2" w:rsidRPr="00EE060A">
        <w:rPr>
          <w:b/>
          <w:bCs/>
        </w:rPr>
        <w:t xml:space="preserve"> </w:t>
      </w:r>
    </w:p>
    <w:p w14:paraId="040273DB" w14:textId="69161C3D" w:rsidR="0044202F" w:rsidRPr="00EE060A" w:rsidRDefault="00BC6128" w:rsidP="00A5197C">
      <w:r w:rsidRPr="00EE060A">
        <w:t xml:space="preserve">Students in the program are subject to the Oakland University Conduct Code, the judicial system and the policy and procedures of the institutions that they rotate to. </w:t>
      </w:r>
      <w:r w:rsidRPr="00EE060A">
        <w:rPr>
          <w:u w:val="single"/>
        </w:rPr>
        <w:t>All students are directed to review policies and procedures for the individual institutions they are assigned to.</w:t>
      </w:r>
      <w:r w:rsidR="00EC23E2" w:rsidRPr="00EE060A">
        <w:t xml:space="preserve">  </w:t>
      </w:r>
      <w:bookmarkStart w:id="435" w:name="_Toc456865125"/>
      <w:bookmarkStart w:id="436" w:name="_Toc458079132"/>
      <w:bookmarkStart w:id="437" w:name="_Toc458079640"/>
      <w:bookmarkStart w:id="438" w:name="_Toc458081313"/>
      <w:bookmarkStart w:id="439" w:name="_Toc459110861"/>
    </w:p>
    <w:p w14:paraId="6D23437D" w14:textId="77777777" w:rsidR="00BC6128" w:rsidRPr="00EE060A" w:rsidRDefault="00BC6128" w:rsidP="00F57CCC">
      <w:pPr>
        <w:pStyle w:val="Heading1"/>
        <w:rPr>
          <w:rFonts w:asciiTheme="minorHAnsi" w:hAnsiTheme="minorHAnsi" w:cs="Arial"/>
          <w:color w:val="FF0000"/>
        </w:rPr>
      </w:pPr>
      <w:bookmarkStart w:id="440" w:name="_Toc521324238"/>
      <w:r w:rsidRPr="00EE060A">
        <w:rPr>
          <w:rFonts w:asciiTheme="minorHAnsi" w:hAnsiTheme="minorHAnsi"/>
        </w:rPr>
        <w:t>Standards of Professional</w:t>
      </w:r>
      <w:bookmarkEnd w:id="395"/>
      <w:r w:rsidRPr="00EE060A">
        <w:rPr>
          <w:rFonts w:asciiTheme="minorHAnsi" w:hAnsiTheme="minorHAnsi"/>
        </w:rPr>
        <w:t xml:space="preserve"> Performance</w:t>
      </w:r>
      <w:bookmarkEnd w:id="435"/>
      <w:bookmarkEnd w:id="436"/>
      <w:bookmarkEnd w:id="437"/>
      <w:bookmarkEnd w:id="438"/>
      <w:bookmarkEnd w:id="439"/>
      <w:bookmarkEnd w:id="440"/>
    </w:p>
    <w:p w14:paraId="7CE115AE" w14:textId="77777777" w:rsidR="00BC6128" w:rsidRPr="00EE060A" w:rsidRDefault="00BC6128" w:rsidP="00EC23E2">
      <w:pPr>
        <w:rPr>
          <w:b/>
          <w:bCs/>
          <w:color w:val="000000"/>
        </w:rPr>
      </w:pPr>
      <w:r w:rsidRPr="00EE060A">
        <w:t xml:space="preserve">The </w:t>
      </w:r>
      <w:r w:rsidR="0073223F" w:rsidRPr="00EE060A">
        <w:t xml:space="preserve">American Association of Nurse Anesthetists and the </w:t>
      </w:r>
      <w:r w:rsidRPr="00EE060A">
        <w:t xml:space="preserve">American Nurses’ Association (ANA) Scope &amp; Standards of Practice </w:t>
      </w:r>
      <w:r w:rsidRPr="00EE060A">
        <w:rPr>
          <w:color w:val="000000"/>
        </w:rPr>
        <w:t xml:space="preserve">provide the foundation for the </w:t>
      </w:r>
      <w:r w:rsidR="0073223F" w:rsidRPr="00EE060A">
        <w:rPr>
          <w:color w:val="000000"/>
        </w:rPr>
        <w:t xml:space="preserve">OUBGPNA </w:t>
      </w:r>
      <w:r w:rsidRPr="00EE060A">
        <w:rPr>
          <w:color w:val="000000"/>
        </w:rPr>
        <w:t xml:space="preserve">student expectations. The Standards </w:t>
      </w:r>
      <w:r w:rsidRPr="00EE060A">
        <w:t xml:space="preserve">identify sixteen areas of professional performance that are expected of every nurse. </w:t>
      </w:r>
      <w:r w:rsidRPr="00EE060A">
        <w:rPr>
          <w:color w:val="000000"/>
        </w:rPr>
        <w:t>As part of the graduate nursing student’s development, it is imperative that this professional conduct be demonstrated in all health care and academic settings. Each standard is followed by competencies for the registered nurse and additional competences for the graduate-level prepared specialty nurse and the APRN.</w:t>
      </w:r>
    </w:p>
    <w:p w14:paraId="6209BD67" w14:textId="77777777" w:rsidR="0073223F" w:rsidRPr="00EE060A" w:rsidRDefault="00BC6128" w:rsidP="00285489">
      <w:pPr>
        <w:rPr>
          <w:i/>
          <w:iCs/>
          <w:sz w:val="16"/>
          <w:szCs w:val="16"/>
        </w:rPr>
      </w:pPr>
      <w:r w:rsidRPr="00EE060A">
        <w:rPr>
          <w:sz w:val="16"/>
          <w:szCs w:val="16"/>
        </w:rPr>
        <w:t xml:space="preserve">Reference: </w:t>
      </w:r>
      <w:hyperlink r:id="rId55" w:history="1">
        <w:r w:rsidR="0073223F" w:rsidRPr="00EE060A">
          <w:rPr>
            <w:rStyle w:val="Hyperlink"/>
            <w:sz w:val="16"/>
            <w:szCs w:val="16"/>
          </w:rPr>
          <w:t>http://www.aana.com/resources2/professionalpractice/Pages/Professional-Practice-Manual.aspx</w:t>
        </w:r>
      </w:hyperlink>
      <w:r w:rsidR="0073223F" w:rsidRPr="00EE060A">
        <w:rPr>
          <w:sz w:val="16"/>
          <w:szCs w:val="16"/>
        </w:rPr>
        <w:t xml:space="preserve"> and </w:t>
      </w:r>
    </w:p>
    <w:p w14:paraId="2AB408BD" w14:textId="77777777" w:rsidR="00BC6128" w:rsidRPr="00EE060A" w:rsidRDefault="00BC6128" w:rsidP="00285489">
      <w:pPr>
        <w:rPr>
          <w:i/>
          <w:iCs/>
          <w:sz w:val="16"/>
          <w:szCs w:val="16"/>
        </w:rPr>
      </w:pPr>
      <w:r w:rsidRPr="00EE060A">
        <w:rPr>
          <w:sz w:val="16"/>
          <w:szCs w:val="16"/>
        </w:rPr>
        <w:t>American Nurses Association. (2010). Nursing: scope and standards of practice (2</w:t>
      </w:r>
      <w:r w:rsidRPr="00EE060A">
        <w:rPr>
          <w:sz w:val="16"/>
          <w:szCs w:val="16"/>
          <w:vertAlign w:val="superscript"/>
        </w:rPr>
        <w:t>nd</w:t>
      </w:r>
      <w:r w:rsidRPr="00EE060A">
        <w:rPr>
          <w:sz w:val="16"/>
          <w:szCs w:val="16"/>
        </w:rPr>
        <w:t xml:space="preserve"> ed.).    Silver Spring, MD: Author</w:t>
      </w:r>
    </w:p>
    <w:p w14:paraId="57BFF8D9" w14:textId="77777777" w:rsidR="00BC6128" w:rsidRPr="00EE060A" w:rsidRDefault="00BC6128" w:rsidP="0044202F">
      <w:pPr>
        <w:pStyle w:val="Heading2"/>
      </w:pPr>
      <w:bookmarkStart w:id="441" w:name="_Toc456865126"/>
      <w:bookmarkStart w:id="442" w:name="_Toc458079133"/>
      <w:bookmarkStart w:id="443" w:name="_Toc458079641"/>
      <w:bookmarkStart w:id="444" w:name="_Toc458081314"/>
      <w:bookmarkStart w:id="445" w:name="_Toc459110862"/>
      <w:bookmarkStart w:id="446" w:name="_Toc521324239"/>
      <w:bookmarkStart w:id="447" w:name="_Toc426092693"/>
      <w:r w:rsidRPr="00EE060A">
        <w:t>Core Performance Standards</w:t>
      </w:r>
      <w:bookmarkEnd w:id="441"/>
      <w:bookmarkEnd w:id="442"/>
      <w:bookmarkEnd w:id="443"/>
      <w:bookmarkEnd w:id="444"/>
      <w:bookmarkEnd w:id="445"/>
      <w:bookmarkEnd w:id="446"/>
    </w:p>
    <w:p w14:paraId="7ABA93E4" w14:textId="7AF377A2" w:rsidR="00BC6128" w:rsidRPr="00EE060A" w:rsidRDefault="00BC6128" w:rsidP="006E093A">
      <w:r w:rsidRPr="00EE060A">
        <w:t>Graduate students must be able to demonstrate all of the Core Performance Standards</w:t>
      </w:r>
      <w:r w:rsidR="00220336">
        <w:t>.</w:t>
      </w:r>
    </w:p>
    <w:p w14:paraId="62C883B8" w14:textId="77777777" w:rsidR="00BC6128" w:rsidRPr="00EE060A" w:rsidRDefault="00BC6128" w:rsidP="006E093A">
      <w:r w:rsidRPr="00EE060A">
        <w:t>Any graduate student who believes that he/she may need assistance meeting the Core Performance Standards should contact the OU Office of Disability Support Services (DSS), 103A North Foundation Hall, phone: (248) 370-3266; TTY (248) 370-3268.</w:t>
      </w:r>
    </w:p>
    <w:tbl>
      <w:tblPr>
        <w:tblStyle w:val="TableGrid"/>
        <w:tblW w:w="0" w:type="auto"/>
        <w:tblLook w:val="04A0" w:firstRow="1" w:lastRow="0" w:firstColumn="1" w:lastColumn="0" w:noHBand="0" w:noVBand="1"/>
      </w:tblPr>
      <w:tblGrid>
        <w:gridCol w:w="3894"/>
        <w:gridCol w:w="6608"/>
      </w:tblGrid>
      <w:tr w:rsidR="0094764F" w:rsidRPr="00EE060A" w14:paraId="3CD67F07" w14:textId="77777777" w:rsidTr="001850E8">
        <w:tc>
          <w:tcPr>
            <w:tcW w:w="3978" w:type="dxa"/>
            <w:vAlign w:val="center"/>
          </w:tcPr>
          <w:p w14:paraId="41720748" w14:textId="77777777" w:rsidR="0094764F" w:rsidRPr="00EE060A" w:rsidRDefault="0094764F" w:rsidP="006E093A">
            <w:pPr>
              <w:rPr>
                <w:b/>
                <w:u w:val="single"/>
              </w:rPr>
            </w:pPr>
            <w:r w:rsidRPr="00EE060A">
              <w:rPr>
                <w:b/>
                <w:u w:val="single"/>
              </w:rPr>
              <w:t>Competency</w:t>
            </w:r>
          </w:p>
        </w:tc>
        <w:tc>
          <w:tcPr>
            <w:tcW w:w="6750" w:type="dxa"/>
          </w:tcPr>
          <w:p w14:paraId="4E8E1C0A" w14:textId="77777777" w:rsidR="0094764F" w:rsidRPr="00EE060A" w:rsidRDefault="0094764F" w:rsidP="006E093A">
            <w:pPr>
              <w:rPr>
                <w:b/>
                <w:u w:val="single"/>
              </w:rPr>
            </w:pPr>
            <w:r w:rsidRPr="00EE060A">
              <w:rPr>
                <w:b/>
                <w:u w:val="single"/>
              </w:rPr>
              <w:t>Standard</w:t>
            </w:r>
          </w:p>
        </w:tc>
      </w:tr>
      <w:tr w:rsidR="0094764F" w:rsidRPr="00EE060A" w14:paraId="31BC6D87" w14:textId="77777777" w:rsidTr="001850E8">
        <w:tc>
          <w:tcPr>
            <w:tcW w:w="3978" w:type="dxa"/>
          </w:tcPr>
          <w:p w14:paraId="0BD40FC1" w14:textId="77777777" w:rsidR="0094764F" w:rsidRPr="00EE060A" w:rsidRDefault="0094764F" w:rsidP="006E093A">
            <w:r w:rsidRPr="00EE060A">
              <w:t>Critical Thinking</w:t>
            </w:r>
          </w:p>
        </w:tc>
        <w:tc>
          <w:tcPr>
            <w:tcW w:w="6750" w:type="dxa"/>
          </w:tcPr>
          <w:p w14:paraId="616D1B47" w14:textId="77777777" w:rsidR="0094764F" w:rsidRPr="00EE060A" w:rsidRDefault="0094764F" w:rsidP="006E093A">
            <w:r w:rsidRPr="00EE060A">
              <w:t>Inductive/deductive reasoning sufficient for clinical judgment and decision making</w:t>
            </w:r>
          </w:p>
        </w:tc>
      </w:tr>
      <w:tr w:rsidR="0094764F" w:rsidRPr="00EE060A" w14:paraId="541CD3C7" w14:textId="77777777" w:rsidTr="001850E8">
        <w:tc>
          <w:tcPr>
            <w:tcW w:w="3978" w:type="dxa"/>
          </w:tcPr>
          <w:p w14:paraId="24C29BC0" w14:textId="77777777" w:rsidR="0094764F" w:rsidRPr="00EE060A" w:rsidRDefault="0094764F" w:rsidP="006E093A">
            <w:r w:rsidRPr="00EE060A">
              <w:t>Interpersonal</w:t>
            </w:r>
          </w:p>
        </w:tc>
        <w:tc>
          <w:tcPr>
            <w:tcW w:w="6750" w:type="dxa"/>
          </w:tcPr>
          <w:p w14:paraId="58DDE812" w14:textId="77777777" w:rsidR="0094764F" w:rsidRPr="00EE060A" w:rsidRDefault="0094764F" w:rsidP="006E093A">
            <w:r w:rsidRPr="00EE060A">
              <w:t>Interpersonal abilities sufficient to interact with individuals, families, and groups from a variety of social, emotional, cultural, spiritual and intellectual backgrounds</w:t>
            </w:r>
          </w:p>
        </w:tc>
      </w:tr>
      <w:tr w:rsidR="0094764F" w:rsidRPr="00EE060A" w14:paraId="7E39A7F2" w14:textId="77777777" w:rsidTr="001850E8">
        <w:tc>
          <w:tcPr>
            <w:tcW w:w="3978" w:type="dxa"/>
          </w:tcPr>
          <w:p w14:paraId="70F55FF1" w14:textId="77777777" w:rsidR="0094764F" w:rsidRPr="00EE060A" w:rsidRDefault="0094764F" w:rsidP="006E093A">
            <w:r w:rsidRPr="00EE060A">
              <w:t>Emotional Stability</w:t>
            </w:r>
          </w:p>
        </w:tc>
        <w:tc>
          <w:tcPr>
            <w:tcW w:w="6750" w:type="dxa"/>
          </w:tcPr>
          <w:p w14:paraId="106E9AE9" w14:textId="77777777" w:rsidR="0094764F" w:rsidRPr="00EE060A" w:rsidRDefault="0094764F" w:rsidP="006E093A">
            <w:r w:rsidRPr="00EE060A">
              <w:t>Emotional stability sufficient to assume responsibility/accountability for actions</w:t>
            </w:r>
          </w:p>
        </w:tc>
      </w:tr>
      <w:tr w:rsidR="0094764F" w:rsidRPr="00EE060A" w14:paraId="1C3DE4B0" w14:textId="77777777" w:rsidTr="001850E8">
        <w:tc>
          <w:tcPr>
            <w:tcW w:w="3978" w:type="dxa"/>
          </w:tcPr>
          <w:p w14:paraId="04ECDDD0" w14:textId="77777777" w:rsidR="0094764F" w:rsidRPr="00EE060A" w:rsidRDefault="0094764F" w:rsidP="006E093A">
            <w:r w:rsidRPr="00EE060A">
              <w:t>Communication</w:t>
            </w:r>
          </w:p>
        </w:tc>
        <w:tc>
          <w:tcPr>
            <w:tcW w:w="6750" w:type="dxa"/>
          </w:tcPr>
          <w:p w14:paraId="0E062173" w14:textId="77777777" w:rsidR="0094764F" w:rsidRPr="00EE060A" w:rsidRDefault="0094764F" w:rsidP="006E093A">
            <w:r w:rsidRPr="00EE060A">
              <w:t>Communication abilities sufficient for interaction with others in verbal and written form</w:t>
            </w:r>
          </w:p>
        </w:tc>
      </w:tr>
      <w:tr w:rsidR="0094764F" w:rsidRPr="00EE060A" w14:paraId="3C6CFC64" w14:textId="77777777" w:rsidTr="001850E8">
        <w:tc>
          <w:tcPr>
            <w:tcW w:w="3978" w:type="dxa"/>
          </w:tcPr>
          <w:p w14:paraId="0D7AF85A" w14:textId="77777777" w:rsidR="0094764F" w:rsidRPr="00EE060A" w:rsidRDefault="0094764F" w:rsidP="006E093A">
            <w:r w:rsidRPr="00EE060A">
              <w:t>Motor Skills</w:t>
            </w:r>
          </w:p>
        </w:tc>
        <w:tc>
          <w:tcPr>
            <w:tcW w:w="6750" w:type="dxa"/>
          </w:tcPr>
          <w:p w14:paraId="419641F4" w14:textId="77777777" w:rsidR="0094764F" w:rsidRPr="00EE060A" w:rsidRDefault="0094764F" w:rsidP="006E093A">
            <w:r w:rsidRPr="00EE060A">
              <w:t>Gross and fine motor abilities sufficient to provide safe and effective nursing care</w:t>
            </w:r>
          </w:p>
        </w:tc>
      </w:tr>
      <w:tr w:rsidR="0094764F" w:rsidRPr="00EE060A" w14:paraId="38691AFE" w14:textId="77777777" w:rsidTr="001850E8">
        <w:tc>
          <w:tcPr>
            <w:tcW w:w="3978" w:type="dxa"/>
          </w:tcPr>
          <w:p w14:paraId="3C1B5E7F" w14:textId="77777777" w:rsidR="0094764F" w:rsidRPr="00EE060A" w:rsidRDefault="0094764F" w:rsidP="006E093A">
            <w:r w:rsidRPr="00EE060A">
              <w:t>Visual</w:t>
            </w:r>
          </w:p>
        </w:tc>
        <w:tc>
          <w:tcPr>
            <w:tcW w:w="6750" w:type="dxa"/>
          </w:tcPr>
          <w:p w14:paraId="010503A2" w14:textId="77777777" w:rsidR="0094764F" w:rsidRPr="00EE060A" w:rsidRDefault="0094764F" w:rsidP="006E093A">
            <w:r w:rsidRPr="00EE060A">
              <w:t>Visual ability sufficient to provide safe and effective nursing care</w:t>
            </w:r>
          </w:p>
        </w:tc>
      </w:tr>
      <w:tr w:rsidR="0094764F" w:rsidRPr="00EE060A" w14:paraId="692C689C" w14:textId="77777777" w:rsidTr="001850E8">
        <w:tc>
          <w:tcPr>
            <w:tcW w:w="3978" w:type="dxa"/>
          </w:tcPr>
          <w:p w14:paraId="333D6482" w14:textId="77777777" w:rsidR="0094764F" w:rsidRPr="00EE060A" w:rsidRDefault="0094764F" w:rsidP="006E093A">
            <w:r w:rsidRPr="00EE060A">
              <w:t>Hearing</w:t>
            </w:r>
          </w:p>
        </w:tc>
        <w:tc>
          <w:tcPr>
            <w:tcW w:w="6750" w:type="dxa"/>
          </w:tcPr>
          <w:p w14:paraId="55459330" w14:textId="77777777" w:rsidR="0094764F" w:rsidRPr="00EE060A" w:rsidRDefault="0094764F" w:rsidP="006E093A">
            <w:r w:rsidRPr="00EE060A">
              <w:t>Auditory ability sufficient to provide safe and effective nursing  care</w:t>
            </w:r>
          </w:p>
        </w:tc>
      </w:tr>
      <w:tr w:rsidR="0094764F" w:rsidRPr="00EE060A" w14:paraId="786384D4" w14:textId="77777777" w:rsidTr="001850E8">
        <w:tc>
          <w:tcPr>
            <w:tcW w:w="3978" w:type="dxa"/>
          </w:tcPr>
          <w:p w14:paraId="67B61025" w14:textId="77777777" w:rsidR="0094764F" w:rsidRPr="00EE060A" w:rsidRDefault="0094764F" w:rsidP="006E093A">
            <w:r w:rsidRPr="00EE060A">
              <w:t>Tactile</w:t>
            </w:r>
          </w:p>
        </w:tc>
        <w:tc>
          <w:tcPr>
            <w:tcW w:w="6750" w:type="dxa"/>
          </w:tcPr>
          <w:p w14:paraId="4E9655B9" w14:textId="77777777" w:rsidR="0094764F" w:rsidRPr="00EE060A" w:rsidRDefault="0094764F" w:rsidP="006E093A">
            <w:r w:rsidRPr="00EE060A">
              <w:t>Tactile ability sufficient for assessment and implementation of care</w:t>
            </w:r>
          </w:p>
        </w:tc>
      </w:tr>
      <w:tr w:rsidR="0094764F" w:rsidRPr="00EE060A" w14:paraId="7B77CCFE" w14:textId="77777777" w:rsidTr="001850E8">
        <w:tc>
          <w:tcPr>
            <w:tcW w:w="3978" w:type="dxa"/>
          </w:tcPr>
          <w:p w14:paraId="1CEBA511" w14:textId="77777777" w:rsidR="0094764F" w:rsidRPr="00EE060A" w:rsidRDefault="0094764F" w:rsidP="006E093A">
            <w:r w:rsidRPr="00EE060A">
              <w:t>Health</w:t>
            </w:r>
          </w:p>
        </w:tc>
        <w:tc>
          <w:tcPr>
            <w:tcW w:w="6750" w:type="dxa"/>
          </w:tcPr>
          <w:p w14:paraId="17282DF5" w14:textId="77777777" w:rsidR="0094764F" w:rsidRPr="00EE060A" w:rsidRDefault="0094764F" w:rsidP="006E093A">
            <w:r w:rsidRPr="00EE060A">
              <w:t>Characteristics that would not compromise health and safety of clients</w:t>
            </w:r>
          </w:p>
        </w:tc>
      </w:tr>
    </w:tbl>
    <w:p w14:paraId="3E0026EE" w14:textId="77777777" w:rsidR="0073223F" w:rsidRPr="00EE060A" w:rsidRDefault="0073223F" w:rsidP="006E093A"/>
    <w:p w14:paraId="26E25FA4" w14:textId="77777777" w:rsidR="00BC6128" w:rsidRPr="00EE060A" w:rsidRDefault="00BC6128" w:rsidP="0044202F">
      <w:pPr>
        <w:pStyle w:val="Heading2"/>
      </w:pPr>
      <w:bookmarkStart w:id="448" w:name="_Toc458079134"/>
      <w:bookmarkStart w:id="449" w:name="_Toc458079642"/>
      <w:bookmarkStart w:id="450" w:name="_Toc458081315"/>
      <w:bookmarkStart w:id="451" w:name="_Toc459110863"/>
      <w:bookmarkStart w:id="452" w:name="_Toc521324240"/>
      <w:bookmarkStart w:id="453" w:name="_Toc451169082"/>
      <w:r w:rsidRPr="00EE060A">
        <w:t xml:space="preserve">Standards </w:t>
      </w:r>
      <w:r w:rsidR="00EA5584" w:rsidRPr="00EE060A">
        <w:t>for</w:t>
      </w:r>
      <w:r w:rsidRPr="00EE060A">
        <w:t xml:space="preserve"> </w:t>
      </w:r>
      <w:r w:rsidR="00EA5584" w:rsidRPr="00EE060A">
        <w:t>N</w:t>
      </w:r>
      <w:r w:rsidRPr="00EE060A">
        <w:t xml:space="preserve">urse </w:t>
      </w:r>
      <w:r w:rsidR="00EA5584" w:rsidRPr="00EE060A">
        <w:t>A</w:t>
      </w:r>
      <w:r w:rsidRPr="00EE060A">
        <w:t xml:space="preserve">nesthesia </w:t>
      </w:r>
      <w:r w:rsidR="00EA5584" w:rsidRPr="00EE060A">
        <w:t>P</w:t>
      </w:r>
      <w:r w:rsidRPr="00EE060A">
        <w:t>ractice</w:t>
      </w:r>
      <w:bookmarkEnd w:id="448"/>
      <w:bookmarkEnd w:id="449"/>
      <w:bookmarkEnd w:id="450"/>
      <w:bookmarkEnd w:id="451"/>
      <w:bookmarkEnd w:id="452"/>
    </w:p>
    <w:bookmarkEnd w:id="453"/>
    <w:p w14:paraId="09B2A4DF" w14:textId="77C4F420" w:rsidR="00667CE4" w:rsidRPr="00EE060A" w:rsidRDefault="00BC6128" w:rsidP="00E10757">
      <w:pPr>
        <w:jc w:val="both"/>
      </w:pPr>
      <w:r w:rsidRPr="00EE060A">
        <w:t>The graduate student is responsible for reading and adhering to the most up-do-date practice related documents, including the Scope of Nurse Anesthesia Practice and Standards for Nurse Anesthesia Practice.</w:t>
      </w:r>
      <w:r w:rsidR="00E10757" w:rsidRPr="00EE060A">
        <w:t xml:space="preserve"> </w:t>
      </w:r>
      <w:bookmarkStart w:id="454" w:name="_Toc453746610"/>
      <w:bookmarkStart w:id="455" w:name="_Toc456865128"/>
      <w:r w:rsidRPr="00EE060A">
        <w:t xml:space="preserve">The AANA Standards for Nurse Anesthesia Practice offer guidance for Certified Registered Nurse Anesthetists </w:t>
      </w:r>
      <w:r w:rsidRPr="00EE060A">
        <w:lastRenderedPageBreak/>
        <w:t>(CRNAs) and healthcare institutions regarding nurse anesthesia practice. CRNAs are responsible for the quality of services they render.</w:t>
      </w:r>
    </w:p>
    <w:p w14:paraId="256BC333" w14:textId="77777777" w:rsidR="00BC6128" w:rsidRPr="00EE060A" w:rsidRDefault="00BC6128" w:rsidP="00667CE4">
      <w:r w:rsidRPr="00EE060A">
        <w:t>These standards are intended to:</w:t>
      </w:r>
    </w:p>
    <w:p w14:paraId="322C3A3E" w14:textId="77777777" w:rsidR="00BC6128" w:rsidRPr="00EE060A" w:rsidRDefault="00BC6128" w:rsidP="00070707">
      <w:pPr>
        <w:numPr>
          <w:ilvl w:val="0"/>
          <w:numId w:val="44"/>
        </w:numPr>
        <w:spacing w:before="100" w:beforeAutospacing="1" w:after="100" w:afterAutospacing="1"/>
      </w:pPr>
      <w:r w:rsidRPr="00EE060A">
        <w:t xml:space="preserve">Assist the profession in evaluating the quality of care provided by its practitioners. </w:t>
      </w:r>
    </w:p>
    <w:p w14:paraId="65C337A2" w14:textId="77777777" w:rsidR="00BC6128" w:rsidRPr="00EE060A" w:rsidRDefault="00BC6128" w:rsidP="00070707">
      <w:pPr>
        <w:numPr>
          <w:ilvl w:val="0"/>
          <w:numId w:val="44"/>
        </w:numPr>
        <w:spacing w:before="100" w:beforeAutospacing="1" w:after="100" w:afterAutospacing="1"/>
      </w:pPr>
      <w:r w:rsidRPr="00EE060A">
        <w:t xml:space="preserve">Provide a common base for practitioners to use in their development of a quality practice. </w:t>
      </w:r>
    </w:p>
    <w:p w14:paraId="0D3A3D43" w14:textId="77777777" w:rsidR="00BC6128" w:rsidRPr="00EE060A" w:rsidRDefault="00BC6128" w:rsidP="00070707">
      <w:pPr>
        <w:numPr>
          <w:ilvl w:val="0"/>
          <w:numId w:val="44"/>
        </w:numPr>
        <w:spacing w:before="100" w:beforeAutospacing="1" w:after="100" w:afterAutospacing="1"/>
      </w:pPr>
      <w:r w:rsidRPr="00EE060A">
        <w:t xml:space="preserve">Assist the public in understanding what to expect from the practitioner. </w:t>
      </w:r>
    </w:p>
    <w:p w14:paraId="0E4CED0A" w14:textId="77777777" w:rsidR="00BC6128" w:rsidRPr="00EE060A" w:rsidRDefault="00BC6128" w:rsidP="00070707">
      <w:pPr>
        <w:numPr>
          <w:ilvl w:val="0"/>
          <w:numId w:val="44"/>
        </w:numPr>
        <w:spacing w:before="100" w:beforeAutospacing="1" w:after="100" w:afterAutospacing="1"/>
      </w:pPr>
      <w:r w:rsidRPr="00EE060A">
        <w:t>Support and preserve the basic rights of the patient.</w:t>
      </w:r>
    </w:p>
    <w:p w14:paraId="382E46DD" w14:textId="77777777" w:rsidR="00BC6128" w:rsidRPr="00EE060A" w:rsidRDefault="00BC6128" w:rsidP="00AA2905">
      <w:pPr>
        <w:spacing w:before="100" w:beforeAutospacing="1" w:after="100" w:afterAutospacing="1"/>
        <w:rPr>
          <w:rFonts w:ascii="Times New Roman" w:hAnsi="Times New Roman"/>
        </w:rPr>
      </w:pPr>
      <w:r w:rsidRPr="00EE060A">
        <w:rPr>
          <w:rFonts w:ascii="Times New Roman" w:hAnsi="Times New Roman"/>
        </w:rPr>
        <w:t xml:space="preserve">Reference:  </w:t>
      </w:r>
      <w:hyperlink r:id="rId56" w:history="1">
        <w:r w:rsidR="0073223F" w:rsidRPr="00EE060A">
          <w:rPr>
            <w:rStyle w:val="Hyperlink"/>
            <w:rFonts w:ascii="Times New Roman" w:hAnsi="Times New Roman"/>
          </w:rPr>
          <w:t>http://www.aana.com/resources2/professionalpractice/Pages/Standards-for-Nurse-Anesthesia-Practice.aspx</w:t>
        </w:r>
      </w:hyperlink>
    </w:p>
    <w:p w14:paraId="626168E5" w14:textId="77777777" w:rsidR="0073223F" w:rsidRPr="00EE060A" w:rsidRDefault="0073223F" w:rsidP="00AA2905">
      <w:pPr>
        <w:spacing w:before="100" w:beforeAutospacing="1" w:after="100" w:afterAutospacing="1"/>
        <w:rPr>
          <w:rFonts w:ascii="Times New Roman" w:hAnsi="Times New Roman"/>
        </w:rPr>
      </w:pPr>
    </w:p>
    <w:p w14:paraId="4E020683" w14:textId="77777777" w:rsidR="00BC6128" w:rsidRPr="00EE060A" w:rsidRDefault="00BC6128" w:rsidP="0044202F">
      <w:pPr>
        <w:pStyle w:val="Heading2"/>
        <w:rPr>
          <w:rStyle w:val="Bullet"/>
          <w:rFonts w:asciiTheme="minorHAnsi" w:hAnsiTheme="minorHAnsi" w:cs="Cambria"/>
        </w:rPr>
      </w:pPr>
      <w:bookmarkStart w:id="456" w:name="_Toc458079135"/>
      <w:bookmarkStart w:id="457" w:name="_Toc458079643"/>
      <w:bookmarkStart w:id="458" w:name="_Toc458081316"/>
      <w:bookmarkStart w:id="459" w:name="_Toc459110864"/>
      <w:bookmarkStart w:id="460" w:name="_Toc521324241"/>
      <w:r w:rsidRPr="00EE060A">
        <w:rPr>
          <w:rStyle w:val="Bullet"/>
          <w:rFonts w:asciiTheme="minorHAnsi" w:hAnsiTheme="minorHAnsi" w:cs="Cambria"/>
        </w:rPr>
        <w:t>Oakland Beaumont Graduate Program of Nurse Anesthesia Professionalism</w:t>
      </w:r>
      <w:bookmarkEnd w:id="454"/>
      <w:bookmarkEnd w:id="455"/>
      <w:bookmarkEnd w:id="456"/>
      <w:bookmarkEnd w:id="457"/>
      <w:bookmarkEnd w:id="458"/>
      <w:bookmarkEnd w:id="459"/>
      <w:bookmarkEnd w:id="460"/>
    </w:p>
    <w:p w14:paraId="790EAC2B" w14:textId="1180DEB1" w:rsidR="00BC6128" w:rsidRPr="00EE060A" w:rsidRDefault="00BC6128" w:rsidP="009F007A">
      <w:pPr>
        <w:rPr>
          <w:rStyle w:val="Bullet"/>
          <w:rFonts w:cs="Arial"/>
        </w:rPr>
      </w:pPr>
      <w:r w:rsidRPr="00EE060A">
        <w:rPr>
          <w:rStyle w:val="Bullet"/>
          <w:rFonts w:cs="Arial"/>
        </w:rPr>
        <w:t>Students are responsible for reviewing all content in the Oakland University Graduate Catalog, Oakland University School of Nursing Graduate Handbook and Nurse</w:t>
      </w:r>
      <w:r w:rsidR="00EC23E2" w:rsidRPr="00EE060A">
        <w:rPr>
          <w:rStyle w:val="Bullet"/>
          <w:rFonts w:cs="Arial"/>
        </w:rPr>
        <w:t xml:space="preserve"> Anesthesia Student Handbook.  .</w:t>
      </w:r>
      <w:r w:rsidR="00E10757" w:rsidRPr="00EE060A">
        <w:rPr>
          <w:rStyle w:val="Bullet"/>
          <w:rFonts w:cs="Arial"/>
        </w:rPr>
        <w:t xml:space="preserve"> </w:t>
      </w:r>
      <w:r w:rsidRPr="00EE060A">
        <w:rPr>
          <w:rStyle w:val="Bullet"/>
          <w:rFonts w:cs="Arial"/>
        </w:rPr>
        <w:t>As a Student Registered Nurse Anesthesia Student (SRNA), you are a representative of our profession, Oakland University, and our affiliate clinical agencies. Students will conduct themselves in a professional and respectable manner during class time, in the clinical area and during professional meetings and conferences.</w:t>
      </w:r>
      <w:r w:rsidR="00E10757" w:rsidRPr="00EE060A">
        <w:rPr>
          <w:rStyle w:val="Bullet"/>
          <w:rFonts w:cs="Arial"/>
        </w:rPr>
        <w:t xml:space="preserve"> </w:t>
      </w:r>
      <w:r w:rsidRPr="00EE060A">
        <w:rPr>
          <w:rStyle w:val="Bullet"/>
          <w:rFonts w:cs="Arial"/>
        </w:rPr>
        <w:t>SRNAs must always identify themselves as nurse anesthesia students</w:t>
      </w:r>
      <w:r w:rsidRPr="00EE060A">
        <w:rPr>
          <w:rStyle w:val="Bullet"/>
          <w:rFonts w:cs="Arial"/>
          <w:color w:val="0000FF"/>
        </w:rPr>
        <w:t xml:space="preserve"> </w:t>
      </w:r>
      <w:r w:rsidRPr="00EE060A">
        <w:rPr>
          <w:rStyle w:val="Bullet"/>
          <w:rFonts w:cs="Arial"/>
        </w:rPr>
        <w:t>and never misrepresent their professional status.</w:t>
      </w:r>
    </w:p>
    <w:bookmarkStart w:id="461" w:name="_Toc456865130"/>
    <w:bookmarkStart w:id="462" w:name="_Toc458079136"/>
    <w:bookmarkStart w:id="463" w:name="_Toc458079644"/>
    <w:bookmarkStart w:id="464" w:name="_Toc458081317"/>
    <w:bookmarkStart w:id="465" w:name="_Toc459110865"/>
    <w:bookmarkStart w:id="466" w:name="_Toc521324242"/>
    <w:p w14:paraId="42EFD58C" w14:textId="77777777" w:rsidR="00BC6128" w:rsidRPr="00EE060A" w:rsidRDefault="00DA1B2C" w:rsidP="0044202F">
      <w:pPr>
        <w:pStyle w:val="Heading2"/>
      </w:pPr>
      <w:r w:rsidRPr="00EE060A">
        <w:rPr>
          <w:noProof/>
        </w:rPr>
        <mc:AlternateContent>
          <mc:Choice Requires="wps">
            <w:drawing>
              <wp:anchor distT="0" distB="0" distL="114300" distR="114300" simplePos="0" relativeHeight="251658752" behindDoc="0" locked="0" layoutInCell="1" allowOverlap="1" wp14:anchorId="2B36433F" wp14:editId="5BBE9BBB">
                <wp:simplePos x="0" y="0"/>
                <wp:positionH relativeFrom="column">
                  <wp:posOffset>7315200</wp:posOffset>
                </wp:positionH>
                <wp:positionV relativeFrom="paragraph">
                  <wp:posOffset>2628900</wp:posOffset>
                </wp:positionV>
                <wp:extent cx="0" cy="228600"/>
                <wp:effectExtent l="9525" t="9525" r="9525" b="9525"/>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3B6B7"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207pt" to="8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QhfHAIAADU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"/>
            </w:pict>
          </mc:Fallback>
        </mc:AlternateContent>
      </w:r>
      <w:r w:rsidR="00BC6128" w:rsidRPr="00EE060A">
        <w:t>Ethics</w:t>
      </w:r>
      <w:bookmarkEnd w:id="461"/>
      <w:bookmarkEnd w:id="462"/>
      <w:bookmarkEnd w:id="463"/>
      <w:bookmarkEnd w:id="464"/>
      <w:bookmarkEnd w:id="465"/>
      <w:bookmarkEnd w:id="466"/>
    </w:p>
    <w:p w14:paraId="05E0334E" w14:textId="77777777" w:rsidR="00BC6128" w:rsidRPr="00EE060A" w:rsidRDefault="00BC6128" w:rsidP="00D6631C">
      <w:pPr>
        <w:suppressAutoHyphens/>
        <w:rPr>
          <w:spacing w:val="-2"/>
        </w:rPr>
      </w:pPr>
      <w:r w:rsidRPr="00EE060A">
        <w:rPr>
          <w:spacing w:val="-2"/>
        </w:rPr>
        <w:t>The Oakland University-Beaumont Graduate Program of Nurse Anesthesia shall be conducted within the ethical and moral standards defined by those professional groups (organizations, institutions, agencies, government boards, or other entities) having an impact on the individual program and on nurse anesthesia in general.</w:t>
      </w:r>
    </w:p>
    <w:p w14:paraId="051CE9D7" w14:textId="77777777" w:rsidR="00BC6128" w:rsidRPr="00EE060A" w:rsidRDefault="00BC6128" w:rsidP="0044202F">
      <w:pPr>
        <w:pStyle w:val="Heading3"/>
      </w:pPr>
      <w:bookmarkStart w:id="467" w:name="_Toc521324243"/>
      <w:r w:rsidRPr="00EE060A">
        <w:t>Interpretation and Guidelines</w:t>
      </w:r>
      <w:bookmarkEnd w:id="467"/>
    </w:p>
    <w:p w14:paraId="4143A0EA" w14:textId="77777777" w:rsidR="00BC6128" w:rsidRPr="00EE060A" w:rsidRDefault="00BC6128" w:rsidP="00070707">
      <w:pPr>
        <w:numPr>
          <w:ilvl w:val="1"/>
          <w:numId w:val="3"/>
        </w:numPr>
        <w:rPr>
          <w:spacing w:val="-2"/>
        </w:rPr>
      </w:pPr>
      <w:r w:rsidRPr="00EE060A">
        <w:t>Those professional groups (organizations, institutions, agencies, or governmental entities) that have an impact on this program and on nurse anesthesia in general are defined to include as a minimum, the American Association of Nurse Anesthetists, the American Society of Anesthesiologists, the American Hospital Association</w:t>
      </w:r>
      <w:r w:rsidRPr="00EE060A">
        <w:rPr>
          <w:spacing w:val="-2"/>
        </w:rPr>
        <w:t>, the American Medical Association and American Nurses Association as pertains to medicine and nursing in general state and federal governmental agencies having to do with licensure and other regulation of hospitals, health personnel, and consumer interest groups.  Consumer interests are further defined to include patients, employers and students (as a consumer of the educational program).  These third parties shall have access by oral and/or written presentations to the Council on Accreditation.</w:t>
      </w:r>
    </w:p>
    <w:p w14:paraId="5A81199B" w14:textId="77777777" w:rsidR="00BC6128" w:rsidRPr="00EE060A" w:rsidRDefault="00BC6128" w:rsidP="00070707">
      <w:pPr>
        <w:numPr>
          <w:ilvl w:val="1"/>
          <w:numId w:val="3"/>
        </w:numPr>
        <w:rPr>
          <w:spacing w:val="-2"/>
        </w:rPr>
      </w:pPr>
      <w:r w:rsidRPr="00EE060A">
        <w:t>The maintenance of high ethical and moral standards is the joint responsibility of the conducting institutions, the faculty, affiliating institutions, the students, and the accrediting agency.  Many of these responsibilities are reciprocal. However, each bears responsibility for assuring that those services provided to patients are in conformance with defined ethical and moral standards.</w:t>
      </w:r>
    </w:p>
    <w:p w14:paraId="25C03F07" w14:textId="77777777" w:rsidR="00BC6128" w:rsidRPr="00EE060A" w:rsidRDefault="00BC6128" w:rsidP="00070707">
      <w:pPr>
        <w:numPr>
          <w:ilvl w:val="1"/>
          <w:numId w:val="3"/>
        </w:numPr>
        <w:rPr>
          <w:spacing w:val="-2"/>
        </w:rPr>
      </w:pPr>
      <w:r w:rsidRPr="00EE060A">
        <w:t xml:space="preserve">The promotion of attitudes, conducive to the development of high ethical and moral standards among practitioners, relative to the practice of nurse anesthesia, is a responsibility of the program of nurse anesthesia. Attitudes and standards of conduct can seldom be learned from </w:t>
      </w:r>
      <w:r w:rsidRPr="00EE060A">
        <w:lastRenderedPageBreak/>
        <w:t>lectures or preachments.  The most effective means of teaching these is through acting as role models.  Thus, the conduct of the program, as well as the environment within which it exists, will be conducive to promoting appropriate attitudes and standards of conduct, and criteria for graduation will be reasonable assurance that the graduate has accepted these as a part of his or her own personal value system.</w:t>
      </w:r>
    </w:p>
    <w:p w14:paraId="5B3EC2B6" w14:textId="77777777" w:rsidR="00BC6128" w:rsidRPr="00EE060A" w:rsidRDefault="00BC6128" w:rsidP="00070707">
      <w:pPr>
        <w:numPr>
          <w:ilvl w:val="1"/>
          <w:numId w:val="3"/>
        </w:numPr>
      </w:pPr>
      <w:r w:rsidRPr="00EE060A">
        <w:t>Loyalty, as a part of an ethical or moral code, flows up and down the organizational channels.  It should not be misconstrued to mean absence of valid critique, complaint, or discussion, nor total agreement with consensus or other managerial decisions.  It does imply support of management policies or decisions and working within the system to effect change in those policies or decisions in which there is disagreement or difficulty.</w:t>
      </w:r>
    </w:p>
    <w:p w14:paraId="11C0B1C9" w14:textId="77777777" w:rsidR="00BC6128" w:rsidRPr="00EE060A" w:rsidRDefault="00BC6128" w:rsidP="00070707">
      <w:pPr>
        <w:numPr>
          <w:ilvl w:val="1"/>
          <w:numId w:val="3"/>
        </w:numPr>
      </w:pPr>
      <w:r w:rsidRPr="00EE060A">
        <w:t>It is expected that students will demonstrate commitment/loyalty to institutions to which they have accepted financial support and/or made employment agreements.</w:t>
      </w:r>
    </w:p>
    <w:p w14:paraId="2871348D" w14:textId="77777777" w:rsidR="00BC6128" w:rsidRPr="00EE060A" w:rsidRDefault="00BC6128" w:rsidP="00A5197C">
      <w:pPr>
        <w:ind w:left="1080"/>
      </w:pPr>
      <w:r w:rsidRPr="00EE060A">
        <w:t>Third party presentations to the Council on Accreditation shall not be made without exhausting first all avenues of due process within the conducting institution.</w:t>
      </w:r>
    </w:p>
    <w:p w14:paraId="19F9D878" w14:textId="77777777" w:rsidR="00BC6128" w:rsidRPr="00EE060A" w:rsidRDefault="00BC6128" w:rsidP="0044202F">
      <w:pPr>
        <w:pStyle w:val="Heading3"/>
      </w:pPr>
      <w:bookmarkStart w:id="468" w:name="_Toc521324244"/>
      <w:r w:rsidRPr="00EE060A">
        <w:t>Guidelines for Ethical Conduct of a Nurse Anesthesia Educational Program</w:t>
      </w:r>
      <w:bookmarkEnd w:id="468"/>
      <w:r w:rsidRPr="00EE060A">
        <w:t xml:space="preserve"> </w:t>
      </w:r>
    </w:p>
    <w:p w14:paraId="20F245DE" w14:textId="77777777" w:rsidR="00BC6128" w:rsidRPr="00EE060A" w:rsidRDefault="00BC6128" w:rsidP="00D6631C">
      <w:pPr>
        <w:pStyle w:val="BodyText"/>
        <w:ind w:left="720"/>
        <w:rPr>
          <w:b/>
          <w:bCs/>
        </w:rPr>
      </w:pPr>
      <w:r w:rsidRPr="00EE060A">
        <w:t>These guidelines shall serve as the basis for assessing the ethical conduct of a nurse anesthesia educational program.  They are defined in relation to the rights and responsibilities of the major participants in this joint endeavor - the profession, the patients, the students, the faculty, the conducting and affiliating institutions, and the accrediting agency.</w:t>
      </w:r>
    </w:p>
    <w:p w14:paraId="2F5A93DB" w14:textId="77777777" w:rsidR="00A5197C" w:rsidRPr="00EE060A" w:rsidRDefault="00BC6128" w:rsidP="00070707">
      <w:pPr>
        <w:pStyle w:val="ListParagraph"/>
        <w:numPr>
          <w:ilvl w:val="0"/>
          <w:numId w:val="65"/>
        </w:numPr>
      </w:pPr>
      <w:r w:rsidRPr="00EE060A">
        <w:rPr>
          <w:b/>
          <w:bCs/>
        </w:rPr>
        <w:t>Relative to the Profession:</w:t>
      </w:r>
      <w:r w:rsidRPr="00EE060A">
        <w:t xml:space="preserve"> </w:t>
      </w:r>
    </w:p>
    <w:p w14:paraId="096F1A10" w14:textId="40E71791" w:rsidR="00BC6128" w:rsidRPr="00EE060A" w:rsidRDefault="00BC6128" w:rsidP="00070707">
      <w:pPr>
        <w:pStyle w:val="ListParagraph"/>
        <w:numPr>
          <w:ilvl w:val="1"/>
          <w:numId w:val="65"/>
        </w:numPr>
      </w:pPr>
      <w:r w:rsidRPr="00EE060A">
        <w:t>Honesty and integrity will be the basis for representation of the program to patient, students, and the public.</w:t>
      </w:r>
    </w:p>
    <w:p w14:paraId="06478513" w14:textId="2A53E3AA" w:rsidR="00BC6128" w:rsidRPr="00EE060A" w:rsidRDefault="00BC6128" w:rsidP="00070707">
      <w:pPr>
        <w:pStyle w:val="ListParagraph"/>
        <w:numPr>
          <w:ilvl w:val="0"/>
          <w:numId w:val="65"/>
        </w:numPr>
      </w:pPr>
      <w:r w:rsidRPr="00EE060A">
        <w:rPr>
          <w:b/>
          <w:bCs/>
        </w:rPr>
        <w:t>Relative to Patients:</w:t>
      </w:r>
    </w:p>
    <w:p w14:paraId="00C8D24B" w14:textId="77777777" w:rsidR="00BC6128" w:rsidRPr="00EE060A" w:rsidRDefault="00BC6128" w:rsidP="00070707">
      <w:pPr>
        <w:numPr>
          <w:ilvl w:val="1"/>
          <w:numId w:val="65"/>
        </w:numPr>
      </w:pPr>
      <w:r w:rsidRPr="00EE060A">
        <w:t>Patients have a right to know who is administering their anesthesia, who will be supervising the administration of the anesthetic and the relationship between the two.  No practice shall be engaged in which is intended to deceive the patient in this regard. Student anesthetists are not to represent themselves by title or function as a CRNA.</w:t>
      </w:r>
    </w:p>
    <w:p w14:paraId="3338370D" w14:textId="77777777" w:rsidR="00BC6128" w:rsidRPr="00EE060A" w:rsidRDefault="00BC6128" w:rsidP="00070707">
      <w:pPr>
        <w:numPr>
          <w:ilvl w:val="1"/>
          <w:numId w:val="65"/>
        </w:numPr>
      </w:pPr>
      <w:r w:rsidRPr="00EE060A">
        <w:t>Patients have a right to expect that those anesthesia services provided by students will be under the supervision of a CRNA or an anesthesiologist, consistent with the anesthesia risk of the procedure, the magnitude of the anesthesia and surgery, and the educational level of the student.  At all times a CRNA or anesthesiologist shall be immediately available in all anesthetizing areas where students are performing anesthesia.</w:t>
      </w:r>
    </w:p>
    <w:p w14:paraId="0EA4C338" w14:textId="77777777" w:rsidR="00BC6128" w:rsidRPr="00EE060A" w:rsidRDefault="00BC6128" w:rsidP="00070707">
      <w:pPr>
        <w:numPr>
          <w:ilvl w:val="1"/>
          <w:numId w:val="65"/>
        </w:numPr>
      </w:pPr>
      <w:r w:rsidRPr="00EE060A">
        <w:t>Patients have a right to expect that the student and supervisory personnel providing their services are mentally alert and not impaired by fatigue, drugs, or other incapacitating conditions.  The program has the right to require drug screening, physical and psychological assessment by the Occupational Health Services or Emergency Center when impairment or fatigue is suspected.</w:t>
      </w:r>
    </w:p>
    <w:p w14:paraId="61E203FC" w14:textId="77777777" w:rsidR="00BC6128" w:rsidRPr="00EE060A" w:rsidRDefault="00BC6128" w:rsidP="00070707">
      <w:pPr>
        <w:numPr>
          <w:ilvl w:val="1"/>
          <w:numId w:val="65"/>
        </w:numPr>
      </w:pPr>
      <w:r w:rsidRPr="00EE060A">
        <w:t>The patient's surgeon, or responsible physician, shall be kept informed pertaining to the anesthetic management and any complications arising from that management.</w:t>
      </w:r>
    </w:p>
    <w:p w14:paraId="36BFCB6D" w14:textId="77777777" w:rsidR="00BC6128" w:rsidRPr="00EE060A" w:rsidRDefault="00BC6128" w:rsidP="00070707">
      <w:pPr>
        <w:numPr>
          <w:ilvl w:val="1"/>
          <w:numId w:val="65"/>
        </w:numPr>
      </w:pPr>
      <w:r w:rsidRPr="00EE060A">
        <w:t>Patients have the right to expect that students will avoid conflicts between his or her personal integrity and the patient’s rights.  In situations where the student’s personal convictions prohibit participation in a particular procedure, the student refuses to participate or withdraws from the case provided that such refusal or withdrawal does not harm the patient.</w:t>
      </w:r>
    </w:p>
    <w:p w14:paraId="76EBF3E7" w14:textId="77777777" w:rsidR="00BC6128" w:rsidRPr="00EE060A" w:rsidRDefault="00BC6128" w:rsidP="00070707">
      <w:pPr>
        <w:numPr>
          <w:ilvl w:val="1"/>
          <w:numId w:val="65"/>
        </w:numPr>
      </w:pPr>
      <w:r w:rsidRPr="00EE060A">
        <w:t xml:space="preserve">Patients have the right to confidentiality as outlined in the HIPPA regulations. </w:t>
      </w:r>
    </w:p>
    <w:p w14:paraId="54F8E6EB" w14:textId="77777777" w:rsidR="00BC6128" w:rsidRPr="00EE060A" w:rsidRDefault="00BC6128" w:rsidP="00070707">
      <w:pPr>
        <w:numPr>
          <w:ilvl w:val="1"/>
          <w:numId w:val="4"/>
        </w:numPr>
        <w:rPr>
          <w:b/>
          <w:bCs/>
        </w:rPr>
      </w:pPr>
      <w:r w:rsidRPr="00EE060A">
        <w:rPr>
          <w:b/>
          <w:bCs/>
        </w:rPr>
        <w:t>Relative to Students:</w:t>
      </w:r>
    </w:p>
    <w:p w14:paraId="6BBFA4E7" w14:textId="77777777" w:rsidR="00BC6128" w:rsidRPr="00EE060A" w:rsidRDefault="00BC6128" w:rsidP="00070707">
      <w:pPr>
        <w:numPr>
          <w:ilvl w:val="2"/>
          <w:numId w:val="4"/>
        </w:numPr>
      </w:pPr>
      <w:r w:rsidRPr="00EE060A">
        <w:t>Students have a right to expect that:</w:t>
      </w:r>
    </w:p>
    <w:p w14:paraId="32262276" w14:textId="17EBDA76" w:rsidR="00BC6128" w:rsidRPr="00EE060A" w:rsidRDefault="00A5197C" w:rsidP="00070707">
      <w:pPr>
        <w:numPr>
          <w:ilvl w:val="3"/>
          <w:numId w:val="4"/>
        </w:numPr>
        <w:tabs>
          <w:tab w:val="clear" w:pos="1944"/>
        </w:tabs>
        <w:ind w:left="1980" w:hanging="360"/>
      </w:pPr>
      <w:r w:rsidRPr="00EE060A">
        <w:lastRenderedPageBreak/>
        <w:t>Upon</w:t>
      </w:r>
      <w:r w:rsidR="00BC6128" w:rsidRPr="00EE060A">
        <w:t xml:space="preserve"> acceptance into an accredited program of nurse anesthesia</w:t>
      </w:r>
      <w:r w:rsidR="00D437CB">
        <w:t>,</w:t>
      </w:r>
      <w:r w:rsidR="00BC6128" w:rsidRPr="00EE060A">
        <w:t xml:space="preserve">  they will be provided that quality of education necessary to fulfill the objectives of the program.</w:t>
      </w:r>
    </w:p>
    <w:p w14:paraId="7C04DC1C" w14:textId="6E7B6A6E" w:rsidR="00BC6128" w:rsidRPr="00EE060A" w:rsidRDefault="00A5197C" w:rsidP="00070707">
      <w:pPr>
        <w:numPr>
          <w:ilvl w:val="3"/>
          <w:numId w:val="4"/>
        </w:numPr>
        <w:tabs>
          <w:tab w:val="clear" w:pos="1944"/>
        </w:tabs>
        <w:ind w:left="1980" w:hanging="360"/>
      </w:pPr>
      <w:r w:rsidRPr="00EE060A">
        <w:t>The</w:t>
      </w:r>
      <w:r w:rsidR="00BC6128" w:rsidRPr="00EE060A">
        <w:t xml:space="preserve"> program will prepare graduate nurse anesthetists who have the knowledge, skills and competencies in patient safety, perianesthetic management, critical thinking, communication and the professional role. </w:t>
      </w:r>
    </w:p>
    <w:p w14:paraId="617D16CE" w14:textId="44EC7EF0" w:rsidR="00BC6128" w:rsidRPr="00EE060A" w:rsidRDefault="00A5197C" w:rsidP="00070707">
      <w:pPr>
        <w:numPr>
          <w:ilvl w:val="3"/>
          <w:numId w:val="4"/>
        </w:numPr>
        <w:tabs>
          <w:tab w:val="clear" w:pos="1944"/>
        </w:tabs>
        <w:ind w:left="1980" w:hanging="360"/>
        <w:rPr>
          <w:spacing w:val="-2"/>
        </w:rPr>
      </w:pPr>
      <w:r w:rsidRPr="00EE060A">
        <w:t>T</w:t>
      </w:r>
      <w:r w:rsidR="00BC6128" w:rsidRPr="00EE060A">
        <w:t xml:space="preserve">he program provides the opportunity for: </w:t>
      </w:r>
    </w:p>
    <w:p w14:paraId="16E0C7C3" w14:textId="002C8E08" w:rsidR="00BC6128" w:rsidRPr="00EE060A" w:rsidRDefault="00A5197C" w:rsidP="00070707">
      <w:pPr>
        <w:numPr>
          <w:ilvl w:val="4"/>
          <w:numId w:val="4"/>
        </w:numPr>
        <w:tabs>
          <w:tab w:val="clear" w:pos="2520"/>
        </w:tabs>
        <w:ind w:left="2340"/>
      </w:pPr>
      <w:r w:rsidRPr="00EE060A">
        <w:t>Integrating</w:t>
      </w:r>
      <w:r w:rsidR="00BC6128" w:rsidRPr="00EE060A">
        <w:t xml:space="preserve"> theory underlying the practice of anesthesia with the actual   practice.</w:t>
      </w:r>
    </w:p>
    <w:p w14:paraId="73D66335" w14:textId="77969EDC" w:rsidR="00BC6128" w:rsidRPr="00EE060A" w:rsidRDefault="00A5197C" w:rsidP="00070707">
      <w:pPr>
        <w:numPr>
          <w:ilvl w:val="4"/>
          <w:numId w:val="4"/>
        </w:numPr>
        <w:tabs>
          <w:tab w:val="clear" w:pos="2520"/>
        </w:tabs>
        <w:ind w:left="2340"/>
      </w:pPr>
      <w:r w:rsidRPr="00EE060A">
        <w:t>Providing</w:t>
      </w:r>
      <w:r w:rsidR="00BC6128" w:rsidRPr="00EE060A">
        <w:t xml:space="preserve"> anesthetic management to all categories of patients for most or all varieties of diagnostic or therapeutic interventions utilizing consultation as required.</w:t>
      </w:r>
    </w:p>
    <w:p w14:paraId="2335B5E9" w14:textId="4754852F" w:rsidR="00BC6128" w:rsidRPr="00EE060A" w:rsidRDefault="00A5197C" w:rsidP="00070707">
      <w:pPr>
        <w:numPr>
          <w:ilvl w:val="4"/>
          <w:numId w:val="4"/>
        </w:numPr>
        <w:tabs>
          <w:tab w:val="clear" w:pos="2520"/>
        </w:tabs>
        <w:ind w:left="2340"/>
      </w:pPr>
      <w:r w:rsidRPr="00EE060A">
        <w:t>Functioning</w:t>
      </w:r>
      <w:r w:rsidR="00BC6128" w:rsidRPr="00EE060A">
        <w:t xml:space="preserve"> with minimal supervision in all sizes and/or locations of hospitals or agencies.</w:t>
      </w:r>
    </w:p>
    <w:p w14:paraId="5E90723A" w14:textId="05EF1948" w:rsidR="00BC6128" w:rsidRPr="00EE060A" w:rsidRDefault="00A5197C" w:rsidP="00070707">
      <w:pPr>
        <w:numPr>
          <w:ilvl w:val="4"/>
          <w:numId w:val="4"/>
        </w:numPr>
        <w:tabs>
          <w:tab w:val="clear" w:pos="2520"/>
        </w:tabs>
        <w:ind w:left="2340"/>
      </w:pPr>
      <w:r w:rsidRPr="00EE060A">
        <w:t>Assuring</w:t>
      </w:r>
      <w:r w:rsidR="00BC6128" w:rsidRPr="00EE060A">
        <w:t xml:space="preserve"> patient comfort and safety within the confines of those aspects of care over which a nurse anesthetist has control or can influence through consultation, advice or other actions.</w:t>
      </w:r>
    </w:p>
    <w:p w14:paraId="7F73EB92" w14:textId="77777777" w:rsidR="00FE58FF" w:rsidRPr="00EE060A" w:rsidRDefault="00FE58FF" w:rsidP="00070707">
      <w:pPr>
        <w:numPr>
          <w:ilvl w:val="4"/>
          <w:numId w:val="4"/>
        </w:numPr>
        <w:tabs>
          <w:tab w:val="clear" w:pos="2520"/>
        </w:tabs>
        <w:ind w:left="2340"/>
      </w:pPr>
      <w:r w:rsidRPr="00EE060A">
        <w:t>Incorporating</w:t>
      </w:r>
      <w:r w:rsidR="00BC6128" w:rsidRPr="00EE060A">
        <w:t xml:space="preserve"> sound ethical and moral practices into his/her own personal value system relative to nurse anesthesia practice.</w:t>
      </w:r>
    </w:p>
    <w:p w14:paraId="1A2011A2" w14:textId="66AD0030" w:rsidR="00BC6128" w:rsidRPr="00EE060A" w:rsidRDefault="00FE58FF" w:rsidP="00070707">
      <w:pPr>
        <w:numPr>
          <w:ilvl w:val="4"/>
          <w:numId w:val="4"/>
        </w:numPr>
        <w:tabs>
          <w:tab w:val="clear" w:pos="2520"/>
        </w:tabs>
        <w:ind w:left="2340"/>
      </w:pPr>
      <w:r w:rsidRPr="00EE060A">
        <w:t>They</w:t>
      </w:r>
      <w:r w:rsidR="00BC6128" w:rsidRPr="00EE060A">
        <w:t xml:space="preserve"> will not be exploited relative to time commitment or pay for the profit of the conducting institution or corporation. </w:t>
      </w:r>
    </w:p>
    <w:p w14:paraId="7FEBB070" w14:textId="77777777" w:rsidR="00FE58FF" w:rsidRPr="00EE060A" w:rsidRDefault="00FE58FF" w:rsidP="00070707">
      <w:pPr>
        <w:numPr>
          <w:ilvl w:val="3"/>
          <w:numId w:val="4"/>
        </w:numPr>
        <w:tabs>
          <w:tab w:val="clear" w:pos="1944"/>
          <w:tab w:val="left" w:pos="1980"/>
        </w:tabs>
        <w:rPr>
          <w:spacing w:val="-2"/>
        </w:rPr>
      </w:pPr>
      <w:r w:rsidRPr="00EE060A">
        <w:t>Enrollment</w:t>
      </w:r>
      <w:r w:rsidR="00BC6128" w:rsidRPr="00EE060A">
        <w:t xml:space="preserve"> in a program of nurse anesthesia is equivalent to an agreement between the student and the program, and that the rights and responsibilities of each party of the agreement are fully understood and complied with. Students failure to achieve the goal within the time frame expected for which he/she enrolled is based on valid, reliable data and information from evaluations, viewed objectively and fairly, and reviewed as may be required by due process mechanisms when contested. </w:t>
      </w:r>
    </w:p>
    <w:p w14:paraId="2B8D6DB1" w14:textId="77777777" w:rsidR="00FE58FF" w:rsidRPr="00EE060A" w:rsidRDefault="00FE58FF" w:rsidP="00070707">
      <w:pPr>
        <w:numPr>
          <w:ilvl w:val="3"/>
          <w:numId w:val="4"/>
        </w:numPr>
        <w:tabs>
          <w:tab w:val="clear" w:pos="1944"/>
          <w:tab w:val="left" w:pos="1980"/>
        </w:tabs>
        <w:rPr>
          <w:spacing w:val="-2"/>
        </w:rPr>
      </w:pPr>
      <w:r w:rsidRPr="00EE060A">
        <w:rPr>
          <w:spacing w:val="-2"/>
        </w:rPr>
        <w:t>F</w:t>
      </w:r>
      <w:r w:rsidR="00BC6128" w:rsidRPr="00EE060A">
        <w:rPr>
          <w:spacing w:val="-2"/>
        </w:rPr>
        <w:t>air and accurate evaluations of their progress in the educational program and to be kept informed of the status of that progress.</w:t>
      </w:r>
    </w:p>
    <w:p w14:paraId="05AFB422" w14:textId="318628C0" w:rsidR="00BC6128" w:rsidRPr="00EE060A" w:rsidRDefault="00FE58FF" w:rsidP="00070707">
      <w:pPr>
        <w:numPr>
          <w:ilvl w:val="3"/>
          <w:numId w:val="4"/>
        </w:numPr>
        <w:tabs>
          <w:tab w:val="clear" w:pos="1944"/>
          <w:tab w:val="left" w:pos="1980"/>
        </w:tabs>
        <w:rPr>
          <w:spacing w:val="-2"/>
        </w:rPr>
      </w:pPr>
      <w:r w:rsidRPr="00EE060A">
        <w:rPr>
          <w:spacing w:val="-2"/>
        </w:rPr>
        <w:t>T</w:t>
      </w:r>
      <w:r w:rsidR="00BC6128" w:rsidRPr="00EE060A">
        <w:rPr>
          <w:spacing w:val="-2"/>
        </w:rPr>
        <w:t xml:space="preserve">hat the normal lines of student communication begin with the clinical and/or didactic faculty.  Subsequent steps include the Clinical Coordinator, Assistant Director, Program Director, Associate Dean, and ultimately the Dean of the School of Nursing.   </w:t>
      </w:r>
    </w:p>
    <w:p w14:paraId="409E25F0" w14:textId="77777777" w:rsidR="00BC6128" w:rsidRPr="00EE060A" w:rsidRDefault="00BC6128" w:rsidP="00070707">
      <w:pPr>
        <w:numPr>
          <w:ilvl w:val="2"/>
          <w:numId w:val="4"/>
        </w:numPr>
      </w:pPr>
      <w:r w:rsidRPr="00EE060A">
        <w:t>Students and graduates have the right to have access to transcripts of their academic and clinical achievements and upon their request have verified copies furnished to institutions, agencies, other programs of nurse anesthesia, or others specified by the student or graduate.  A fee for copying may be charged and payment would be the responsibility of the student.</w:t>
      </w:r>
    </w:p>
    <w:p w14:paraId="0E223AC3" w14:textId="7CDBCE86" w:rsidR="00BC6128" w:rsidRPr="00EE060A" w:rsidRDefault="00BC6128" w:rsidP="00070707">
      <w:pPr>
        <w:numPr>
          <w:ilvl w:val="2"/>
          <w:numId w:val="4"/>
        </w:numPr>
        <w:tabs>
          <w:tab w:val="clear" w:pos="1584"/>
        </w:tabs>
        <w:rPr>
          <w:spacing w:val="-2"/>
        </w:rPr>
      </w:pPr>
      <w:r w:rsidRPr="00EE060A">
        <w:rPr>
          <w:spacing w:val="-2"/>
        </w:rPr>
        <w:t xml:space="preserve">Graduates have the right to expect that an official Transcript of Student Record will be forwarded to the National Board of Certification &amp; Recertification for Nurse Anesthetist in sufficient time for eligibility determination so that graduates may schedule the Certification Exam at their earliest convenience following program completion. Students will be held accountable for:  </w:t>
      </w:r>
    </w:p>
    <w:p w14:paraId="523504C2" w14:textId="21148DBC" w:rsidR="00BC6128" w:rsidRPr="00EE060A" w:rsidRDefault="00FE58FF" w:rsidP="00070707">
      <w:pPr>
        <w:numPr>
          <w:ilvl w:val="4"/>
          <w:numId w:val="4"/>
        </w:numPr>
        <w:rPr>
          <w:spacing w:val="-2"/>
        </w:rPr>
      </w:pPr>
      <w:r w:rsidRPr="00EE060A">
        <w:t>The</w:t>
      </w:r>
      <w:r w:rsidR="00BC6128" w:rsidRPr="00EE060A">
        <w:t xml:space="preserve"> quality of preparation, completion and performance of graduate work.</w:t>
      </w:r>
    </w:p>
    <w:p w14:paraId="57046FF9" w14:textId="62C0B0F2" w:rsidR="00BC6128" w:rsidRPr="00EE060A" w:rsidRDefault="00FE58FF" w:rsidP="00070707">
      <w:pPr>
        <w:numPr>
          <w:ilvl w:val="4"/>
          <w:numId w:val="4"/>
        </w:numPr>
        <w:rPr>
          <w:spacing w:val="-2"/>
        </w:rPr>
      </w:pPr>
      <w:r w:rsidRPr="00EE060A">
        <w:rPr>
          <w:spacing w:val="-2"/>
        </w:rPr>
        <w:t>Complying</w:t>
      </w:r>
      <w:r w:rsidR="00BC6128" w:rsidRPr="00EE060A">
        <w:rPr>
          <w:spacing w:val="-2"/>
        </w:rPr>
        <w:t xml:space="preserve"> with the policies, procedures, and regulations pertaining to the program of nurse anesthesia.</w:t>
      </w:r>
    </w:p>
    <w:p w14:paraId="60489A11" w14:textId="623BAEC4" w:rsidR="00BC6128" w:rsidRPr="00EE060A" w:rsidRDefault="00FE58FF" w:rsidP="00070707">
      <w:pPr>
        <w:numPr>
          <w:ilvl w:val="4"/>
          <w:numId w:val="4"/>
        </w:numPr>
        <w:rPr>
          <w:spacing w:val="-2"/>
        </w:rPr>
      </w:pPr>
      <w:r w:rsidRPr="00EE060A">
        <w:t>Fulfilling</w:t>
      </w:r>
      <w:r w:rsidR="00BC6128" w:rsidRPr="00EE060A">
        <w:t xml:space="preserve"> all responsibilities and requirements connected with the program defined at the time of enrollment in the program, or made a part of the educational agreement during the period of enrollment.</w:t>
      </w:r>
    </w:p>
    <w:p w14:paraId="5C4B6C9E" w14:textId="77777777" w:rsidR="00BC6128" w:rsidRPr="00EE060A" w:rsidRDefault="00BC6128" w:rsidP="00070707">
      <w:pPr>
        <w:numPr>
          <w:ilvl w:val="2"/>
          <w:numId w:val="4"/>
        </w:numPr>
        <w:rPr>
          <w:spacing w:val="-2"/>
        </w:rPr>
      </w:pPr>
      <w:r w:rsidRPr="00EE060A">
        <w:rPr>
          <w:spacing w:val="-2"/>
        </w:rPr>
        <w:t>In addition to the information in this handbook, students are referred to the Oakland University Graduate Catalog and the Oakland University School of Nursing Graduate Handbook. Students are expected to read and be aware of the code of student conduct and rights, student responsibilities and policies and procedures outlined in these publications.</w:t>
      </w:r>
    </w:p>
    <w:p w14:paraId="5492DF8F" w14:textId="77777777" w:rsidR="00BC6128" w:rsidRPr="00EE060A" w:rsidRDefault="00BC6128" w:rsidP="00D6631C">
      <w:pPr>
        <w:ind w:left="1620"/>
        <w:rPr>
          <w:spacing w:val="-2"/>
        </w:rPr>
      </w:pPr>
    </w:p>
    <w:p w14:paraId="21975BF3" w14:textId="77777777" w:rsidR="00BC6128" w:rsidRPr="00EE060A" w:rsidRDefault="00BC6128" w:rsidP="001E2461">
      <w:pPr>
        <w:pStyle w:val="Heading3"/>
        <w:rPr>
          <w:rStyle w:val="Bullet"/>
          <w:rFonts w:cstheme="majorBidi"/>
        </w:rPr>
      </w:pPr>
      <w:bookmarkStart w:id="469" w:name="_Toc521324245"/>
      <w:r w:rsidRPr="00EE060A">
        <w:rPr>
          <w:rStyle w:val="Bullet"/>
          <w:rFonts w:cstheme="majorBidi"/>
        </w:rPr>
        <w:t>Ethical Responsibilities</w:t>
      </w:r>
      <w:bookmarkEnd w:id="469"/>
      <w:r w:rsidRPr="00EE060A">
        <w:rPr>
          <w:rStyle w:val="Bullet"/>
          <w:rFonts w:cstheme="majorBidi"/>
        </w:rPr>
        <w:t xml:space="preserve"> </w:t>
      </w:r>
    </w:p>
    <w:p w14:paraId="46AF3B70" w14:textId="77777777" w:rsidR="00BC6128" w:rsidRPr="00EE060A" w:rsidRDefault="00BC6128" w:rsidP="0044202F">
      <w:pPr>
        <w:pStyle w:val="Heading4"/>
        <w:rPr>
          <w:rStyle w:val="Bullet"/>
          <w:rFonts w:cs="Arial"/>
          <w:b w:val="0"/>
          <w:bCs w:val="0"/>
        </w:rPr>
      </w:pPr>
      <w:r w:rsidRPr="00EE060A">
        <w:rPr>
          <w:rStyle w:val="Bullet"/>
          <w:rFonts w:cs="Arial"/>
          <w:b w:val="0"/>
          <w:bCs w:val="0"/>
        </w:rPr>
        <w:t>Relative to Research:</w:t>
      </w:r>
    </w:p>
    <w:p w14:paraId="4B882070" w14:textId="77777777" w:rsidR="00BC6128" w:rsidRPr="00EE060A" w:rsidRDefault="00BC6128" w:rsidP="00070707">
      <w:pPr>
        <w:numPr>
          <w:ilvl w:val="2"/>
          <w:numId w:val="58"/>
        </w:numPr>
        <w:suppressAutoHyphens/>
        <w:rPr>
          <w:rStyle w:val="Bullet"/>
          <w:rFonts w:cs="Arial"/>
        </w:rPr>
      </w:pPr>
      <w:r w:rsidRPr="00EE060A">
        <w:rPr>
          <w:rStyle w:val="Bullet"/>
          <w:rFonts w:cs="Arial"/>
        </w:rPr>
        <w:t>Students who elect to conduct research must do so according to acceptable ethical research and reporting standards established by public law, institutional procedures, and the health professions.</w:t>
      </w:r>
    </w:p>
    <w:p w14:paraId="40513FFB" w14:textId="77777777" w:rsidR="00BC6128" w:rsidRPr="00EE060A" w:rsidRDefault="00BC6128" w:rsidP="00070707">
      <w:pPr>
        <w:numPr>
          <w:ilvl w:val="2"/>
          <w:numId w:val="58"/>
        </w:numPr>
        <w:suppressAutoHyphens/>
        <w:ind w:hanging="360"/>
        <w:rPr>
          <w:rStyle w:val="Bullet"/>
          <w:rFonts w:cs="Arial"/>
        </w:rPr>
      </w:pPr>
      <w:r w:rsidRPr="00EE060A">
        <w:rPr>
          <w:rStyle w:val="Bullet"/>
          <w:rFonts w:cs="Arial"/>
        </w:rPr>
        <w:t>The student protects the rights and well-being of people and animals that serve as subjects in research.</w:t>
      </w:r>
    </w:p>
    <w:p w14:paraId="08104B1E" w14:textId="77777777" w:rsidR="00BC6128" w:rsidRPr="00EE060A" w:rsidRDefault="00BC6128" w:rsidP="00070707">
      <w:pPr>
        <w:numPr>
          <w:ilvl w:val="2"/>
          <w:numId w:val="58"/>
        </w:numPr>
        <w:suppressAutoHyphens/>
        <w:ind w:hanging="360"/>
        <w:rPr>
          <w:rStyle w:val="Bullet"/>
          <w:rFonts w:cs="Arial"/>
        </w:rPr>
      </w:pPr>
      <w:r w:rsidRPr="00EE060A">
        <w:rPr>
          <w:rStyle w:val="Bullet"/>
          <w:rFonts w:cs="Arial"/>
        </w:rPr>
        <w:t>Students are expected to follow the policies and procedures of Oakland University, the School of Nursing and the institutional review boards in the facilities in which they are conducting research.</w:t>
      </w:r>
    </w:p>
    <w:p w14:paraId="741E6396" w14:textId="2F4A1051" w:rsidR="00BC6128" w:rsidRDefault="00BC6128" w:rsidP="0044202F">
      <w:pPr>
        <w:pStyle w:val="Heading4"/>
        <w:rPr>
          <w:rStyle w:val="Bullet"/>
          <w:rFonts w:cs="Arial"/>
          <w:b w:val="0"/>
          <w:bCs w:val="0"/>
        </w:rPr>
      </w:pPr>
      <w:r w:rsidRPr="00EE060A">
        <w:rPr>
          <w:rStyle w:val="Bullet"/>
          <w:rFonts w:cs="Arial"/>
          <w:b w:val="0"/>
          <w:bCs w:val="0"/>
        </w:rPr>
        <w:t>Relative to Endorsement of Products and Services</w:t>
      </w:r>
      <w:r w:rsidR="00D437CB">
        <w:rPr>
          <w:rStyle w:val="Bullet"/>
          <w:rFonts w:cs="Arial"/>
          <w:b w:val="0"/>
          <w:bCs w:val="0"/>
        </w:rPr>
        <w:t>:</w:t>
      </w:r>
    </w:p>
    <w:p w14:paraId="7BE585C7" w14:textId="3EDEDD80" w:rsidR="00D437CB" w:rsidRPr="00C72B15" w:rsidRDefault="00D437CB" w:rsidP="00C72B15">
      <w:pPr>
        <w:pStyle w:val="ListParagraph"/>
        <w:numPr>
          <w:ilvl w:val="0"/>
          <w:numId w:val="69"/>
        </w:numPr>
        <w:ind w:hanging="184"/>
      </w:pPr>
      <w:r>
        <w:t>Students will adhere to the codes of Business and Ethical Conduct at each affiliate institution.</w:t>
      </w:r>
    </w:p>
    <w:p w14:paraId="4CDF5958" w14:textId="052ECCE3" w:rsidR="00BC6128" w:rsidRPr="00EE060A" w:rsidRDefault="00BC6128" w:rsidP="00C72B15">
      <w:pPr>
        <w:tabs>
          <w:tab w:val="num" w:pos="1260"/>
          <w:tab w:val="left" w:pos="1620"/>
        </w:tabs>
        <w:suppressAutoHyphens/>
        <w:ind w:left="1080" w:hanging="1080"/>
        <w:rPr>
          <w:rStyle w:val="Bullet"/>
          <w:rFonts w:cs="Arial"/>
          <w:b/>
          <w:bCs/>
          <w:szCs w:val="28"/>
        </w:rPr>
      </w:pPr>
      <w:r w:rsidRPr="00EE060A">
        <w:rPr>
          <w:rStyle w:val="Bullet"/>
          <w:rFonts w:cs="Arial"/>
        </w:rPr>
        <w:tab/>
      </w:r>
      <w:r w:rsidRPr="00EE060A">
        <w:rPr>
          <w:rStyle w:val="Bullet"/>
          <w:rFonts w:cs="Arial"/>
        </w:rPr>
        <w:tab/>
        <w:t xml:space="preserve"> </w:t>
      </w:r>
    </w:p>
    <w:p w14:paraId="2F735585" w14:textId="77777777" w:rsidR="00BC6128" w:rsidRPr="00EE060A" w:rsidRDefault="00BC6128" w:rsidP="0044202F">
      <w:pPr>
        <w:pStyle w:val="Heading4"/>
        <w:rPr>
          <w:rStyle w:val="Bullet"/>
          <w:rFonts w:cs="Arial"/>
          <w:b w:val="0"/>
          <w:bCs w:val="0"/>
        </w:rPr>
      </w:pPr>
      <w:r w:rsidRPr="00EE060A">
        <w:rPr>
          <w:rStyle w:val="Bullet"/>
          <w:rFonts w:cs="Arial"/>
          <w:b w:val="0"/>
          <w:bCs w:val="0"/>
        </w:rPr>
        <w:t>Relative to Protection of Patient Privacy:</w:t>
      </w:r>
    </w:p>
    <w:p w14:paraId="76A48CE8" w14:textId="77777777" w:rsidR="00BC6128" w:rsidRPr="00EE060A" w:rsidRDefault="00BC6128" w:rsidP="00070707">
      <w:pPr>
        <w:numPr>
          <w:ilvl w:val="2"/>
          <w:numId w:val="50"/>
        </w:numPr>
        <w:rPr>
          <w:rStyle w:val="Bullet"/>
          <w:rFonts w:cs="Arial"/>
        </w:rPr>
      </w:pPr>
      <w:r w:rsidRPr="00EE060A">
        <w:rPr>
          <w:rStyle w:val="Bullet"/>
          <w:rFonts w:cs="Arial"/>
        </w:rPr>
        <w:t>Students will refrain from sharing or discussing protected patient information in public places or through electronic media.</w:t>
      </w:r>
    </w:p>
    <w:p w14:paraId="21BE85F6" w14:textId="77777777" w:rsidR="00BC6128" w:rsidRPr="00EE060A" w:rsidRDefault="00BC6128" w:rsidP="00070707">
      <w:pPr>
        <w:numPr>
          <w:ilvl w:val="2"/>
          <w:numId w:val="50"/>
        </w:numPr>
        <w:rPr>
          <w:rStyle w:val="Bullet"/>
          <w:rFonts w:cs="Arial"/>
        </w:rPr>
      </w:pPr>
      <w:r w:rsidRPr="00EE060A">
        <w:rPr>
          <w:rStyle w:val="Bullet"/>
          <w:rFonts w:cs="Arial"/>
        </w:rPr>
        <w:t>Students will uphold the standards, policies and procedures set forth by each institution they are assigned in relations to HIPPA regulations and maintaining patient privacy.</w:t>
      </w:r>
    </w:p>
    <w:p w14:paraId="2525F494" w14:textId="77777777" w:rsidR="00BC6128" w:rsidRPr="00EE060A" w:rsidRDefault="00BC6128" w:rsidP="00D6631C">
      <w:pPr>
        <w:ind w:left="1296"/>
        <w:rPr>
          <w:rStyle w:val="Bullet"/>
          <w:rFonts w:cs="Arial"/>
        </w:rPr>
      </w:pPr>
      <w:r w:rsidRPr="00EE060A">
        <w:rPr>
          <w:rStyle w:val="Bullet"/>
          <w:rFonts w:cs="Arial"/>
        </w:rPr>
        <w:t>Students will refrain from taking photos or sharing any information that may be used to identify patients or violate privacy.</w:t>
      </w:r>
    </w:p>
    <w:p w14:paraId="3C248CCF" w14:textId="77777777" w:rsidR="00D06C09" w:rsidRPr="00EE060A" w:rsidRDefault="00BC6128" w:rsidP="0044202F">
      <w:pPr>
        <w:pStyle w:val="Heading4"/>
      </w:pPr>
      <w:r w:rsidRPr="00EE060A">
        <w:rPr>
          <w:rStyle w:val="Bullet"/>
          <w:rFonts w:cs="Arial"/>
        </w:rPr>
        <w:t xml:space="preserve">Social Media Policy – see </w:t>
      </w:r>
      <w:r w:rsidR="005068D7" w:rsidRPr="00EE060A">
        <w:rPr>
          <w:rStyle w:val="Bullet"/>
          <w:rFonts w:cs="Arial"/>
        </w:rPr>
        <w:t>Appendix I</w:t>
      </w:r>
    </w:p>
    <w:p w14:paraId="613AC022" w14:textId="77777777" w:rsidR="00D06C09" w:rsidRPr="00EE060A" w:rsidRDefault="00D06C09" w:rsidP="00D77EDC">
      <w:pPr>
        <w:rPr>
          <w:b/>
          <w:bCs/>
          <w:u w:val="single"/>
        </w:rPr>
      </w:pPr>
    </w:p>
    <w:p w14:paraId="1231EA4B" w14:textId="77777777" w:rsidR="00BC6128" w:rsidRPr="00EE060A" w:rsidRDefault="00BC6128" w:rsidP="00EC23E2">
      <w:pPr>
        <w:pStyle w:val="Heading2"/>
      </w:pPr>
      <w:bookmarkStart w:id="470" w:name="_Toc521324246"/>
      <w:r w:rsidRPr="00EE060A">
        <w:t>Bullying</w:t>
      </w:r>
      <w:bookmarkEnd w:id="447"/>
      <w:bookmarkEnd w:id="470"/>
    </w:p>
    <w:p w14:paraId="1FF60096" w14:textId="77777777" w:rsidR="00BC6128" w:rsidRPr="00EE060A" w:rsidRDefault="00BC6128" w:rsidP="00D77EDC">
      <w:pPr>
        <w:rPr>
          <w:rFonts w:eastAsia="MS Mincho"/>
        </w:rPr>
      </w:pPr>
      <w:r w:rsidRPr="00EE060A">
        <w:rPr>
          <w:rFonts w:eastAsia="MS Mincho"/>
        </w:rPr>
        <w:t>If you are a student in the SON and you believe that you have been a victim of lateral violence or “Bullying” in any setting, please communicate it to the SON as soon as possible. The SON has a process for communicating your concerns. If the incident(s) occurred during a clinical experience, the communication process is as follows:</w:t>
      </w:r>
    </w:p>
    <w:p w14:paraId="3B813CF4" w14:textId="77777777" w:rsidR="00BC6128" w:rsidRPr="00EE060A" w:rsidRDefault="00BC6128" w:rsidP="00070707">
      <w:pPr>
        <w:pStyle w:val="ListParagraph"/>
        <w:numPr>
          <w:ilvl w:val="0"/>
          <w:numId w:val="51"/>
        </w:numPr>
      </w:pPr>
      <w:r w:rsidRPr="00EE060A">
        <w:t>Discuss the matter with your clinical faculty,</w:t>
      </w:r>
    </w:p>
    <w:p w14:paraId="680C3AE6" w14:textId="77777777" w:rsidR="00BC6128" w:rsidRPr="00EE060A" w:rsidRDefault="00BC6128" w:rsidP="00070707">
      <w:pPr>
        <w:pStyle w:val="ListParagraph"/>
        <w:numPr>
          <w:ilvl w:val="0"/>
          <w:numId w:val="51"/>
        </w:numPr>
      </w:pPr>
      <w:r w:rsidRPr="00EE060A">
        <w:t>If the matter is not resolved to your satisfaction, next discuss the matter with the course Faculty of Record (FOR),</w:t>
      </w:r>
    </w:p>
    <w:p w14:paraId="383C76BA" w14:textId="77777777" w:rsidR="00BC6128" w:rsidRPr="00EE060A" w:rsidRDefault="00BC6128" w:rsidP="00070707">
      <w:pPr>
        <w:pStyle w:val="ListParagraph"/>
        <w:numPr>
          <w:ilvl w:val="0"/>
          <w:numId w:val="51"/>
        </w:numPr>
      </w:pPr>
      <w:r w:rsidRPr="00EE060A">
        <w:t xml:space="preserve">If the matter is not resolved to your satisfaction, next discuss the matter with the Graduate Program Director, </w:t>
      </w:r>
    </w:p>
    <w:p w14:paraId="02A38A00" w14:textId="77777777" w:rsidR="00BC6128" w:rsidRPr="00EE060A" w:rsidRDefault="00BC6128" w:rsidP="00070707">
      <w:pPr>
        <w:pStyle w:val="ListParagraph"/>
        <w:numPr>
          <w:ilvl w:val="0"/>
          <w:numId w:val="51"/>
        </w:numPr>
      </w:pPr>
      <w:r w:rsidRPr="00EE060A">
        <w:t>If the matter is not resolved to your satisfaction, next discuss the matter with the Associate Dean, and</w:t>
      </w:r>
    </w:p>
    <w:p w14:paraId="56F1DFF7" w14:textId="77777777" w:rsidR="00BC6128" w:rsidRPr="00EE060A" w:rsidRDefault="00F90751" w:rsidP="00070707">
      <w:pPr>
        <w:pStyle w:val="ListParagraph"/>
        <w:numPr>
          <w:ilvl w:val="0"/>
          <w:numId w:val="51"/>
        </w:numPr>
      </w:pPr>
      <w:r w:rsidRPr="00EE060A">
        <w:t>If the matter is not resolved to your satisfaction, next discuss the matter with the SON Dean.</w:t>
      </w:r>
    </w:p>
    <w:p w14:paraId="1829E8E4" w14:textId="77777777" w:rsidR="00BC6128" w:rsidRPr="00EE060A" w:rsidRDefault="00BC6128" w:rsidP="00D77EDC">
      <w:pPr>
        <w:rPr>
          <w:rFonts w:eastAsia="MS Mincho"/>
        </w:rPr>
      </w:pPr>
      <w:r w:rsidRPr="00EE060A">
        <w:rPr>
          <w:rFonts w:eastAsia="MS Mincho"/>
        </w:rPr>
        <w:t>If the incident(s) occur in any other academic setting, begin the communication process with #2, the c</w:t>
      </w:r>
      <w:r w:rsidR="00EC23E2" w:rsidRPr="00EE060A">
        <w:rPr>
          <w:rFonts w:eastAsia="MS Mincho"/>
        </w:rPr>
        <w:t>ourse FOR.</w:t>
      </w:r>
    </w:p>
    <w:p w14:paraId="1AD83B5C" w14:textId="77777777" w:rsidR="00BC6128" w:rsidRPr="00EE060A" w:rsidRDefault="00BC6128" w:rsidP="00D77EDC">
      <w:pPr>
        <w:rPr>
          <w:rFonts w:eastAsia="MS Mincho"/>
        </w:rPr>
      </w:pPr>
      <w:r w:rsidRPr="00EE060A">
        <w:rPr>
          <w:rFonts w:eastAsia="MS Mincho"/>
        </w:rPr>
        <w:t xml:space="preserve">If you experience an incident or are in any academic setting that makes you feel unsafe, call the agency’s security immediately and have them come to the department/unit, walk you to your car, contact OU/local police, etc. For further information, refer to the ANA (2015) position statement on Incivility, Bullying, and </w:t>
      </w:r>
      <w:r w:rsidRPr="00EE060A">
        <w:rPr>
          <w:rFonts w:eastAsia="MS Mincho"/>
        </w:rPr>
        <w:lastRenderedPageBreak/>
        <w:t xml:space="preserve">Workplace Violence at </w:t>
      </w:r>
      <w:hyperlink r:id="rId57" w:history="1">
        <w:r w:rsidRPr="00EE060A">
          <w:rPr>
            <w:rStyle w:val="Hyperlink"/>
            <w:rFonts w:eastAsia="MS Mincho"/>
          </w:rPr>
          <w:t>http://www.nursingworld.org/MainMenuCategories/Policy-Advocacy/Positions-and-Resolutions/ANAPositionStatements/Position-Statements-Alphabetically/Incivility-Bullying-and-Workplace-Violence.html</w:t>
        </w:r>
      </w:hyperlink>
    </w:p>
    <w:p w14:paraId="28C4B787" w14:textId="77777777" w:rsidR="009D754B" w:rsidRDefault="009D754B">
      <w:pPr>
        <w:rPr>
          <w:rFonts w:asciiTheme="majorHAnsi" w:eastAsiaTheme="majorEastAsia" w:hAnsiTheme="majorHAnsi" w:cstheme="majorBidi"/>
          <w:b/>
          <w:bCs/>
          <w:i/>
          <w:iCs/>
          <w:sz w:val="28"/>
          <w:szCs w:val="28"/>
        </w:rPr>
      </w:pPr>
      <w:bookmarkStart w:id="471" w:name="_Toc451169073"/>
      <w:bookmarkStart w:id="472" w:name="_Toc521324247"/>
      <w:r>
        <w:br w:type="page"/>
      </w:r>
    </w:p>
    <w:p w14:paraId="746A0BAA" w14:textId="09A20C76" w:rsidR="00BC6128" w:rsidRPr="00EE060A" w:rsidRDefault="00BC6128" w:rsidP="00EC23E2">
      <w:pPr>
        <w:pStyle w:val="Heading2"/>
      </w:pPr>
      <w:r w:rsidRPr="00EE060A">
        <w:lastRenderedPageBreak/>
        <w:t>Boundary Violations</w:t>
      </w:r>
      <w:bookmarkEnd w:id="471"/>
      <w:bookmarkEnd w:id="472"/>
    </w:p>
    <w:p w14:paraId="234E7165" w14:textId="77777777" w:rsidR="00BC6128" w:rsidRPr="00EE060A" w:rsidRDefault="00BC6128" w:rsidP="004714F4">
      <w:pPr>
        <w:rPr>
          <w:color w:val="000000"/>
        </w:rPr>
      </w:pPr>
      <w:r w:rsidRPr="00EE060A">
        <w:t xml:space="preserve">Divulging information of any sort about patients/and or their families on the Internet or any other social medium is considered unethical and unprofessional behavior, and may result in sanctions.  </w:t>
      </w:r>
      <w:r w:rsidRPr="00EE060A">
        <w:rPr>
          <w:color w:val="000000"/>
        </w:rPr>
        <w:t xml:space="preserve">Boundary violation web link from the ANA and National Council of State Boards of Nursing is </w:t>
      </w:r>
      <w:hyperlink r:id="rId58" w:history="1">
        <w:r w:rsidRPr="00EE060A">
          <w:rPr>
            <w:rStyle w:val="Hyperlink"/>
          </w:rPr>
          <w:t>https://www.ncsbn.org/Social_Media.pdf</w:t>
        </w:r>
      </w:hyperlink>
      <w:r w:rsidRPr="00EE060A">
        <w:rPr>
          <w:color w:val="000000"/>
        </w:rPr>
        <w:t xml:space="preserve"> for further information.</w:t>
      </w:r>
    </w:p>
    <w:p w14:paraId="1360F441" w14:textId="77777777" w:rsidR="005068D7" w:rsidRPr="00EE060A" w:rsidRDefault="005068D7" w:rsidP="004714F4">
      <w:pPr>
        <w:rPr>
          <w:b/>
          <w:bCs/>
          <w:color w:val="000000"/>
        </w:rPr>
      </w:pPr>
    </w:p>
    <w:p w14:paraId="09871CCF" w14:textId="77777777" w:rsidR="00BC6128" w:rsidRPr="00EE060A" w:rsidRDefault="00BC6128" w:rsidP="00EC23E2">
      <w:pPr>
        <w:pStyle w:val="Heading2"/>
      </w:pPr>
      <w:bookmarkStart w:id="473" w:name="_GRADUATE_TRANSFER_POLICY"/>
      <w:bookmarkStart w:id="474" w:name="_COURSE_MATERIALS"/>
      <w:bookmarkStart w:id="475" w:name="_PETITION_OF_EXCEPTION"/>
      <w:bookmarkStart w:id="476" w:name="_FAMILY_EDUCATIONAL_RIGHTS"/>
      <w:bookmarkStart w:id="477" w:name="_Toc451169080"/>
      <w:bookmarkStart w:id="478" w:name="_Toc521324248"/>
      <w:bookmarkEnd w:id="473"/>
      <w:bookmarkEnd w:id="474"/>
      <w:bookmarkEnd w:id="475"/>
      <w:bookmarkEnd w:id="476"/>
      <w:r w:rsidRPr="00EE060A">
        <w:t>Family Educational Rights &amp; Privacy Act</w:t>
      </w:r>
      <w:bookmarkEnd w:id="477"/>
      <w:bookmarkEnd w:id="478"/>
    </w:p>
    <w:p w14:paraId="1F68F7B6" w14:textId="77777777" w:rsidR="00EC23E2" w:rsidRPr="00EE060A" w:rsidRDefault="00BC6128" w:rsidP="009F007A">
      <w:pPr>
        <w:rPr>
          <w:b/>
          <w:bCs/>
        </w:rPr>
      </w:pPr>
      <w:r w:rsidRPr="00EE060A">
        <w:t>The federal Family Educational Rights and Privacy Act (FERPA) of 1974 pertain to confidential student educational records. This legislation allows students the right to view their own confidential educational records upon request and defines the use of these records by others. The OU Dean of Students is the university compliance officer for the FERPA. OU is subject to the provisions of the FERPA. Accordingly, student grades may not be publicly posted in any form that violates the confidentiality of student records</w:t>
      </w:r>
      <w:r w:rsidRPr="00EE060A">
        <w:rPr>
          <w:b/>
          <w:bCs/>
        </w:rPr>
        <w:t>.</w:t>
      </w:r>
    </w:p>
    <w:p w14:paraId="18F3B1AC" w14:textId="77777777" w:rsidR="00EC23E2" w:rsidRPr="00EE060A" w:rsidRDefault="00EC23E2">
      <w:pPr>
        <w:rPr>
          <w:b/>
          <w:bCs/>
        </w:rPr>
      </w:pPr>
      <w:r w:rsidRPr="00EE060A">
        <w:rPr>
          <w:b/>
          <w:bCs/>
        </w:rPr>
        <w:br w:type="page"/>
      </w:r>
    </w:p>
    <w:p w14:paraId="57F3E1EF" w14:textId="77777777" w:rsidR="00BC6128" w:rsidRPr="00EE060A" w:rsidRDefault="00BC6128" w:rsidP="00514A39">
      <w:pPr>
        <w:pStyle w:val="Heading1"/>
        <w:rPr>
          <w:rFonts w:asciiTheme="minorHAnsi" w:hAnsiTheme="minorHAnsi"/>
        </w:rPr>
      </w:pPr>
      <w:bookmarkStart w:id="479" w:name="_CONDITIONAL_ADMISSION_STATUS"/>
      <w:bookmarkStart w:id="480" w:name="_Student_Nurse_Professionalism_Expec"/>
      <w:bookmarkStart w:id="481" w:name="_Toc456865131"/>
      <w:bookmarkStart w:id="482" w:name="_Toc458079137"/>
      <w:bookmarkStart w:id="483" w:name="_Toc458079645"/>
      <w:bookmarkStart w:id="484" w:name="_Toc458081318"/>
      <w:bookmarkStart w:id="485" w:name="_Toc459110866"/>
      <w:bookmarkStart w:id="486" w:name="_Toc521324249"/>
      <w:bookmarkEnd w:id="479"/>
      <w:bookmarkEnd w:id="480"/>
      <w:r w:rsidRPr="00EE060A">
        <w:rPr>
          <w:rFonts w:asciiTheme="minorHAnsi" w:hAnsiTheme="minorHAnsi"/>
        </w:rPr>
        <w:lastRenderedPageBreak/>
        <w:t>Policies and Procedures for Progression, Retention, and Dismissal in the School of Nursing</w:t>
      </w:r>
      <w:bookmarkEnd w:id="481"/>
      <w:bookmarkEnd w:id="482"/>
      <w:bookmarkEnd w:id="483"/>
      <w:bookmarkEnd w:id="484"/>
      <w:bookmarkEnd w:id="485"/>
      <w:bookmarkEnd w:id="486"/>
    </w:p>
    <w:p w14:paraId="422F6E7B" w14:textId="77777777" w:rsidR="00BC6128" w:rsidRPr="00EE060A" w:rsidRDefault="00BC6128" w:rsidP="00EC23E2">
      <w:pPr>
        <w:pStyle w:val="Heading2"/>
      </w:pPr>
      <w:bookmarkStart w:id="487" w:name="_Toc521324250"/>
      <w:r w:rsidRPr="00EE060A">
        <w:t>Program Progression</w:t>
      </w:r>
      <w:bookmarkEnd w:id="487"/>
    </w:p>
    <w:p w14:paraId="30AE4AAA" w14:textId="77777777" w:rsidR="00FB203F" w:rsidRPr="00EE060A" w:rsidRDefault="00FB203F" w:rsidP="005068D7">
      <w:pPr>
        <w:pStyle w:val="Heading3"/>
      </w:pPr>
      <w:bookmarkStart w:id="488" w:name="_Toc456865133"/>
      <w:bookmarkStart w:id="489" w:name="_Toc458079139"/>
      <w:bookmarkStart w:id="490" w:name="_Toc458079647"/>
      <w:bookmarkStart w:id="491" w:name="_Toc458081320"/>
      <w:bookmarkStart w:id="492" w:name="_Toc459110868"/>
      <w:bookmarkStart w:id="493" w:name="_Toc521324251"/>
      <w:bookmarkStart w:id="494" w:name="_Toc456865132"/>
      <w:bookmarkStart w:id="495" w:name="_Toc458079138"/>
      <w:bookmarkStart w:id="496" w:name="_Toc458079646"/>
      <w:bookmarkStart w:id="497" w:name="_Toc458081319"/>
      <w:bookmarkStart w:id="498" w:name="_Toc459110867"/>
      <w:r w:rsidRPr="00EE060A">
        <w:t>Grading</w:t>
      </w:r>
      <w:bookmarkEnd w:id="488"/>
      <w:bookmarkEnd w:id="489"/>
      <w:bookmarkEnd w:id="490"/>
      <w:bookmarkEnd w:id="491"/>
      <w:bookmarkEnd w:id="492"/>
      <w:bookmarkEnd w:id="493"/>
    </w:p>
    <w:p w14:paraId="29731767" w14:textId="0B7EFC31" w:rsidR="00EC23E2" w:rsidRPr="00EE060A" w:rsidRDefault="00FB203F" w:rsidP="00FB203F">
      <w:pPr>
        <w:suppressAutoHyphens/>
        <w:rPr>
          <w:spacing w:val="-2"/>
        </w:rPr>
      </w:pPr>
      <w:r w:rsidRPr="00EE060A">
        <w:rPr>
          <w:spacing w:val="-2"/>
        </w:rPr>
        <w:t>As stated in the Oakland University Graduate Catalog, many programs have more stringent grade requirements for credit and retention.  Students enrolled in the Oakland University-Beaumont Graduate Program of Nurse Anesthesia will follow the policies in this handbook in regards to grading and progression for both didactic and clinical courses.   Students must successfully pass both the didactic and clinical component each semester in order to progress to the next semester</w:t>
      </w:r>
      <w:r w:rsidR="00F82E80">
        <w:rPr>
          <w:spacing w:val="-2"/>
        </w:rPr>
        <w:t>.</w:t>
      </w:r>
    </w:p>
    <w:p w14:paraId="3F55945F" w14:textId="77777777" w:rsidR="00BC6128" w:rsidRPr="00EE060A" w:rsidRDefault="00BC6128" w:rsidP="00EC23E2">
      <w:pPr>
        <w:pStyle w:val="Heading3"/>
      </w:pPr>
      <w:bookmarkStart w:id="499" w:name="_Toc521324252"/>
      <w:r w:rsidRPr="00EE060A">
        <w:t>Didactic Evaluation</w:t>
      </w:r>
      <w:bookmarkEnd w:id="494"/>
      <w:bookmarkEnd w:id="495"/>
      <w:bookmarkEnd w:id="496"/>
      <w:bookmarkEnd w:id="497"/>
      <w:bookmarkEnd w:id="498"/>
      <w:bookmarkEnd w:id="499"/>
    </w:p>
    <w:p w14:paraId="5129E511" w14:textId="69A2BE2A" w:rsidR="00BC6128" w:rsidRPr="00EE060A" w:rsidRDefault="00BC6128" w:rsidP="00FE6FD4">
      <w:pPr>
        <w:suppressAutoHyphens/>
        <w:rPr>
          <w:spacing w:val="-2"/>
        </w:rPr>
      </w:pPr>
      <w:r w:rsidRPr="00EE060A">
        <w:rPr>
          <w:spacing w:val="-2"/>
        </w:rPr>
        <w:t xml:space="preserve">Evaluation of students’ didactic performance is by academic achievement in the classroom. Progression in the program requires </w:t>
      </w:r>
      <w:r w:rsidR="00DE2AB2">
        <w:rPr>
          <w:spacing w:val="-2"/>
        </w:rPr>
        <w:t>attainment of a score of</w:t>
      </w:r>
      <w:r w:rsidRPr="00EE060A">
        <w:rPr>
          <w:spacing w:val="-2"/>
        </w:rPr>
        <w:t xml:space="preserve"> </w:t>
      </w:r>
      <w:r w:rsidR="00D16FA4">
        <w:rPr>
          <w:spacing w:val="-2"/>
        </w:rPr>
        <w:t>80%</w:t>
      </w:r>
      <w:r w:rsidRPr="00EE060A">
        <w:rPr>
          <w:spacing w:val="-2"/>
        </w:rPr>
        <w:t xml:space="preserve"> </w:t>
      </w:r>
      <w:r w:rsidR="005B2FD0">
        <w:rPr>
          <w:spacing w:val="-2"/>
        </w:rPr>
        <w:t xml:space="preserve">or better </w:t>
      </w:r>
      <w:r w:rsidRPr="00EE060A">
        <w:rPr>
          <w:spacing w:val="-2"/>
        </w:rPr>
        <w:t xml:space="preserve">for each course. Faculty of Record will counsel and issue a midterm academic advisement if a student’s course grade is less than </w:t>
      </w:r>
      <w:r w:rsidR="00D16FA4">
        <w:rPr>
          <w:spacing w:val="-2"/>
        </w:rPr>
        <w:t>80%</w:t>
      </w:r>
      <w:r w:rsidRPr="00EE060A">
        <w:rPr>
          <w:spacing w:val="-2"/>
        </w:rPr>
        <w:t xml:space="preserve">. At the end of the semester, if the student’s course grade is less than </w:t>
      </w:r>
      <w:r w:rsidR="00DE2AB2">
        <w:rPr>
          <w:spacing w:val="-2"/>
        </w:rPr>
        <w:t>80%</w:t>
      </w:r>
      <w:r w:rsidRPr="00EE060A">
        <w:rPr>
          <w:spacing w:val="-2"/>
        </w:rPr>
        <w:t>, program faculty will recommend that the student be dismissed from the program</w:t>
      </w:r>
      <w:r w:rsidR="00C36A5D">
        <w:rPr>
          <w:spacing w:val="-2"/>
        </w:rPr>
        <w:t>.</w:t>
      </w:r>
    </w:p>
    <w:p w14:paraId="4F458DDF" w14:textId="77777777" w:rsidR="00FB203F" w:rsidRPr="00EE060A" w:rsidRDefault="00FB203F" w:rsidP="00EC23E2">
      <w:pPr>
        <w:pStyle w:val="Heading3"/>
      </w:pPr>
      <w:bookmarkStart w:id="500" w:name="_Toc521324253"/>
      <w:bookmarkStart w:id="501" w:name="_Toc456865097"/>
      <w:bookmarkStart w:id="502" w:name="_Toc458079105"/>
      <w:bookmarkStart w:id="503" w:name="_Toc458079613"/>
      <w:bookmarkStart w:id="504" w:name="_Toc458081286"/>
      <w:bookmarkStart w:id="505" w:name="_Toc459110835"/>
      <w:bookmarkStart w:id="506" w:name="_Toc459810462"/>
      <w:r w:rsidRPr="00EE060A">
        <w:t>Clinical Evaluation</w:t>
      </w:r>
      <w:bookmarkEnd w:id="500"/>
      <w:r w:rsidRPr="00EE060A">
        <w:t xml:space="preserve"> </w:t>
      </w:r>
      <w:bookmarkEnd w:id="501"/>
      <w:bookmarkEnd w:id="502"/>
      <w:bookmarkEnd w:id="503"/>
      <w:bookmarkEnd w:id="504"/>
      <w:bookmarkEnd w:id="505"/>
      <w:bookmarkEnd w:id="506"/>
    </w:p>
    <w:p w14:paraId="3A6095E7" w14:textId="77777777" w:rsidR="00FB203F" w:rsidRPr="00EE060A" w:rsidRDefault="00FB203F" w:rsidP="00FB203F">
      <w:pPr>
        <w:tabs>
          <w:tab w:val="left" w:pos="-1440"/>
          <w:tab w:val="left" w:pos="-720"/>
        </w:tabs>
        <w:suppressAutoHyphens/>
      </w:pPr>
      <w:r w:rsidRPr="00EE060A">
        <w:t xml:space="preserve">Students must earn a clinical internship course grade of (S) Satisfactory each semester in order to progress to the next semester. Students who are not making satisfactory clinical progress in the program may be placed on a clinical advisement or probation. A plan for remediation will be developed with the student and the following additional </w:t>
      </w:r>
      <w:r w:rsidR="00587CCE" w:rsidRPr="00EE060A">
        <w:t>steps will</w:t>
      </w:r>
      <w:r w:rsidRPr="00EE060A">
        <w:t xml:space="preserve"> be taken: </w:t>
      </w:r>
    </w:p>
    <w:p w14:paraId="26639C5B" w14:textId="77777777" w:rsidR="00FB203F" w:rsidRPr="00EE060A" w:rsidRDefault="00FB203F" w:rsidP="00070707">
      <w:pPr>
        <w:pStyle w:val="ListParagraph"/>
        <w:numPr>
          <w:ilvl w:val="1"/>
          <w:numId w:val="9"/>
        </w:numPr>
        <w:tabs>
          <w:tab w:val="left" w:pos="-1440"/>
          <w:tab w:val="left" w:pos="-720"/>
        </w:tabs>
        <w:suppressAutoHyphens/>
      </w:pPr>
      <w:r w:rsidRPr="00EE060A">
        <w:t xml:space="preserve">A written copy of the advisement will be given to the student.  </w:t>
      </w:r>
    </w:p>
    <w:p w14:paraId="567215F1" w14:textId="77777777" w:rsidR="00FB203F" w:rsidRPr="00EE060A" w:rsidRDefault="00FB203F" w:rsidP="00070707">
      <w:pPr>
        <w:numPr>
          <w:ilvl w:val="1"/>
          <w:numId w:val="9"/>
        </w:numPr>
        <w:tabs>
          <w:tab w:val="left" w:pos="-1440"/>
          <w:tab w:val="left" w:pos="-720"/>
        </w:tabs>
        <w:suppressAutoHyphens/>
      </w:pPr>
      <w:r w:rsidRPr="00EE060A">
        <w:t xml:space="preserve">The Dean of the SON at OU will be notified of the clinical advisement. </w:t>
      </w:r>
    </w:p>
    <w:p w14:paraId="71C091F1" w14:textId="77777777" w:rsidR="00FB203F" w:rsidRPr="00EE060A" w:rsidRDefault="00FB203F" w:rsidP="00070707">
      <w:pPr>
        <w:numPr>
          <w:ilvl w:val="1"/>
          <w:numId w:val="9"/>
        </w:numPr>
        <w:tabs>
          <w:tab w:val="left" w:pos="-1440"/>
          <w:tab w:val="left" w:pos="-720"/>
        </w:tabs>
        <w:suppressAutoHyphens/>
      </w:pPr>
      <w:r w:rsidRPr="00EE060A">
        <w:t xml:space="preserve">During the advisement period, program faculty will meet with the student weekly to discuss the student’s clinical performance. </w:t>
      </w:r>
    </w:p>
    <w:p w14:paraId="03ABD120" w14:textId="77777777" w:rsidR="00FB203F" w:rsidRPr="00EE060A" w:rsidRDefault="00FB203F" w:rsidP="00070707">
      <w:pPr>
        <w:numPr>
          <w:ilvl w:val="1"/>
          <w:numId w:val="9"/>
        </w:numPr>
        <w:tabs>
          <w:tab w:val="left" w:pos="-1440"/>
          <w:tab w:val="left" w:pos="-720"/>
        </w:tabs>
        <w:suppressAutoHyphens/>
      </w:pPr>
      <w:r w:rsidRPr="00EE060A">
        <w:t xml:space="preserve">A student who continues to make progress and meets the clinical objectives will receive a satisfactory grade.  </w:t>
      </w:r>
    </w:p>
    <w:p w14:paraId="718274CA" w14:textId="77777777" w:rsidR="00FB203F" w:rsidRPr="00EE060A" w:rsidRDefault="00FB203F" w:rsidP="00070707">
      <w:pPr>
        <w:numPr>
          <w:ilvl w:val="1"/>
          <w:numId w:val="9"/>
        </w:numPr>
        <w:tabs>
          <w:tab w:val="left" w:pos="-1440"/>
          <w:tab w:val="left" w:pos="-720"/>
        </w:tabs>
        <w:suppressAutoHyphens/>
      </w:pPr>
      <w:r w:rsidRPr="00EE060A">
        <w:t xml:space="preserve">A student who fails to progress in meeting the Clinical Internship Objectives or demonstrates unsafe or egregious practice will receive an Unsatisfactory grade for that Clinical Internship and be recommended for dismissal from the program.  </w:t>
      </w:r>
    </w:p>
    <w:p w14:paraId="34C7641E" w14:textId="77777777" w:rsidR="00FB203F" w:rsidRPr="00EE060A" w:rsidRDefault="00FB203F" w:rsidP="00070707">
      <w:pPr>
        <w:numPr>
          <w:ilvl w:val="1"/>
          <w:numId w:val="9"/>
        </w:numPr>
        <w:tabs>
          <w:tab w:val="left" w:pos="-1440"/>
          <w:tab w:val="left" w:pos="-720"/>
        </w:tabs>
        <w:suppressAutoHyphens/>
      </w:pPr>
      <w:r w:rsidRPr="00EE060A">
        <w:t xml:space="preserve">A student can be placed on a maximum of </w:t>
      </w:r>
      <w:r w:rsidRPr="00EE060A">
        <w:rPr>
          <w:u w:val="single"/>
        </w:rPr>
        <w:t>one</w:t>
      </w:r>
      <w:r w:rsidRPr="00EE060A">
        <w:t xml:space="preserve"> clinical advisement period during the program.  Any subsequent pattern of performance that falls below acceptable standards will result in recommendation for dismissal.</w:t>
      </w:r>
    </w:p>
    <w:p w14:paraId="26AC7BA2" w14:textId="0271A0E2" w:rsidR="00FE58FF" w:rsidRPr="00EE060A" w:rsidRDefault="00FE58FF" w:rsidP="00FE58FF">
      <w:pPr>
        <w:pStyle w:val="Heading3"/>
      </w:pPr>
      <w:bookmarkStart w:id="507" w:name="_Toc521324254"/>
      <w:r w:rsidRPr="00EE060A">
        <w:t>Professional Portfolio</w:t>
      </w:r>
      <w:bookmarkEnd w:id="507"/>
    </w:p>
    <w:p w14:paraId="6F9D5924" w14:textId="5E56D04C" w:rsidR="00FE58FF" w:rsidRPr="00EE060A" w:rsidRDefault="002B726D" w:rsidP="00FE58FF">
      <w:r w:rsidRPr="00EE060A">
        <w:t xml:space="preserve">Nurse anesthesia students will be required to document their progression toward achieving graduate standards set by the Council on Accreditation and the </w:t>
      </w:r>
      <w:r w:rsidR="00FE58FF" w:rsidRPr="00EE060A">
        <w:t>AACN Essentials of Doctoral Education</w:t>
      </w:r>
      <w:r w:rsidR="00A021C1">
        <w:t xml:space="preserve">. </w:t>
      </w:r>
      <w:r w:rsidR="00C36A5D">
        <w:t>Suggested ePortfolio programs will be provided to students during the first semester.</w:t>
      </w:r>
      <w:r w:rsidRPr="00EE060A">
        <w:t xml:space="preserve">  </w:t>
      </w:r>
      <w:r w:rsidR="00FE58FF" w:rsidRPr="00EE060A">
        <w:t>An organization template for the portfolio must be followed by each student.  Progressive completion</w:t>
      </w:r>
      <w:r w:rsidRPr="00EE060A">
        <w:t xml:space="preserve"> of the portfolio is a requirement of each clinical internship and will be evaluated at each end-of-semester conference.</w:t>
      </w:r>
    </w:p>
    <w:p w14:paraId="60589AC1" w14:textId="77777777" w:rsidR="00FB203F" w:rsidRPr="00EE060A" w:rsidRDefault="00FB203F" w:rsidP="005B1896">
      <w:pPr>
        <w:pStyle w:val="Heading2"/>
      </w:pPr>
      <w:bookmarkStart w:id="508" w:name="_Toc521324255"/>
      <w:r w:rsidRPr="00EE060A">
        <w:lastRenderedPageBreak/>
        <w:t>Grounds for Dismissal</w:t>
      </w:r>
      <w:bookmarkEnd w:id="508"/>
    </w:p>
    <w:p w14:paraId="4235BF5F" w14:textId="77777777" w:rsidR="00FB203F" w:rsidRPr="00EE060A" w:rsidRDefault="00FB203F" w:rsidP="00FB203F">
      <w:pPr>
        <w:tabs>
          <w:tab w:val="left" w:pos="-1440"/>
          <w:tab w:val="left" w:pos="-720"/>
        </w:tabs>
        <w:suppressAutoHyphens/>
      </w:pPr>
      <w:r w:rsidRPr="00EE060A">
        <w:t>While the procedure for dismissal of a student for clinical performance is generally preceded by an advisement period, grave misconduct may warrant immediate dismissal. Grounds for dismissal from the program may include, but are not limited to, the following:</w:t>
      </w:r>
    </w:p>
    <w:p w14:paraId="22FB7083" w14:textId="77777777" w:rsidR="00FB203F" w:rsidRPr="00EE060A" w:rsidRDefault="00FB203F" w:rsidP="00070707">
      <w:pPr>
        <w:numPr>
          <w:ilvl w:val="1"/>
          <w:numId w:val="9"/>
        </w:numPr>
        <w:tabs>
          <w:tab w:val="left" w:pos="-1440"/>
          <w:tab w:val="left" w:pos="-720"/>
        </w:tabs>
        <w:suppressAutoHyphens/>
      </w:pPr>
      <w:r w:rsidRPr="00EE060A">
        <w:t>Theft</w:t>
      </w:r>
    </w:p>
    <w:p w14:paraId="231812A1" w14:textId="77777777" w:rsidR="00FB203F" w:rsidRPr="00EE060A" w:rsidRDefault="00FB203F" w:rsidP="00070707">
      <w:pPr>
        <w:pStyle w:val="ListParagraph"/>
        <w:numPr>
          <w:ilvl w:val="1"/>
          <w:numId w:val="9"/>
        </w:numPr>
      </w:pPr>
      <w:r w:rsidRPr="00EE060A">
        <w:t>Gross professional misconduct or insubordination</w:t>
      </w:r>
    </w:p>
    <w:p w14:paraId="6D8F7770" w14:textId="77777777" w:rsidR="00FB203F" w:rsidRPr="00EE060A" w:rsidRDefault="00FB203F" w:rsidP="00070707">
      <w:pPr>
        <w:numPr>
          <w:ilvl w:val="1"/>
          <w:numId w:val="9"/>
        </w:numPr>
        <w:tabs>
          <w:tab w:val="left" w:pos="-1440"/>
          <w:tab w:val="left" w:pos="-720"/>
        </w:tabs>
        <w:suppressAutoHyphens/>
      </w:pPr>
      <w:r w:rsidRPr="00EE060A">
        <w:t>Cheating</w:t>
      </w:r>
    </w:p>
    <w:p w14:paraId="33E5F26F" w14:textId="77777777" w:rsidR="00FB203F" w:rsidRPr="00EE060A" w:rsidRDefault="00FB203F" w:rsidP="00070707">
      <w:pPr>
        <w:numPr>
          <w:ilvl w:val="1"/>
          <w:numId w:val="9"/>
        </w:numPr>
        <w:tabs>
          <w:tab w:val="left" w:pos="-1440"/>
          <w:tab w:val="left" w:pos="-720"/>
        </w:tabs>
        <w:suppressAutoHyphens/>
      </w:pPr>
      <w:r w:rsidRPr="00EE060A">
        <w:t>Any egregious practice</w:t>
      </w:r>
    </w:p>
    <w:p w14:paraId="179251C9" w14:textId="77777777" w:rsidR="00FB203F" w:rsidRPr="00EE060A" w:rsidRDefault="00FB203F" w:rsidP="00070707">
      <w:pPr>
        <w:numPr>
          <w:ilvl w:val="1"/>
          <w:numId w:val="9"/>
        </w:numPr>
        <w:tabs>
          <w:tab w:val="left" w:pos="-1440"/>
          <w:tab w:val="left" w:pos="-720"/>
        </w:tabs>
        <w:suppressAutoHyphens/>
      </w:pPr>
      <w:r w:rsidRPr="00EE060A">
        <w:t>Conviction of a felony</w:t>
      </w:r>
    </w:p>
    <w:p w14:paraId="63584E1B" w14:textId="77777777" w:rsidR="00FB203F" w:rsidRPr="00EE060A" w:rsidRDefault="00FB203F" w:rsidP="00070707">
      <w:pPr>
        <w:numPr>
          <w:ilvl w:val="1"/>
          <w:numId w:val="9"/>
        </w:numPr>
        <w:tabs>
          <w:tab w:val="left" w:pos="-1440"/>
          <w:tab w:val="left" w:pos="-720"/>
        </w:tabs>
        <w:suppressAutoHyphens/>
      </w:pPr>
      <w:r w:rsidRPr="00EE060A">
        <w:t>Inappropriate credentials/willful misrepresentation with respect to any information provided to the program or clinical affiliates</w:t>
      </w:r>
    </w:p>
    <w:p w14:paraId="4DB94397" w14:textId="77777777" w:rsidR="00FB203F" w:rsidRPr="00EE060A" w:rsidRDefault="00FB203F" w:rsidP="00070707">
      <w:pPr>
        <w:numPr>
          <w:ilvl w:val="1"/>
          <w:numId w:val="9"/>
        </w:numPr>
        <w:tabs>
          <w:tab w:val="left" w:pos="-1440"/>
          <w:tab w:val="left" w:pos="-720"/>
        </w:tabs>
        <w:suppressAutoHyphens/>
      </w:pPr>
      <w:r w:rsidRPr="00EE060A">
        <w:t>Confirmed drug abuse</w:t>
      </w:r>
    </w:p>
    <w:p w14:paraId="5762D344" w14:textId="77777777" w:rsidR="00FB203F" w:rsidRPr="00EE060A" w:rsidRDefault="00FB203F" w:rsidP="00070707">
      <w:pPr>
        <w:numPr>
          <w:ilvl w:val="1"/>
          <w:numId w:val="9"/>
        </w:numPr>
        <w:tabs>
          <w:tab w:val="left" w:pos="-1440"/>
          <w:tab w:val="left" w:pos="-720"/>
        </w:tabs>
        <w:suppressAutoHyphens/>
      </w:pPr>
      <w:r w:rsidRPr="00EE060A">
        <w:t>Breach of ethical conduct</w:t>
      </w:r>
    </w:p>
    <w:p w14:paraId="054FC8A0" w14:textId="77777777" w:rsidR="00FB203F" w:rsidRPr="00EE060A" w:rsidRDefault="00FB203F" w:rsidP="00070707">
      <w:pPr>
        <w:numPr>
          <w:ilvl w:val="1"/>
          <w:numId w:val="9"/>
        </w:numPr>
        <w:tabs>
          <w:tab w:val="left" w:pos="-1440"/>
          <w:tab w:val="left" w:pos="-720"/>
        </w:tabs>
        <w:suppressAutoHyphens/>
      </w:pPr>
      <w:r w:rsidRPr="00EE060A">
        <w:t>Willful or negligent action that may lead to deleterious effects on the patient</w:t>
      </w:r>
    </w:p>
    <w:p w14:paraId="60D04B55" w14:textId="77777777" w:rsidR="00FB203F" w:rsidRDefault="00FB203F" w:rsidP="00070707">
      <w:pPr>
        <w:numPr>
          <w:ilvl w:val="1"/>
          <w:numId w:val="9"/>
        </w:numPr>
        <w:tabs>
          <w:tab w:val="left" w:pos="-1440"/>
          <w:tab w:val="left" w:pos="-720"/>
        </w:tabs>
        <w:suppressAutoHyphens/>
      </w:pPr>
      <w:r w:rsidRPr="00EE060A">
        <w:t>Violation of any rules governing license to practice nursing</w:t>
      </w:r>
    </w:p>
    <w:p w14:paraId="1B6DF739" w14:textId="64B216B4" w:rsidR="00D93BBA" w:rsidRPr="00EE060A" w:rsidRDefault="00D93BBA" w:rsidP="00070707">
      <w:pPr>
        <w:numPr>
          <w:ilvl w:val="1"/>
          <w:numId w:val="9"/>
        </w:numPr>
        <w:tabs>
          <w:tab w:val="left" w:pos="-1440"/>
          <w:tab w:val="left" w:pos="-720"/>
        </w:tabs>
        <w:suppressAutoHyphens/>
      </w:pPr>
      <w:r>
        <w:t>Failure to meet clinical objectives at the completion of a clinical advisement period</w:t>
      </w:r>
    </w:p>
    <w:p w14:paraId="31E6F856" w14:textId="77777777" w:rsidR="00FB203F" w:rsidRDefault="00FB203F" w:rsidP="00070707">
      <w:pPr>
        <w:numPr>
          <w:ilvl w:val="1"/>
          <w:numId w:val="9"/>
        </w:numPr>
        <w:tabs>
          <w:tab w:val="left" w:pos="-1440"/>
          <w:tab w:val="left" w:pos="-720"/>
        </w:tabs>
        <w:suppressAutoHyphens/>
      </w:pPr>
      <w:r w:rsidRPr="00EE060A">
        <w:t>Failure to abide by the policies and procedures of the program and/or any clinical affiliate</w:t>
      </w:r>
    </w:p>
    <w:p w14:paraId="56A7442B" w14:textId="69EF1556" w:rsidR="00517B73" w:rsidRPr="00EE060A" w:rsidRDefault="00517B73" w:rsidP="00070707">
      <w:pPr>
        <w:numPr>
          <w:ilvl w:val="1"/>
          <w:numId w:val="9"/>
        </w:numPr>
        <w:tabs>
          <w:tab w:val="left" w:pos="-1440"/>
          <w:tab w:val="left" w:pos="-720"/>
        </w:tabs>
        <w:suppressAutoHyphens/>
      </w:pPr>
      <w:r w:rsidRPr="00EE060A">
        <w:t>Falsifying information about a patient or anesthetic care or in any way failing to share information regarding a patient or their anesthetic care is considered unethical behavior and grounds for dismissal from the program</w:t>
      </w:r>
    </w:p>
    <w:p w14:paraId="04D1C9C5" w14:textId="77777777" w:rsidR="00587CCE" w:rsidRPr="00EE060A" w:rsidRDefault="00587CCE" w:rsidP="00587CCE">
      <w:pPr>
        <w:tabs>
          <w:tab w:val="left" w:pos="-1440"/>
          <w:tab w:val="left" w:pos="-720"/>
        </w:tabs>
        <w:suppressAutoHyphens/>
        <w:ind w:left="1080"/>
      </w:pPr>
    </w:p>
    <w:p w14:paraId="7F364BD3" w14:textId="77777777" w:rsidR="00BC6128" w:rsidRPr="00EE060A" w:rsidRDefault="00BC6128" w:rsidP="005068D7">
      <w:pPr>
        <w:pStyle w:val="Heading3"/>
      </w:pPr>
      <w:bookmarkStart w:id="509" w:name="_Toc521324256"/>
      <w:bookmarkStart w:id="510" w:name="_Toc456865134"/>
      <w:bookmarkStart w:id="511" w:name="_Toc458079140"/>
      <w:bookmarkStart w:id="512" w:name="_Toc458079648"/>
      <w:bookmarkStart w:id="513" w:name="_Toc458081321"/>
      <w:bookmarkStart w:id="514" w:name="_Toc459110869"/>
      <w:r w:rsidRPr="00EE060A">
        <w:t>Grievance Hearing Procedure</w:t>
      </w:r>
      <w:bookmarkEnd w:id="509"/>
      <w:r w:rsidRPr="00EE060A">
        <w:t xml:space="preserve"> </w:t>
      </w:r>
      <w:bookmarkEnd w:id="510"/>
      <w:bookmarkEnd w:id="511"/>
      <w:bookmarkEnd w:id="512"/>
      <w:bookmarkEnd w:id="513"/>
      <w:bookmarkEnd w:id="514"/>
    </w:p>
    <w:p w14:paraId="6107E5DF" w14:textId="5F6B6D92" w:rsidR="005068D7" w:rsidRPr="00EE060A" w:rsidRDefault="005068D7" w:rsidP="005068D7">
      <w:pPr>
        <w:tabs>
          <w:tab w:val="left" w:pos="-1440"/>
          <w:tab w:val="left" w:pos="-720"/>
        </w:tabs>
        <w:suppressAutoHyphens/>
      </w:pPr>
      <w:r w:rsidRPr="00EE060A">
        <w:t>Any student who feels</w:t>
      </w:r>
      <w:r w:rsidRPr="00EE060A">
        <w:rPr>
          <w:color w:val="FF0000"/>
        </w:rPr>
        <w:t xml:space="preserve"> </w:t>
      </w:r>
      <w:r w:rsidRPr="00EE060A">
        <w:t xml:space="preserve">that he/she has received unfair disciplinary action or unsatisfactory management of allegations relating to his/her failure to meet clinical objectives or professional misconduct may initiate grievance proceedings. Students are directed to comply with the guidelines and procedures outlined in the Oakland University School of Nursing </w:t>
      </w:r>
      <w:r w:rsidR="00CB45E8">
        <w:t>Doctor of Nursing Practice</w:t>
      </w:r>
      <w:r w:rsidR="00CB45E8" w:rsidRPr="00EE060A">
        <w:t xml:space="preserve"> </w:t>
      </w:r>
      <w:r w:rsidRPr="00EE060A">
        <w:t>Student Handbook.</w:t>
      </w:r>
      <w:r w:rsidR="00CB45E8">
        <w:t xml:space="preserve">                                                                                                                       </w:t>
      </w:r>
    </w:p>
    <w:p w14:paraId="070A7E8C" w14:textId="77777777" w:rsidR="005068D7" w:rsidRPr="00EE060A" w:rsidRDefault="005068D7" w:rsidP="005068D7">
      <w:pPr>
        <w:pStyle w:val="Heading3"/>
      </w:pPr>
      <w:bookmarkStart w:id="515" w:name="_Toc521324257"/>
      <w:r w:rsidRPr="00EE060A">
        <w:t>Resignation/Withdraw from Program</w:t>
      </w:r>
      <w:bookmarkEnd w:id="515"/>
    </w:p>
    <w:p w14:paraId="38A56EDE" w14:textId="77777777" w:rsidR="00BC6128" w:rsidRPr="00EE060A" w:rsidRDefault="00BC6128" w:rsidP="00A302CD">
      <w:pPr>
        <w:suppressAutoHyphens/>
      </w:pPr>
      <w:r w:rsidRPr="00EE060A">
        <w:t>Any student who wishes to withdraw or resign from the program must submit a letter stating such to the Director of the program, their SON academic adviser, and the Dean of the School of Nursing.  Additionally, students must submit the SON Withdrawal form. OU withdrawal deadlines can be found on the OU website at: http://www.oakland.edu/adds-drops-withdrawals.</w:t>
      </w:r>
    </w:p>
    <w:p w14:paraId="3D9B025B" w14:textId="77777777" w:rsidR="00BC6128" w:rsidRPr="00EE060A" w:rsidRDefault="00BC6128" w:rsidP="00EC23E2">
      <w:pPr>
        <w:pStyle w:val="Heading3"/>
      </w:pPr>
      <w:bookmarkStart w:id="516" w:name="_Toc456865136"/>
      <w:bookmarkStart w:id="517" w:name="_Toc458079142"/>
      <w:bookmarkStart w:id="518" w:name="_Toc458079650"/>
      <w:bookmarkStart w:id="519" w:name="_Toc458081323"/>
      <w:bookmarkStart w:id="520" w:name="_Toc459110871"/>
      <w:bookmarkStart w:id="521" w:name="_Toc521324258"/>
      <w:r w:rsidRPr="00EE060A">
        <w:t>Leave of Absence Policy</w:t>
      </w:r>
      <w:bookmarkEnd w:id="516"/>
      <w:bookmarkEnd w:id="517"/>
      <w:bookmarkEnd w:id="518"/>
      <w:bookmarkEnd w:id="519"/>
      <w:bookmarkEnd w:id="520"/>
      <w:bookmarkEnd w:id="521"/>
    </w:p>
    <w:p w14:paraId="7EB63060" w14:textId="77777777" w:rsidR="00BC6128" w:rsidRPr="00EE060A" w:rsidRDefault="00BC6128" w:rsidP="000437BF">
      <w:pPr>
        <w:suppressAutoHyphens/>
        <w:rPr>
          <w:spacing w:val="-2"/>
        </w:rPr>
      </w:pPr>
      <w:bookmarkStart w:id="522" w:name="_CEREMONIES__HONORS__AWARDS"/>
      <w:bookmarkEnd w:id="522"/>
      <w:r w:rsidRPr="00EE060A">
        <w:rPr>
          <w:spacing w:val="-2"/>
        </w:rPr>
        <w:t xml:space="preserve">Nurse anesthesia students who are considering a Leave of Absence must seek immediate guidance from the nurse anesthesia program director.  Whenever possible, the request should be made in advance of the anticipated leave or as soon as possible after commencement of an emergency leave.  A letter of explanation detailing the circumstances surrounding the request must be submitted to the program director along with notification. The curriculum builds upon didactic and clinical experiences in a sequential manner.  Students who are absent beyond the end of an approved Leave of Absence are not guaranteed re-entry into the program.  </w:t>
      </w:r>
    </w:p>
    <w:p w14:paraId="2E6AD27B" w14:textId="77777777" w:rsidR="00BC6128" w:rsidRPr="00EE060A" w:rsidRDefault="00BC6128" w:rsidP="000437BF">
      <w:pPr>
        <w:suppressAutoHyphens/>
        <w:rPr>
          <w:spacing w:val="-2"/>
        </w:rPr>
      </w:pPr>
    </w:p>
    <w:p w14:paraId="5319790C" w14:textId="5F79E6AA" w:rsidR="00EC23E2" w:rsidRDefault="00BC6128" w:rsidP="000437BF">
      <w:pPr>
        <w:suppressAutoHyphens/>
        <w:rPr>
          <w:spacing w:val="-2"/>
        </w:rPr>
      </w:pPr>
      <w:r w:rsidRPr="00EE060A">
        <w:rPr>
          <w:spacing w:val="-2"/>
        </w:rPr>
        <w:t>It is the student’s responsibility to ensure that the proposed leave is compatible with the regulations of any granting agency from which funding would normally be received during the leave period and that such agencies are informed of the proposed leave.  Student on student loan or financial aid programs should determine the consequences that such a leave may have on their repayment status.</w:t>
      </w:r>
    </w:p>
    <w:p w14:paraId="6292FB4C" w14:textId="4FAD3C5D" w:rsidR="00D62D64" w:rsidRDefault="00D62D64" w:rsidP="000437BF">
      <w:pPr>
        <w:suppressAutoHyphens/>
        <w:rPr>
          <w:spacing w:val="-2"/>
        </w:rPr>
      </w:pPr>
    </w:p>
    <w:p w14:paraId="43F19C4B" w14:textId="77777777" w:rsidR="00D62D64" w:rsidRDefault="00D62D64" w:rsidP="000437BF">
      <w:pPr>
        <w:suppressAutoHyphens/>
        <w:rPr>
          <w:spacing w:val="-2"/>
        </w:rPr>
      </w:pPr>
    </w:p>
    <w:p w14:paraId="4B5390DA" w14:textId="77777777" w:rsidR="00D62D64" w:rsidRDefault="00D62D64" w:rsidP="00D62D64">
      <w:pPr>
        <w:pStyle w:val="Heading1"/>
        <w:rPr>
          <w:rFonts w:cs="Arial"/>
          <w:sz w:val="28"/>
        </w:rPr>
      </w:pPr>
      <w:r w:rsidRPr="00466D82">
        <w:rPr>
          <w:rFonts w:cs="Arial"/>
          <w:sz w:val="28"/>
        </w:rPr>
        <w:t>School of Nursing</w:t>
      </w:r>
      <w:bookmarkStart w:id="523" w:name="_GRADE_CONVERSION"/>
      <w:bookmarkEnd w:id="523"/>
      <w:r w:rsidRPr="00466D82">
        <w:rPr>
          <w:rFonts w:cs="Arial"/>
          <w:sz w:val="28"/>
        </w:rPr>
        <w:t xml:space="preserve"> </w:t>
      </w:r>
    </w:p>
    <w:p w14:paraId="5FE8D15C" w14:textId="77777777" w:rsidR="00D62D64" w:rsidRPr="00466D82" w:rsidRDefault="00D62D64" w:rsidP="00D62D64">
      <w:pPr>
        <w:pStyle w:val="Heading1"/>
        <w:rPr>
          <w:rFonts w:cs="Arial"/>
          <w:sz w:val="28"/>
        </w:rPr>
      </w:pPr>
      <w:r w:rsidRPr="00466D82">
        <w:rPr>
          <w:rFonts w:cs="Arial"/>
          <w:sz w:val="28"/>
        </w:rPr>
        <w:t>Grade Conversion</w:t>
      </w:r>
      <w:r>
        <w:rPr>
          <w:rFonts w:cs="Arial"/>
          <w:sz w:val="28"/>
        </w:rPr>
        <w:t xml:space="preserve"> Scale</w:t>
      </w:r>
    </w:p>
    <w:p w14:paraId="01B4B248" w14:textId="77777777" w:rsidR="00D62D64" w:rsidRPr="001D2EC5" w:rsidRDefault="00D62D64" w:rsidP="00D62D64">
      <w:pPr>
        <w:pStyle w:val="Coursecopy"/>
        <w:widowControl w:val="0"/>
        <w:tabs>
          <w:tab w:val="clear" w:pos="180"/>
          <w:tab w:val="clear" w:pos="360"/>
          <w:tab w:val="clear" w:pos="540"/>
          <w:tab w:val="clear" w:pos="720"/>
          <w:tab w:val="clear" w:pos="1200"/>
          <w:tab w:val="clear" w:pos="2160"/>
          <w:tab w:val="clear" w:pos="2880"/>
          <w:tab w:val="clear" w:pos="3240"/>
          <w:tab w:val="clear" w:pos="3600"/>
          <w:tab w:val="clear" w:pos="3960"/>
          <w:tab w:val="clear" w:pos="4320"/>
          <w:tab w:val="clear" w:pos="4680"/>
          <w:tab w:val="clear" w:pos="5040"/>
          <w:tab w:val="clear" w:pos="5400"/>
          <w:tab w:val="clear" w:pos="5760"/>
          <w:tab w:val="clear" w:pos="6180"/>
        </w:tabs>
        <w:autoSpaceDE/>
        <w:autoSpaceDN/>
        <w:adjustRightInd/>
        <w:spacing w:line="240" w:lineRule="auto"/>
        <w:jc w:val="center"/>
        <w:rPr>
          <w:rFonts w:ascii="Arial" w:hAnsi="Arial" w:cs="Arial"/>
          <w:i/>
          <w:snapToGrid w:val="0"/>
          <w:szCs w:val="20"/>
        </w:rPr>
      </w:pPr>
    </w:p>
    <w:p w14:paraId="0C28314D" w14:textId="77777777" w:rsidR="00D62D64" w:rsidRPr="00242680" w:rsidRDefault="00D62D64" w:rsidP="00D62D6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Univers" w:hAnsi="Univers"/>
          <w:sz w:val="14"/>
          <w:lang w:val="fr-FR"/>
        </w:rPr>
      </w:pPr>
    </w:p>
    <w:p w14:paraId="7CF812D7" w14:textId="77777777" w:rsidR="00D62D64" w:rsidRPr="00B21AB1"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b/>
          <w:sz w:val="20"/>
          <w:szCs w:val="20"/>
        </w:rPr>
      </w:pPr>
      <w:r w:rsidRPr="001D00EC">
        <w:rPr>
          <w:rFonts w:cs="Arial"/>
          <w:b/>
          <w:sz w:val="20"/>
          <w:szCs w:val="20"/>
        </w:rPr>
        <w:t xml:space="preserve">PERCENTAGE                              </w:t>
      </w:r>
      <w:r>
        <w:rPr>
          <w:rFonts w:cs="Arial"/>
          <w:b/>
          <w:sz w:val="20"/>
          <w:szCs w:val="20"/>
        </w:rPr>
        <w:tab/>
      </w:r>
      <w:r>
        <w:rPr>
          <w:rFonts w:cs="Arial"/>
          <w:b/>
          <w:sz w:val="20"/>
          <w:szCs w:val="20"/>
        </w:rPr>
        <w:tab/>
      </w:r>
      <w:r>
        <w:rPr>
          <w:rFonts w:cs="Arial"/>
          <w:b/>
          <w:sz w:val="20"/>
          <w:szCs w:val="20"/>
        </w:rPr>
        <w:tab/>
      </w:r>
      <w:r w:rsidRPr="001D00EC">
        <w:rPr>
          <w:rFonts w:cs="Arial"/>
          <w:b/>
          <w:sz w:val="20"/>
          <w:szCs w:val="20"/>
        </w:rPr>
        <w:t>GPA</w:t>
      </w:r>
    </w:p>
    <w:p w14:paraId="53F7B7F5"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95.00-100.00</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A</w:t>
      </w:r>
    </w:p>
    <w:p w14:paraId="61591848"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90.00-94.99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A-</w:t>
      </w:r>
    </w:p>
    <w:p w14:paraId="320559AC"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85.00-89.99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B+</w:t>
      </w:r>
    </w:p>
    <w:p w14:paraId="124DFB52"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80.00-84.99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B</w:t>
      </w:r>
    </w:p>
    <w:p w14:paraId="54AF387A"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75.00-79.99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B-</w:t>
      </w:r>
    </w:p>
    <w:p w14:paraId="6116894B"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70.00-74.99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C+</w:t>
      </w:r>
    </w:p>
    <w:p w14:paraId="389DEE71"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65.00-69.99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C</w:t>
      </w:r>
    </w:p>
    <w:p w14:paraId="1DD149FB"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60.00-64.99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C-</w:t>
      </w:r>
    </w:p>
    <w:p w14:paraId="010FEF5D"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55.00-59.99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D+</w:t>
      </w:r>
    </w:p>
    <w:p w14:paraId="5B5E79B5" w14:textId="77777777" w:rsidR="00D62D64" w:rsidRPr="00530C13"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cs="Arial"/>
          <w:sz w:val="20"/>
          <w:szCs w:val="20"/>
        </w:rPr>
      </w:pPr>
      <w:r w:rsidRPr="00530C13">
        <w:rPr>
          <w:rFonts w:cs="Arial"/>
          <w:sz w:val="20"/>
          <w:szCs w:val="20"/>
        </w:rPr>
        <w:t>50.00-54.99</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D</w:t>
      </w:r>
    </w:p>
    <w:p w14:paraId="526FF410" w14:textId="77777777" w:rsidR="00D62D64" w:rsidRPr="00B21AB1"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ascii="Univers" w:hAnsi="Univers"/>
          <w:sz w:val="20"/>
          <w:szCs w:val="20"/>
        </w:rPr>
      </w:pPr>
      <w:r w:rsidRPr="00530C13">
        <w:rPr>
          <w:rFonts w:cs="Arial"/>
          <w:sz w:val="20"/>
          <w:szCs w:val="20"/>
        </w:rPr>
        <w:t>0.00-49.99</w:t>
      </w:r>
      <w:r w:rsidRPr="00530C13">
        <w:rPr>
          <w:rFonts w:cs="Arial"/>
          <w:sz w:val="20"/>
          <w:szCs w:val="20"/>
        </w:rPr>
        <w:tab/>
        <w:t xml:space="preserve">    </w:t>
      </w:r>
      <w:r w:rsidRPr="00530C13">
        <w:rPr>
          <w:rFonts w:cs="Arial"/>
          <w:sz w:val="20"/>
          <w:szCs w:val="20"/>
        </w:rPr>
        <w:tab/>
      </w:r>
      <w:r w:rsidRPr="00530C13">
        <w:rPr>
          <w:rFonts w:cs="Arial"/>
          <w:sz w:val="20"/>
          <w:szCs w:val="20"/>
        </w:rPr>
        <w:tab/>
      </w:r>
      <w:r w:rsidRPr="00530C13">
        <w:rPr>
          <w:rFonts w:cs="Arial"/>
          <w:sz w:val="20"/>
          <w:szCs w:val="20"/>
        </w:rPr>
        <w:tab/>
      </w:r>
      <w:r w:rsidRPr="00530C13">
        <w:rPr>
          <w:rFonts w:cs="Arial"/>
          <w:sz w:val="20"/>
          <w:szCs w:val="20"/>
        </w:rPr>
        <w:tab/>
        <w:t xml:space="preserve">      </w:t>
      </w:r>
      <w:r>
        <w:rPr>
          <w:rFonts w:cs="Arial"/>
          <w:sz w:val="20"/>
          <w:szCs w:val="20"/>
        </w:rPr>
        <w:tab/>
      </w:r>
      <w:r w:rsidRPr="00530C13">
        <w:rPr>
          <w:rFonts w:cs="Arial"/>
          <w:sz w:val="20"/>
          <w:szCs w:val="20"/>
        </w:rPr>
        <w:t xml:space="preserve">F </w:t>
      </w:r>
    </w:p>
    <w:p w14:paraId="2BF2F0EA" w14:textId="77777777" w:rsidR="00D62D64"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ascii="Univers" w:hAnsi="Univers"/>
          <w:sz w:val="20"/>
          <w:szCs w:val="20"/>
        </w:rPr>
      </w:pPr>
    </w:p>
    <w:p w14:paraId="22111874" w14:textId="365EA2CB" w:rsidR="00D62D64" w:rsidRDefault="00D62D64">
      <w:pPr>
        <w:rPr>
          <w:rFonts w:ascii="Univers" w:hAnsi="Univers"/>
          <w:sz w:val="20"/>
          <w:szCs w:val="20"/>
        </w:rPr>
      </w:pPr>
      <w:r>
        <w:rPr>
          <w:rFonts w:ascii="Univers" w:hAnsi="Univers"/>
          <w:sz w:val="20"/>
          <w:szCs w:val="20"/>
        </w:rPr>
        <w:br w:type="page"/>
      </w:r>
    </w:p>
    <w:p w14:paraId="67980CDA" w14:textId="77777777" w:rsidR="00D62D64" w:rsidRDefault="00D62D64" w:rsidP="00D62D64">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60" w:lineRule="auto"/>
        <w:ind w:left="5760" w:hanging="3600"/>
        <w:rPr>
          <w:rFonts w:ascii="Univers" w:hAnsi="Univers"/>
          <w:sz w:val="20"/>
          <w:szCs w:val="20"/>
        </w:rPr>
      </w:pPr>
    </w:p>
    <w:p w14:paraId="416B16BC" w14:textId="77777777" w:rsidR="00D62D64" w:rsidRPr="00EE060A" w:rsidRDefault="00D62D64" w:rsidP="000437BF">
      <w:pPr>
        <w:suppressAutoHyphens/>
        <w:rPr>
          <w:spacing w:val="-2"/>
        </w:rPr>
      </w:pPr>
    </w:p>
    <w:p w14:paraId="1B3D4348" w14:textId="77777777" w:rsidR="00BC6128" w:rsidRPr="00EE060A" w:rsidRDefault="00BC6128" w:rsidP="00EC23E2">
      <w:pPr>
        <w:pStyle w:val="Heading1"/>
      </w:pPr>
      <w:bookmarkStart w:id="524" w:name="_Toc456865137"/>
      <w:bookmarkStart w:id="525" w:name="_Toc458079143"/>
      <w:bookmarkStart w:id="526" w:name="_Toc458079651"/>
      <w:bookmarkStart w:id="527" w:name="_Toc458081324"/>
      <w:bookmarkStart w:id="528" w:name="_Toc459110872"/>
      <w:bookmarkStart w:id="529" w:name="_Toc521324259"/>
      <w:r w:rsidRPr="00EE060A">
        <w:t>Appl</w:t>
      </w:r>
      <w:r w:rsidR="00A41616" w:rsidRPr="00EE060A">
        <w:t xml:space="preserve">ication </w:t>
      </w:r>
      <w:r w:rsidRPr="00EE060A">
        <w:t>to Graduate</w:t>
      </w:r>
      <w:bookmarkEnd w:id="524"/>
      <w:bookmarkEnd w:id="525"/>
      <w:bookmarkEnd w:id="526"/>
      <w:bookmarkEnd w:id="527"/>
      <w:bookmarkEnd w:id="528"/>
      <w:bookmarkEnd w:id="529"/>
    </w:p>
    <w:p w14:paraId="184ACEA4" w14:textId="77777777" w:rsidR="00BC6128" w:rsidRPr="00EE060A" w:rsidRDefault="00BC6128" w:rsidP="00EC23E2">
      <w:pPr>
        <w:pStyle w:val="Heading2"/>
      </w:pPr>
      <w:bookmarkStart w:id="530" w:name="_Toc521324260"/>
      <w:r w:rsidRPr="00EE060A">
        <w:t>Criteria for Graduation</w:t>
      </w:r>
      <w:bookmarkEnd w:id="530"/>
    </w:p>
    <w:p w14:paraId="08E626E0" w14:textId="77777777" w:rsidR="00BC6128" w:rsidRPr="00EE060A" w:rsidRDefault="00BC6128" w:rsidP="007304DE">
      <w:pPr>
        <w:suppressAutoHyphens/>
      </w:pPr>
      <w:r w:rsidRPr="00EE060A">
        <w:t>A student will be eligible to take the National Certification Examination, administered by the NBCRNA only after they have met all graduation criteria.  Refer also to the Oakland University Graduate Student Handbook.</w:t>
      </w:r>
    </w:p>
    <w:p w14:paraId="006E02D2" w14:textId="77777777" w:rsidR="00D530B5" w:rsidRPr="00EE060A" w:rsidRDefault="00D530B5" w:rsidP="007304DE">
      <w:pPr>
        <w:suppressAutoHyphens/>
      </w:pPr>
    </w:p>
    <w:p w14:paraId="176EE28C" w14:textId="77777777" w:rsidR="00BC6128" w:rsidRPr="00EE060A" w:rsidRDefault="00BC6128" w:rsidP="007304DE">
      <w:pPr>
        <w:suppressAutoHyphens/>
      </w:pPr>
      <w:r w:rsidRPr="00EE060A">
        <w:t>Program graduation criteria:</w:t>
      </w:r>
    </w:p>
    <w:p w14:paraId="13F5C771" w14:textId="77777777" w:rsidR="0068411A" w:rsidRPr="00EE060A" w:rsidRDefault="00BC6128" w:rsidP="00070707">
      <w:pPr>
        <w:numPr>
          <w:ilvl w:val="0"/>
          <w:numId w:val="36"/>
        </w:numPr>
        <w:suppressAutoHyphens/>
      </w:pPr>
      <w:r w:rsidRPr="00EE060A">
        <w:t>Completion of all program and university requirements</w:t>
      </w:r>
    </w:p>
    <w:p w14:paraId="56F0E9F7" w14:textId="41CCE160" w:rsidR="00D530B5" w:rsidRPr="00EE060A" w:rsidRDefault="00D530B5" w:rsidP="00070707">
      <w:pPr>
        <w:numPr>
          <w:ilvl w:val="0"/>
          <w:numId w:val="36"/>
        </w:numPr>
        <w:suppressAutoHyphens/>
      </w:pPr>
      <w:r w:rsidRPr="00EE060A">
        <w:t>Certification of attainment of outcome criteria (see Appendix )</w:t>
      </w:r>
    </w:p>
    <w:p w14:paraId="734C9BDB" w14:textId="77777777" w:rsidR="00BC6128" w:rsidRPr="00EE060A" w:rsidRDefault="00BC6128" w:rsidP="00070707">
      <w:pPr>
        <w:numPr>
          <w:ilvl w:val="0"/>
          <w:numId w:val="36"/>
        </w:numPr>
        <w:suppressAutoHyphens/>
      </w:pPr>
      <w:r w:rsidRPr="00EE060A">
        <w:t>Achievement of all program outcome criteria as described in the student handbook</w:t>
      </w:r>
    </w:p>
    <w:p w14:paraId="5D041119" w14:textId="77777777" w:rsidR="00BC6128" w:rsidRPr="00EE060A" w:rsidRDefault="00BC6128" w:rsidP="00070707">
      <w:pPr>
        <w:numPr>
          <w:ilvl w:val="0"/>
          <w:numId w:val="36"/>
        </w:numPr>
        <w:suppressAutoHyphens/>
      </w:pPr>
      <w:r w:rsidRPr="00EE060A">
        <w:t>Current ACLS, BLS and PALS</w:t>
      </w:r>
    </w:p>
    <w:p w14:paraId="0010E5B2" w14:textId="77777777" w:rsidR="00BC6128" w:rsidRPr="00EE060A" w:rsidRDefault="00BC6128" w:rsidP="00070707">
      <w:pPr>
        <w:numPr>
          <w:ilvl w:val="0"/>
          <w:numId w:val="36"/>
        </w:numPr>
        <w:suppressAutoHyphens/>
      </w:pPr>
      <w:r w:rsidRPr="00EE060A">
        <w:t>Current RN license</w:t>
      </w:r>
    </w:p>
    <w:p w14:paraId="23488993" w14:textId="77777777" w:rsidR="00BC6128" w:rsidRPr="00EE060A" w:rsidRDefault="00BC6128" w:rsidP="00070707">
      <w:pPr>
        <w:numPr>
          <w:ilvl w:val="0"/>
          <w:numId w:val="36"/>
        </w:numPr>
        <w:suppressAutoHyphens/>
      </w:pPr>
      <w:r w:rsidRPr="00EE060A">
        <w:t>Return of program property, including keys, ID badge, pager and library materials</w:t>
      </w:r>
    </w:p>
    <w:p w14:paraId="30D290D1" w14:textId="77777777" w:rsidR="00BC6128" w:rsidRPr="00EE060A" w:rsidRDefault="00BC6128" w:rsidP="00070707">
      <w:pPr>
        <w:numPr>
          <w:ilvl w:val="0"/>
          <w:numId w:val="36"/>
        </w:numPr>
        <w:suppressAutoHyphens/>
      </w:pPr>
      <w:r w:rsidRPr="00EE060A">
        <w:t>Forwarding address and e-mail with program secretary</w:t>
      </w:r>
    </w:p>
    <w:p w14:paraId="190A5CD2" w14:textId="77777777" w:rsidR="00BC6128" w:rsidRPr="00EE060A" w:rsidRDefault="00BC6128" w:rsidP="00070707">
      <w:pPr>
        <w:numPr>
          <w:ilvl w:val="0"/>
          <w:numId w:val="36"/>
        </w:numPr>
        <w:suppressAutoHyphens/>
      </w:pPr>
      <w:r w:rsidRPr="00EE060A">
        <w:t>Completion of Senior Exit Evaluation</w:t>
      </w:r>
    </w:p>
    <w:p w14:paraId="3D97B549" w14:textId="77777777" w:rsidR="004714F4" w:rsidRPr="00EE060A" w:rsidRDefault="00BC6128" w:rsidP="00070707">
      <w:pPr>
        <w:numPr>
          <w:ilvl w:val="0"/>
          <w:numId w:val="36"/>
        </w:numPr>
        <w:suppressAutoHyphens/>
      </w:pPr>
      <w:r w:rsidRPr="00EE060A">
        <w:t>Submission of final case records.</w:t>
      </w:r>
    </w:p>
    <w:p w14:paraId="001298ED" w14:textId="77777777" w:rsidR="00BC6128" w:rsidRPr="00EE060A" w:rsidRDefault="00BC6128" w:rsidP="00070707">
      <w:pPr>
        <w:numPr>
          <w:ilvl w:val="0"/>
          <w:numId w:val="36"/>
        </w:numPr>
        <w:suppressAutoHyphens/>
      </w:pPr>
      <w:r w:rsidRPr="00EE060A">
        <w:t>Payment of all tuition and fees</w:t>
      </w:r>
    </w:p>
    <w:p w14:paraId="648162AF" w14:textId="77777777" w:rsidR="00BC6128" w:rsidRPr="00EE060A" w:rsidRDefault="00BC6128" w:rsidP="007304DE">
      <w:pPr>
        <w:suppressAutoHyphens/>
        <w:ind w:left="576"/>
        <w:rPr>
          <w:spacing w:val="-2"/>
        </w:rPr>
      </w:pPr>
    </w:p>
    <w:p w14:paraId="52B3C252" w14:textId="77777777" w:rsidR="00BC6128" w:rsidRPr="00EE060A" w:rsidRDefault="00BC6128" w:rsidP="007304DE">
      <w:pPr>
        <w:suppressAutoHyphens/>
      </w:pPr>
      <w:r w:rsidRPr="00EE060A">
        <w:t xml:space="preserve">Students will complete the application for the National Certification Examination at a time determined by faculty prior to graduation. Proof of a current nursing license as well as ACLS, BLS and PALS certification will be required and must not expire prior to taking the exam.  RN licensure must not expire within 90 days </w:t>
      </w:r>
      <w:r w:rsidR="00EC23E2" w:rsidRPr="00EE060A">
        <w:t>of the end date of the program.</w:t>
      </w:r>
    </w:p>
    <w:p w14:paraId="553296BC" w14:textId="77777777" w:rsidR="0068411A" w:rsidRPr="00EE060A" w:rsidRDefault="0068411A" w:rsidP="007304DE">
      <w:pPr>
        <w:suppressAutoHyphens/>
      </w:pPr>
    </w:p>
    <w:p w14:paraId="10CD8710" w14:textId="77777777" w:rsidR="00BC6128" w:rsidRPr="00EE060A" w:rsidRDefault="00BC6128" w:rsidP="007304DE">
      <w:pPr>
        <w:rPr>
          <w:rFonts w:eastAsia="MS Gothic"/>
          <w:b/>
          <w:bCs/>
        </w:rPr>
      </w:pPr>
      <w:r w:rsidRPr="00EE060A">
        <w:rPr>
          <w:rFonts w:eastAsia="MS Gothic"/>
        </w:rPr>
        <w:t>In order to graduate you must apply for graduation at</w:t>
      </w:r>
      <w:r w:rsidRPr="00EE060A">
        <w:rPr>
          <w:rFonts w:eastAsia="MS Gothic"/>
          <w:b/>
          <w:bCs/>
        </w:rPr>
        <w:t>: www.oakland.edu/gradstudy</w:t>
      </w:r>
    </w:p>
    <w:p w14:paraId="37C31F58" w14:textId="77777777" w:rsidR="00BC6128" w:rsidRPr="00EE060A" w:rsidRDefault="00BC6128" w:rsidP="00406E74">
      <w:pPr>
        <w:jc w:val="center"/>
        <w:rPr>
          <w:rFonts w:eastAsia="MS Gothic"/>
          <w:b/>
          <w:bCs/>
        </w:rPr>
        <w:sectPr w:rsidR="00BC6128" w:rsidRPr="00EE060A" w:rsidSect="00D91C87">
          <w:type w:val="continuous"/>
          <w:pgSz w:w="12240" w:h="15840"/>
          <w:pgMar w:top="540" w:right="720" w:bottom="432" w:left="1008" w:header="288" w:footer="288" w:gutter="0"/>
          <w:cols w:space="720"/>
          <w:docGrid w:linePitch="360"/>
        </w:sectPr>
      </w:pPr>
    </w:p>
    <w:p w14:paraId="53964517" w14:textId="77777777" w:rsidR="00BC6128" w:rsidRPr="00EE060A" w:rsidRDefault="00BC6128" w:rsidP="00BC4116">
      <w:bookmarkStart w:id="531" w:name="_ATTENDANCE_POLICY"/>
      <w:bookmarkStart w:id="532" w:name="_INDEPENDENT_STUDY_OPTION"/>
      <w:bookmarkStart w:id="533" w:name="_FINAL_EXAMINATION_TEST"/>
      <w:bookmarkStart w:id="534" w:name="_Student_Nurse_Professionalism"/>
      <w:bookmarkStart w:id="535" w:name="_Toc421180575"/>
      <w:bookmarkEnd w:id="531"/>
      <w:bookmarkEnd w:id="532"/>
      <w:bookmarkEnd w:id="533"/>
      <w:bookmarkEnd w:id="534"/>
    </w:p>
    <w:p w14:paraId="46E56031" w14:textId="77777777" w:rsidR="00BC6128" w:rsidRPr="00EE060A" w:rsidRDefault="00CE782E" w:rsidP="00E461B5">
      <w:pPr>
        <w:pStyle w:val="Heading1"/>
        <w:rPr>
          <w:rFonts w:asciiTheme="minorHAnsi" w:eastAsia="Times New Roman" w:hAnsiTheme="minorHAnsi" w:cs="Arial"/>
        </w:rPr>
      </w:pPr>
      <w:bookmarkStart w:id="536" w:name="_Toc421180582"/>
      <w:bookmarkStart w:id="537" w:name="_Toc456865138"/>
      <w:bookmarkStart w:id="538" w:name="_Toc458079144"/>
      <w:bookmarkStart w:id="539" w:name="_Toc458079652"/>
      <w:bookmarkStart w:id="540" w:name="_Toc458081325"/>
      <w:bookmarkStart w:id="541" w:name="_Toc459110873"/>
      <w:bookmarkStart w:id="542" w:name="_Toc521324261"/>
      <w:bookmarkEnd w:id="535"/>
      <w:r w:rsidRPr="00EE060A">
        <w:rPr>
          <w:rFonts w:asciiTheme="minorHAnsi" w:eastAsia="Times New Roman" w:hAnsiTheme="minorHAnsi" w:cs="Arial"/>
        </w:rPr>
        <w:t>APPENDIX A</w:t>
      </w:r>
      <w:bookmarkEnd w:id="536"/>
      <w:bookmarkEnd w:id="537"/>
      <w:bookmarkEnd w:id="538"/>
      <w:bookmarkEnd w:id="539"/>
      <w:bookmarkEnd w:id="540"/>
      <w:bookmarkEnd w:id="541"/>
      <w:r w:rsidR="005068D7" w:rsidRPr="00EE060A">
        <w:rPr>
          <w:rFonts w:asciiTheme="minorHAnsi" w:eastAsia="Times New Roman" w:hAnsiTheme="minorHAnsi" w:cs="Arial"/>
        </w:rPr>
        <w:t>: PROGRAM EVALUATION</w:t>
      </w:r>
      <w:bookmarkEnd w:id="542"/>
      <w:r w:rsidR="00BC6128" w:rsidRPr="00EE060A">
        <w:rPr>
          <w:sz w:val="28"/>
          <w:szCs w:val="28"/>
        </w:rPr>
        <w:tab/>
      </w:r>
      <w:r w:rsidR="00BC6128" w:rsidRPr="00EE060A">
        <w:rPr>
          <w:sz w:val="28"/>
          <w:szCs w:val="28"/>
        </w:rPr>
        <w:tab/>
      </w:r>
      <w:r w:rsidR="00BC6128" w:rsidRPr="00EE060A">
        <w:rPr>
          <w:sz w:val="28"/>
          <w:szCs w:val="28"/>
        </w:rPr>
        <w:tab/>
      </w:r>
      <w:r w:rsidR="00BC6128" w:rsidRPr="00EE060A">
        <w:rPr>
          <w:sz w:val="28"/>
          <w:szCs w:val="28"/>
        </w:rPr>
        <w:tab/>
      </w:r>
      <w:r w:rsidR="00BC6128" w:rsidRPr="00EE060A">
        <w:rPr>
          <w:sz w:val="28"/>
          <w:szCs w:val="28"/>
        </w:rPr>
        <w:tab/>
      </w:r>
    </w:p>
    <w:p w14:paraId="68A813A9" w14:textId="77777777" w:rsidR="00BC6128" w:rsidRPr="00EE060A" w:rsidRDefault="00BC6128" w:rsidP="00A302CD">
      <w:pPr>
        <w:suppressAutoHyphens/>
        <w:rPr>
          <w:rFonts w:ascii="Century Gothic" w:hAnsi="Century Gothic" w:cs="Century Gothic"/>
          <w:spacing w:val="-2"/>
          <w:u w:val="single"/>
        </w:rPr>
      </w:pPr>
      <w:r w:rsidRPr="00EE060A">
        <w:rPr>
          <w:rFonts w:ascii="Century Gothic" w:hAnsi="Century Gothic" w:cs="Century Gothic"/>
          <w:b/>
          <w:bCs/>
          <w:spacing w:val="-2"/>
          <w:u w:val="single"/>
        </w:rPr>
        <w:t>Evaluation of the Program</w:t>
      </w:r>
    </w:p>
    <w:p w14:paraId="13072EC3" w14:textId="77777777" w:rsidR="00BC6128" w:rsidRPr="00EE060A" w:rsidRDefault="00BC6128" w:rsidP="00A302CD">
      <w:pPr>
        <w:suppressAutoHyphens/>
        <w:rPr>
          <w:rFonts w:ascii="Comic Sans MS" w:hAnsi="Comic Sans MS" w:cs="Comic Sans MS"/>
          <w:snapToGrid w:val="0"/>
          <w:spacing w:val="-2"/>
        </w:rPr>
      </w:pPr>
      <w:r w:rsidRPr="00EE060A">
        <w:rPr>
          <w:rFonts w:ascii="Century Gothic" w:hAnsi="Century Gothic" w:cs="Century Gothic"/>
          <w:spacing w:val="-2"/>
        </w:rPr>
        <w:t>Evaluation of the Oakland University-Beaumont Graduate Program of Nurse Anesthesia will occur as depicted in the following tables:</w:t>
      </w:r>
    </w:p>
    <w:p w14:paraId="1599A5B1" w14:textId="77777777" w:rsidR="00AE1EA5" w:rsidRPr="00EE060A" w:rsidRDefault="00AE1EA5" w:rsidP="00AE1EA5">
      <w:pPr>
        <w:jc w:val="center"/>
        <w:rPr>
          <w:b/>
          <w:bCs/>
        </w:rPr>
      </w:pPr>
      <w:r w:rsidRPr="00EE060A">
        <w:rPr>
          <w:b/>
          <w:bCs/>
        </w:rPr>
        <w:t xml:space="preserve">Program Evaluation Summary </w:t>
      </w:r>
    </w:p>
    <w:p w14:paraId="24EC9C37" w14:textId="77777777" w:rsidR="001F537B" w:rsidRPr="00EE060A" w:rsidRDefault="001F537B" w:rsidP="00070707">
      <w:pPr>
        <w:pStyle w:val="ListParagraph"/>
        <w:numPr>
          <w:ilvl w:val="0"/>
          <w:numId w:val="59"/>
        </w:numPr>
        <w:spacing w:after="200"/>
        <w:rPr>
          <w:b/>
          <w:bCs/>
        </w:rPr>
      </w:pPr>
      <w:r w:rsidRPr="00EE060A">
        <w:rPr>
          <w:b/>
          <w:bCs/>
        </w:rPr>
        <w:t>Evaluation of Student:</w:t>
      </w:r>
    </w:p>
    <w:p w14:paraId="2431B4E9" w14:textId="77777777" w:rsidR="001F537B" w:rsidRPr="00EE060A" w:rsidRDefault="001F537B" w:rsidP="001F537B">
      <w:pPr>
        <w:rPr>
          <w:b/>
          <w:bCs/>
        </w:rPr>
      </w:pPr>
    </w:p>
    <w:tbl>
      <w:tblPr>
        <w:tblW w:w="10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3"/>
        <w:gridCol w:w="1407"/>
        <w:gridCol w:w="1760"/>
        <w:gridCol w:w="1582"/>
        <w:gridCol w:w="1704"/>
        <w:gridCol w:w="1888"/>
      </w:tblGrid>
      <w:tr w:rsidR="001F537B" w:rsidRPr="00EE060A" w14:paraId="628FF023" w14:textId="77777777" w:rsidTr="00136586">
        <w:tc>
          <w:tcPr>
            <w:tcW w:w="2537" w:type="dxa"/>
          </w:tcPr>
          <w:p w14:paraId="21F61AB3"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Area</w:t>
            </w:r>
          </w:p>
        </w:tc>
        <w:tc>
          <w:tcPr>
            <w:tcW w:w="1423" w:type="dxa"/>
          </w:tcPr>
          <w:p w14:paraId="796B0683"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By Whom</w:t>
            </w:r>
          </w:p>
        </w:tc>
        <w:tc>
          <w:tcPr>
            <w:tcW w:w="1800" w:type="dxa"/>
          </w:tcPr>
          <w:p w14:paraId="19E5C65B"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Form</w:t>
            </w:r>
          </w:p>
        </w:tc>
        <w:tc>
          <w:tcPr>
            <w:tcW w:w="1620" w:type="dxa"/>
          </w:tcPr>
          <w:p w14:paraId="1EF740CA"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Frequency</w:t>
            </w:r>
          </w:p>
        </w:tc>
        <w:tc>
          <w:tcPr>
            <w:tcW w:w="1530" w:type="dxa"/>
          </w:tcPr>
          <w:p w14:paraId="0E7D53E9"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Reported To</w:t>
            </w:r>
          </w:p>
        </w:tc>
        <w:tc>
          <w:tcPr>
            <w:tcW w:w="1964" w:type="dxa"/>
          </w:tcPr>
          <w:p w14:paraId="7908D2E7"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Summary To</w:t>
            </w:r>
          </w:p>
        </w:tc>
      </w:tr>
      <w:tr w:rsidR="001F537B" w:rsidRPr="00EE060A" w14:paraId="7900F45C" w14:textId="77777777" w:rsidTr="00136586">
        <w:tc>
          <w:tcPr>
            <w:tcW w:w="2537" w:type="dxa"/>
            <w:vAlign w:val="center"/>
          </w:tcPr>
          <w:p w14:paraId="46FC5118"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Clinical Performance</w:t>
            </w:r>
          </w:p>
        </w:tc>
        <w:tc>
          <w:tcPr>
            <w:tcW w:w="1423" w:type="dxa"/>
            <w:vAlign w:val="center"/>
          </w:tcPr>
          <w:p w14:paraId="58BFF283" w14:textId="77777777" w:rsidR="001F537B" w:rsidRPr="00EE060A" w:rsidRDefault="001F537B" w:rsidP="00136586">
            <w:pPr>
              <w:rPr>
                <w:rFonts w:ascii="Arial Narrow" w:hAnsi="Arial Narrow" w:cs="Arial Narrow"/>
              </w:rPr>
            </w:pPr>
            <w:r w:rsidRPr="00EE060A">
              <w:rPr>
                <w:rFonts w:ascii="Arial Narrow" w:hAnsi="Arial Narrow" w:cs="Arial Narrow"/>
              </w:rPr>
              <w:t>CRNA/MDA Clinical Instructors</w:t>
            </w:r>
          </w:p>
        </w:tc>
        <w:tc>
          <w:tcPr>
            <w:tcW w:w="1800" w:type="dxa"/>
            <w:vAlign w:val="center"/>
          </w:tcPr>
          <w:p w14:paraId="56C781E7" w14:textId="77777777" w:rsidR="001F537B" w:rsidRPr="00EE060A" w:rsidRDefault="001F537B" w:rsidP="00136586">
            <w:pPr>
              <w:rPr>
                <w:rFonts w:ascii="Arial Narrow" w:hAnsi="Arial Narrow" w:cs="Arial Narrow"/>
              </w:rPr>
            </w:pPr>
            <w:r w:rsidRPr="00EE060A">
              <w:rPr>
                <w:rFonts w:ascii="Arial Narrow" w:hAnsi="Arial Narrow" w:cs="Arial Narrow"/>
              </w:rPr>
              <w:t>Clinical Internship: Evaluation of Clinical Performance I; II; III-V; V-VIII</w:t>
            </w:r>
          </w:p>
        </w:tc>
        <w:tc>
          <w:tcPr>
            <w:tcW w:w="1620" w:type="dxa"/>
            <w:vAlign w:val="center"/>
          </w:tcPr>
          <w:p w14:paraId="3ECF4D7D" w14:textId="77777777" w:rsidR="001F537B" w:rsidRPr="00EE060A" w:rsidRDefault="001F537B" w:rsidP="00136586">
            <w:pPr>
              <w:rPr>
                <w:rFonts w:ascii="Arial Narrow" w:hAnsi="Arial Narrow" w:cs="Arial Narrow"/>
              </w:rPr>
            </w:pPr>
            <w:r w:rsidRPr="00EE060A">
              <w:rPr>
                <w:rFonts w:ascii="Arial Narrow" w:hAnsi="Arial Narrow" w:cs="Arial Narrow"/>
              </w:rPr>
              <w:t>Each Clinical Day or Monthly (Site Dependent)</w:t>
            </w:r>
          </w:p>
        </w:tc>
        <w:tc>
          <w:tcPr>
            <w:tcW w:w="1530" w:type="dxa"/>
          </w:tcPr>
          <w:p w14:paraId="31DC94B2"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p w14:paraId="764133CC" w14:textId="77777777" w:rsidR="001F537B" w:rsidRPr="00EE060A" w:rsidRDefault="001F537B" w:rsidP="00136586">
            <w:pPr>
              <w:rPr>
                <w:rFonts w:ascii="Arial Narrow" w:hAnsi="Arial Narrow" w:cs="Arial Narrow"/>
              </w:rPr>
            </w:pPr>
          </w:p>
        </w:tc>
        <w:tc>
          <w:tcPr>
            <w:tcW w:w="1964" w:type="dxa"/>
          </w:tcPr>
          <w:p w14:paraId="3E6D0FB9"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tc>
      </w:tr>
      <w:tr w:rsidR="001F537B" w:rsidRPr="00EE060A" w14:paraId="592932AF" w14:textId="77777777" w:rsidTr="00136586">
        <w:tc>
          <w:tcPr>
            <w:tcW w:w="2537" w:type="dxa"/>
            <w:vAlign w:val="center"/>
          </w:tcPr>
          <w:p w14:paraId="34AB6A8E"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Informal Daily Self Evaluation</w:t>
            </w:r>
          </w:p>
        </w:tc>
        <w:tc>
          <w:tcPr>
            <w:tcW w:w="1423" w:type="dxa"/>
            <w:vAlign w:val="center"/>
          </w:tcPr>
          <w:p w14:paraId="2F238A1A"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1800" w:type="dxa"/>
            <w:vAlign w:val="center"/>
          </w:tcPr>
          <w:p w14:paraId="0175C9FC" w14:textId="77777777" w:rsidR="001F537B" w:rsidRPr="00EE060A" w:rsidRDefault="001F537B" w:rsidP="00136586">
            <w:pPr>
              <w:rPr>
                <w:rFonts w:ascii="Arial Narrow" w:hAnsi="Arial Narrow" w:cs="Arial Narrow"/>
              </w:rPr>
            </w:pPr>
            <w:r w:rsidRPr="00EE060A">
              <w:rPr>
                <w:rFonts w:ascii="Arial Narrow" w:hAnsi="Arial Narrow" w:cs="Arial Narrow"/>
              </w:rPr>
              <w:t>No Form</w:t>
            </w:r>
          </w:p>
        </w:tc>
        <w:tc>
          <w:tcPr>
            <w:tcW w:w="1620" w:type="dxa"/>
            <w:vAlign w:val="center"/>
          </w:tcPr>
          <w:p w14:paraId="1ED2876A" w14:textId="77777777" w:rsidR="001F537B" w:rsidRPr="00EE060A" w:rsidRDefault="001F537B" w:rsidP="00136586">
            <w:pPr>
              <w:rPr>
                <w:rFonts w:ascii="Arial Narrow" w:hAnsi="Arial Narrow" w:cs="Arial Narrow"/>
              </w:rPr>
            </w:pPr>
            <w:r w:rsidRPr="00EE060A">
              <w:rPr>
                <w:rFonts w:ascii="Arial Narrow" w:hAnsi="Arial Narrow" w:cs="Arial Narrow"/>
              </w:rPr>
              <w:t>Each Clinical Day</w:t>
            </w:r>
          </w:p>
        </w:tc>
        <w:tc>
          <w:tcPr>
            <w:tcW w:w="1530" w:type="dxa"/>
          </w:tcPr>
          <w:p w14:paraId="0DA1B033" w14:textId="77777777" w:rsidR="001F537B" w:rsidRPr="00EE060A" w:rsidRDefault="001F537B" w:rsidP="00136586">
            <w:pPr>
              <w:rPr>
                <w:rFonts w:ascii="Arial Narrow" w:hAnsi="Arial Narrow" w:cs="Arial Narrow"/>
              </w:rPr>
            </w:pPr>
            <w:r w:rsidRPr="00EE060A">
              <w:rPr>
                <w:rFonts w:ascii="Arial Narrow" w:hAnsi="Arial Narrow" w:cs="Arial Narrow"/>
              </w:rPr>
              <w:t>Clinical Preceptor</w:t>
            </w:r>
          </w:p>
        </w:tc>
        <w:tc>
          <w:tcPr>
            <w:tcW w:w="1964" w:type="dxa"/>
          </w:tcPr>
          <w:p w14:paraId="0EF14678" w14:textId="77777777" w:rsidR="001F537B" w:rsidRPr="00EE060A" w:rsidRDefault="001F537B" w:rsidP="00136586">
            <w:pPr>
              <w:rPr>
                <w:rFonts w:ascii="Arial Narrow" w:hAnsi="Arial Narrow" w:cs="Arial Narrow"/>
              </w:rPr>
            </w:pPr>
            <w:r w:rsidRPr="00EE060A">
              <w:rPr>
                <w:rFonts w:ascii="Arial Narrow" w:hAnsi="Arial Narrow" w:cs="Arial Narrow"/>
              </w:rPr>
              <w:t>N/A</w:t>
            </w:r>
          </w:p>
        </w:tc>
      </w:tr>
      <w:tr w:rsidR="001F537B" w:rsidRPr="00EE060A" w14:paraId="41131895" w14:textId="77777777" w:rsidTr="00136586">
        <w:tc>
          <w:tcPr>
            <w:tcW w:w="2537" w:type="dxa"/>
            <w:vAlign w:val="center"/>
          </w:tcPr>
          <w:p w14:paraId="1C8A57E7"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Formal Self Evaluation</w:t>
            </w:r>
          </w:p>
        </w:tc>
        <w:tc>
          <w:tcPr>
            <w:tcW w:w="1423" w:type="dxa"/>
            <w:vAlign w:val="center"/>
          </w:tcPr>
          <w:p w14:paraId="025AFF81"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1800" w:type="dxa"/>
            <w:vAlign w:val="center"/>
          </w:tcPr>
          <w:p w14:paraId="7808AF62" w14:textId="77777777" w:rsidR="001F537B" w:rsidRPr="00EE060A" w:rsidRDefault="001F537B" w:rsidP="00136586">
            <w:pPr>
              <w:rPr>
                <w:rFonts w:ascii="Arial Narrow" w:hAnsi="Arial Narrow" w:cs="Arial Narrow"/>
              </w:rPr>
            </w:pPr>
            <w:r w:rsidRPr="00EE060A">
              <w:rPr>
                <w:rFonts w:ascii="Arial Narrow" w:hAnsi="Arial Narrow" w:cs="Arial Narrow"/>
              </w:rPr>
              <w:t>Student Self Evaluation</w:t>
            </w:r>
          </w:p>
        </w:tc>
        <w:tc>
          <w:tcPr>
            <w:tcW w:w="1620" w:type="dxa"/>
            <w:vAlign w:val="center"/>
          </w:tcPr>
          <w:p w14:paraId="003D334D" w14:textId="77777777" w:rsidR="001F537B" w:rsidRPr="00EE060A" w:rsidRDefault="001F537B" w:rsidP="00136586">
            <w:pPr>
              <w:rPr>
                <w:rFonts w:ascii="Arial Narrow" w:hAnsi="Arial Narrow" w:cs="Arial Narrow"/>
              </w:rPr>
            </w:pPr>
            <w:r w:rsidRPr="00EE060A">
              <w:rPr>
                <w:rFonts w:ascii="Arial Narrow" w:hAnsi="Arial Narrow" w:cs="Arial Narrow"/>
              </w:rPr>
              <w:t xml:space="preserve">Submitted at end of each semester </w:t>
            </w:r>
          </w:p>
        </w:tc>
        <w:tc>
          <w:tcPr>
            <w:tcW w:w="1530" w:type="dxa"/>
          </w:tcPr>
          <w:p w14:paraId="46E5BC35" w14:textId="77777777" w:rsidR="001F537B" w:rsidRPr="00EE060A" w:rsidRDefault="001F537B" w:rsidP="00136586">
            <w:pPr>
              <w:rPr>
                <w:rFonts w:ascii="Arial Narrow" w:hAnsi="Arial Narrow" w:cs="Arial Narrow"/>
              </w:rPr>
            </w:pPr>
          </w:p>
          <w:p w14:paraId="76720FAC" w14:textId="77777777" w:rsidR="001F537B" w:rsidRPr="00EE060A" w:rsidRDefault="001F537B" w:rsidP="00136586">
            <w:pPr>
              <w:rPr>
                <w:rFonts w:ascii="Arial Narrow" w:hAnsi="Arial Narrow" w:cs="Arial Narrow"/>
              </w:rPr>
            </w:pPr>
            <w:r w:rsidRPr="00EE060A">
              <w:rPr>
                <w:rFonts w:ascii="Arial Narrow" w:hAnsi="Arial Narrow" w:cs="Arial Narrow"/>
              </w:rPr>
              <w:t>Clinical Preceptor</w:t>
            </w:r>
          </w:p>
          <w:p w14:paraId="10D04095"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tc>
        <w:tc>
          <w:tcPr>
            <w:tcW w:w="1964" w:type="dxa"/>
          </w:tcPr>
          <w:p w14:paraId="204A5ACA" w14:textId="77777777" w:rsidR="001F537B" w:rsidRPr="00EE060A" w:rsidRDefault="001F537B" w:rsidP="00136586">
            <w:pPr>
              <w:rPr>
                <w:rFonts w:ascii="Arial Narrow" w:hAnsi="Arial Narrow" w:cs="Arial Narrow"/>
              </w:rPr>
            </w:pPr>
          </w:p>
          <w:p w14:paraId="5F89B5DF"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r>
      <w:tr w:rsidR="001F537B" w:rsidRPr="00EE060A" w14:paraId="339CCD11" w14:textId="77777777" w:rsidTr="00136586">
        <w:tc>
          <w:tcPr>
            <w:tcW w:w="2537" w:type="dxa"/>
            <w:vAlign w:val="center"/>
          </w:tcPr>
          <w:p w14:paraId="14A2ED8A"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Course Grades</w:t>
            </w:r>
          </w:p>
        </w:tc>
        <w:tc>
          <w:tcPr>
            <w:tcW w:w="1423" w:type="dxa"/>
            <w:vAlign w:val="center"/>
          </w:tcPr>
          <w:p w14:paraId="497F7FB4" w14:textId="77777777" w:rsidR="001F537B" w:rsidRPr="00EE060A" w:rsidRDefault="001F537B" w:rsidP="00136586">
            <w:pPr>
              <w:rPr>
                <w:rFonts w:ascii="Arial Narrow" w:hAnsi="Arial Narrow" w:cs="Arial Narrow"/>
              </w:rPr>
            </w:pPr>
            <w:r w:rsidRPr="00EE060A">
              <w:rPr>
                <w:rFonts w:ascii="Arial Narrow" w:hAnsi="Arial Narrow" w:cs="Arial Narrow"/>
              </w:rPr>
              <w:t>Faculty of Record</w:t>
            </w:r>
          </w:p>
        </w:tc>
        <w:tc>
          <w:tcPr>
            <w:tcW w:w="1800" w:type="dxa"/>
            <w:vAlign w:val="center"/>
          </w:tcPr>
          <w:p w14:paraId="3B52FB8D" w14:textId="77777777" w:rsidR="001F537B" w:rsidRPr="00EE060A" w:rsidRDefault="001F537B" w:rsidP="00136586">
            <w:pPr>
              <w:rPr>
                <w:rFonts w:ascii="Arial Narrow" w:hAnsi="Arial Narrow" w:cs="Arial Narrow"/>
              </w:rPr>
            </w:pPr>
            <w:r w:rsidRPr="00EE060A">
              <w:rPr>
                <w:rFonts w:ascii="Arial Narrow" w:hAnsi="Arial Narrow" w:cs="Arial Narrow"/>
              </w:rPr>
              <w:t>Posted on OU Website</w:t>
            </w:r>
          </w:p>
        </w:tc>
        <w:tc>
          <w:tcPr>
            <w:tcW w:w="1620" w:type="dxa"/>
            <w:vAlign w:val="center"/>
          </w:tcPr>
          <w:p w14:paraId="79891DEC" w14:textId="77777777" w:rsidR="001F537B" w:rsidRPr="00EE060A" w:rsidRDefault="001F537B" w:rsidP="00136586">
            <w:pPr>
              <w:rPr>
                <w:rFonts w:ascii="Arial Narrow" w:hAnsi="Arial Narrow" w:cs="Arial Narrow"/>
              </w:rPr>
            </w:pPr>
            <w:r w:rsidRPr="00EE060A">
              <w:rPr>
                <w:rFonts w:ascii="Arial Narrow" w:hAnsi="Arial Narrow" w:cs="Arial Narrow"/>
              </w:rPr>
              <w:t>Ongoing throughout course</w:t>
            </w:r>
          </w:p>
        </w:tc>
        <w:tc>
          <w:tcPr>
            <w:tcW w:w="1530" w:type="dxa"/>
          </w:tcPr>
          <w:p w14:paraId="1C4DCE70"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1964" w:type="dxa"/>
          </w:tcPr>
          <w:p w14:paraId="6FF56125"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r>
      <w:tr w:rsidR="001F537B" w:rsidRPr="00EE060A" w14:paraId="0720B89C" w14:textId="77777777" w:rsidTr="00136586">
        <w:tc>
          <w:tcPr>
            <w:tcW w:w="2537" w:type="dxa"/>
            <w:vAlign w:val="center"/>
          </w:tcPr>
          <w:p w14:paraId="2173CBFC"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End of Semester Clinical Summary</w:t>
            </w:r>
          </w:p>
        </w:tc>
        <w:tc>
          <w:tcPr>
            <w:tcW w:w="1423" w:type="dxa"/>
            <w:vAlign w:val="center"/>
          </w:tcPr>
          <w:p w14:paraId="72654EF9" w14:textId="77777777" w:rsidR="001F537B" w:rsidRPr="00EE060A" w:rsidRDefault="001F537B" w:rsidP="00136586">
            <w:pPr>
              <w:rPr>
                <w:rFonts w:ascii="Arial Narrow" w:hAnsi="Arial Narrow" w:cs="Arial Narrow"/>
              </w:rPr>
            </w:pPr>
            <w:r w:rsidRPr="00EE060A">
              <w:rPr>
                <w:rFonts w:ascii="Arial Narrow" w:hAnsi="Arial Narrow" w:cs="Arial Narrow"/>
              </w:rPr>
              <w:t>Clinical Preceptor</w:t>
            </w:r>
          </w:p>
        </w:tc>
        <w:tc>
          <w:tcPr>
            <w:tcW w:w="1800" w:type="dxa"/>
            <w:vAlign w:val="center"/>
          </w:tcPr>
          <w:p w14:paraId="33938AC9" w14:textId="77777777" w:rsidR="001F537B" w:rsidRPr="00EE060A" w:rsidRDefault="001F537B" w:rsidP="00136586">
            <w:pPr>
              <w:rPr>
                <w:rFonts w:ascii="Arial Narrow" w:hAnsi="Arial Narrow" w:cs="Arial Narrow"/>
              </w:rPr>
            </w:pPr>
            <w:r w:rsidRPr="00EE060A">
              <w:rPr>
                <w:rFonts w:ascii="Arial Narrow" w:hAnsi="Arial Narrow" w:cs="Arial Narrow"/>
              </w:rPr>
              <w:t>Clinical Evaluation Semester Summary</w:t>
            </w:r>
          </w:p>
        </w:tc>
        <w:tc>
          <w:tcPr>
            <w:tcW w:w="1620" w:type="dxa"/>
            <w:vAlign w:val="center"/>
          </w:tcPr>
          <w:p w14:paraId="3E402340" w14:textId="77777777" w:rsidR="001F537B" w:rsidRPr="00EE060A" w:rsidRDefault="001F537B" w:rsidP="00136586">
            <w:pPr>
              <w:rPr>
                <w:rFonts w:ascii="Arial Narrow" w:hAnsi="Arial Narrow" w:cs="Arial Narrow"/>
              </w:rPr>
            </w:pPr>
            <w:r w:rsidRPr="00EE060A">
              <w:rPr>
                <w:rFonts w:ascii="Arial Narrow" w:hAnsi="Arial Narrow" w:cs="Arial Narrow"/>
              </w:rPr>
              <w:t>At end of  each semester  for Clinical Internship I-VII</w:t>
            </w:r>
          </w:p>
        </w:tc>
        <w:tc>
          <w:tcPr>
            <w:tcW w:w="1530" w:type="dxa"/>
          </w:tcPr>
          <w:p w14:paraId="3D952D1C" w14:textId="77777777" w:rsidR="001F537B" w:rsidRPr="00EE060A" w:rsidRDefault="001F537B" w:rsidP="00136586">
            <w:pPr>
              <w:rPr>
                <w:rFonts w:ascii="Arial Narrow" w:hAnsi="Arial Narrow" w:cs="Arial Narrow"/>
              </w:rPr>
            </w:pPr>
            <w:r w:rsidRPr="00EE060A">
              <w:rPr>
                <w:rFonts w:ascii="Arial Narrow" w:hAnsi="Arial Narrow" w:cs="Arial Narrow"/>
              </w:rPr>
              <w:t>Student/Program Faculty</w:t>
            </w:r>
          </w:p>
        </w:tc>
        <w:tc>
          <w:tcPr>
            <w:tcW w:w="1964" w:type="dxa"/>
          </w:tcPr>
          <w:p w14:paraId="1EF0635D"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r>
      <w:tr w:rsidR="001F537B" w:rsidRPr="00EE060A" w14:paraId="7D7CEBEE" w14:textId="77777777" w:rsidTr="00136586">
        <w:tc>
          <w:tcPr>
            <w:tcW w:w="2537" w:type="dxa"/>
          </w:tcPr>
          <w:p w14:paraId="0D56F9A3" w14:textId="620606B3"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Self-Evaluation Examination</w:t>
            </w:r>
            <w:r w:rsidR="00B81125" w:rsidRPr="00EE060A">
              <w:rPr>
                <w:rFonts w:ascii="Arial Narrow" w:hAnsi="Arial Narrow" w:cs="Arial Narrow"/>
              </w:rPr>
              <w:t xml:space="preserve"> (SEE)</w:t>
            </w:r>
          </w:p>
        </w:tc>
        <w:tc>
          <w:tcPr>
            <w:tcW w:w="1423" w:type="dxa"/>
          </w:tcPr>
          <w:p w14:paraId="5CB3A832"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tc>
        <w:tc>
          <w:tcPr>
            <w:tcW w:w="1800" w:type="dxa"/>
          </w:tcPr>
          <w:p w14:paraId="73487907" w14:textId="77777777" w:rsidR="001F537B" w:rsidRPr="00EE060A" w:rsidRDefault="001F537B" w:rsidP="00136586">
            <w:pPr>
              <w:rPr>
                <w:rFonts w:ascii="Arial Narrow" w:hAnsi="Arial Narrow" w:cs="Arial Narrow"/>
              </w:rPr>
            </w:pPr>
            <w:r w:rsidRPr="00EE060A">
              <w:rPr>
                <w:rFonts w:ascii="Arial Narrow" w:hAnsi="Arial Narrow" w:cs="Arial Narrow"/>
              </w:rPr>
              <w:t>Review of NBCRNA Annual Report:  Summary NCE/SEE Performance:  Review of NBCRNA Self Evaluation Examination Examinee Score Reports</w:t>
            </w:r>
          </w:p>
        </w:tc>
        <w:tc>
          <w:tcPr>
            <w:tcW w:w="1620" w:type="dxa"/>
          </w:tcPr>
          <w:p w14:paraId="3E57ECD7"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1530" w:type="dxa"/>
          </w:tcPr>
          <w:p w14:paraId="4E25D224"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1BFB8759" w14:textId="77777777" w:rsidR="001F537B" w:rsidRPr="00EE060A" w:rsidRDefault="001F537B" w:rsidP="00136586">
            <w:pPr>
              <w:rPr>
                <w:rFonts w:ascii="Arial Narrow" w:hAnsi="Arial Narrow" w:cs="Arial Narrow"/>
              </w:rPr>
            </w:pPr>
          </w:p>
        </w:tc>
        <w:tc>
          <w:tcPr>
            <w:tcW w:w="1964" w:type="dxa"/>
          </w:tcPr>
          <w:p w14:paraId="1B8413C3"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34F6DCAF"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34A972A7" w14:textId="77777777" w:rsidTr="00136586">
        <w:tc>
          <w:tcPr>
            <w:tcW w:w="2537" w:type="dxa"/>
          </w:tcPr>
          <w:p w14:paraId="3C73F8CE" w14:textId="6AFF5FAB"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 xml:space="preserve">Attainment of </w:t>
            </w:r>
            <w:r w:rsidR="00B81125" w:rsidRPr="00EE060A">
              <w:rPr>
                <w:rFonts w:ascii="Arial Narrow" w:hAnsi="Arial Narrow" w:cs="Arial Narrow"/>
              </w:rPr>
              <w:t xml:space="preserve">DNP- NA </w:t>
            </w:r>
            <w:r w:rsidRPr="00EE060A">
              <w:rPr>
                <w:rFonts w:ascii="Arial Narrow" w:hAnsi="Arial Narrow" w:cs="Arial Narrow"/>
              </w:rPr>
              <w:t>Outcome Criteria</w:t>
            </w:r>
          </w:p>
        </w:tc>
        <w:tc>
          <w:tcPr>
            <w:tcW w:w="1423" w:type="dxa"/>
          </w:tcPr>
          <w:p w14:paraId="481CCD87"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tc>
        <w:tc>
          <w:tcPr>
            <w:tcW w:w="1800" w:type="dxa"/>
          </w:tcPr>
          <w:p w14:paraId="140593F4" w14:textId="77777777" w:rsidR="001F537B" w:rsidRPr="00EE060A" w:rsidRDefault="001F537B" w:rsidP="00136586">
            <w:pPr>
              <w:rPr>
                <w:rFonts w:ascii="Arial Narrow" w:hAnsi="Arial Narrow" w:cs="Arial Narrow"/>
              </w:rPr>
            </w:pPr>
            <w:r w:rsidRPr="00EE060A">
              <w:rPr>
                <w:rFonts w:ascii="Arial Narrow" w:hAnsi="Arial Narrow" w:cs="Arial Narrow"/>
              </w:rPr>
              <w:t>Certification-Attainment of Outcome Criteria</w:t>
            </w:r>
          </w:p>
        </w:tc>
        <w:tc>
          <w:tcPr>
            <w:tcW w:w="1620" w:type="dxa"/>
          </w:tcPr>
          <w:p w14:paraId="3509BE4D" w14:textId="77777777" w:rsidR="001F537B" w:rsidRPr="00EE060A" w:rsidRDefault="001F537B" w:rsidP="00136586">
            <w:pPr>
              <w:rPr>
                <w:rFonts w:ascii="Arial Narrow" w:hAnsi="Arial Narrow" w:cs="Arial Narrow"/>
              </w:rPr>
            </w:pPr>
            <w:r w:rsidRPr="00EE060A">
              <w:rPr>
                <w:rFonts w:ascii="Arial Narrow" w:hAnsi="Arial Narrow" w:cs="Arial Narrow"/>
              </w:rPr>
              <w:t>End of program</w:t>
            </w:r>
          </w:p>
        </w:tc>
        <w:tc>
          <w:tcPr>
            <w:tcW w:w="1530" w:type="dxa"/>
          </w:tcPr>
          <w:p w14:paraId="51D64E76"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tc>
        <w:tc>
          <w:tcPr>
            <w:tcW w:w="1964" w:type="dxa"/>
          </w:tcPr>
          <w:p w14:paraId="258CF171"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p w14:paraId="2B173719"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78AB9BE7" w14:textId="77777777" w:rsidTr="00136586">
        <w:tc>
          <w:tcPr>
            <w:tcW w:w="2537" w:type="dxa"/>
          </w:tcPr>
          <w:p w14:paraId="63A04FD3"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 xml:space="preserve">Competence in </w:t>
            </w:r>
            <w:r w:rsidRPr="00EE060A">
              <w:rPr>
                <w:rFonts w:ascii="Arial Narrow" w:hAnsi="Arial Narrow" w:cs="Arial Narrow"/>
              </w:rPr>
              <w:lastRenderedPageBreak/>
              <w:t>scholarship skills</w:t>
            </w:r>
          </w:p>
        </w:tc>
        <w:tc>
          <w:tcPr>
            <w:tcW w:w="1423" w:type="dxa"/>
          </w:tcPr>
          <w:p w14:paraId="182345B8" w14:textId="77777777" w:rsidR="001F537B" w:rsidRPr="00EE060A" w:rsidRDefault="001F537B" w:rsidP="00136586">
            <w:pPr>
              <w:rPr>
                <w:rFonts w:ascii="Arial Narrow" w:hAnsi="Arial Narrow" w:cs="Arial Narrow"/>
              </w:rPr>
            </w:pPr>
            <w:r w:rsidRPr="00EE060A">
              <w:rPr>
                <w:rFonts w:ascii="Arial Narrow" w:hAnsi="Arial Narrow" w:cs="Arial Narrow"/>
              </w:rPr>
              <w:lastRenderedPageBreak/>
              <w:t>DNP Committee</w:t>
            </w:r>
          </w:p>
        </w:tc>
        <w:tc>
          <w:tcPr>
            <w:tcW w:w="1800" w:type="dxa"/>
          </w:tcPr>
          <w:p w14:paraId="1C36652F" w14:textId="77777777" w:rsidR="001F537B" w:rsidRPr="00EE060A" w:rsidRDefault="001F537B" w:rsidP="00136586">
            <w:pPr>
              <w:rPr>
                <w:rFonts w:ascii="Arial Narrow" w:hAnsi="Arial Narrow" w:cs="Arial Narrow"/>
              </w:rPr>
            </w:pPr>
            <w:r w:rsidRPr="00EE060A">
              <w:rPr>
                <w:rFonts w:ascii="Arial Narrow" w:hAnsi="Arial Narrow" w:cs="Arial Narrow"/>
              </w:rPr>
              <w:t>DNP Project Final Report Rubric</w:t>
            </w:r>
          </w:p>
        </w:tc>
        <w:tc>
          <w:tcPr>
            <w:tcW w:w="1620" w:type="dxa"/>
          </w:tcPr>
          <w:p w14:paraId="6DD47E88" w14:textId="77777777" w:rsidR="001F537B" w:rsidRPr="00EE060A" w:rsidRDefault="001F537B" w:rsidP="00136586">
            <w:pPr>
              <w:rPr>
                <w:rFonts w:ascii="Arial Narrow" w:hAnsi="Arial Narrow" w:cs="Arial Narrow"/>
              </w:rPr>
            </w:pPr>
            <w:r w:rsidRPr="00EE060A">
              <w:rPr>
                <w:rFonts w:ascii="Arial Narrow" w:hAnsi="Arial Narrow" w:cs="Arial Narrow"/>
              </w:rPr>
              <w:t>Conclusion of NRS 8998</w:t>
            </w:r>
          </w:p>
        </w:tc>
        <w:tc>
          <w:tcPr>
            <w:tcW w:w="1530" w:type="dxa"/>
          </w:tcPr>
          <w:p w14:paraId="0C072C08"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p w14:paraId="0A30F5B8"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tc>
        <w:tc>
          <w:tcPr>
            <w:tcW w:w="1964" w:type="dxa"/>
          </w:tcPr>
          <w:p w14:paraId="134F39E9"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p w14:paraId="616D5D9C" w14:textId="77777777" w:rsidR="001F537B" w:rsidRPr="00EE060A" w:rsidRDefault="001F537B" w:rsidP="00136586">
            <w:pPr>
              <w:rPr>
                <w:rFonts w:ascii="Arial Narrow" w:hAnsi="Arial Narrow" w:cs="Arial Narrow"/>
              </w:rPr>
            </w:pPr>
            <w:r w:rsidRPr="00EE060A">
              <w:rPr>
                <w:rFonts w:ascii="Arial Narrow" w:hAnsi="Arial Narrow" w:cs="Arial Narrow"/>
              </w:rPr>
              <w:t>SON</w:t>
            </w:r>
          </w:p>
          <w:p w14:paraId="3BAD0BD4" w14:textId="77777777" w:rsidR="001F537B" w:rsidRPr="00EE060A" w:rsidRDefault="001F537B" w:rsidP="00136586">
            <w:pPr>
              <w:rPr>
                <w:rFonts w:ascii="Arial Narrow" w:hAnsi="Arial Narrow" w:cs="Arial Narrow"/>
              </w:rPr>
            </w:pPr>
            <w:r w:rsidRPr="00EE060A">
              <w:rPr>
                <w:rFonts w:ascii="Arial Narrow" w:hAnsi="Arial Narrow" w:cs="Arial Narrow"/>
              </w:rPr>
              <w:lastRenderedPageBreak/>
              <w:t>Community of interest</w:t>
            </w:r>
          </w:p>
        </w:tc>
      </w:tr>
    </w:tbl>
    <w:p w14:paraId="6A88EF97" w14:textId="77777777" w:rsidR="001F537B" w:rsidRPr="00EE060A" w:rsidRDefault="001F537B" w:rsidP="001F537B">
      <w:pPr>
        <w:rPr>
          <w:rFonts w:ascii="Arial Narrow" w:hAnsi="Arial Narrow" w:cs="Arial Narrow"/>
          <w:b/>
          <w:bCs/>
        </w:rPr>
      </w:pPr>
    </w:p>
    <w:p w14:paraId="225C6BAB" w14:textId="77777777" w:rsidR="001F537B" w:rsidRPr="00EE060A" w:rsidRDefault="001F537B" w:rsidP="001F537B">
      <w:pPr>
        <w:rPr>
          <w:rFonts w:ascii="Arial Narrow" w:hAnsi="Arial Narrow" w:cs="Arial Narrow"/>
          <w:b/>
          <w:bCs/>
        </w:rPr>
      </w:pPr>
    </w:p>
    <w:p w14:paraId="4E9B439B" w14:textId="77777777" w:rsidR="001F537B" w:rsidRPr="00EE060A" w:rsidRDefault="001F537B" w:rsidP="00070707">
      <w:pPr>
        <w:pStyle w:val="ListParagraph"/>
        <w:numPr>
          <w:ilvl w:val="0"/>
          <w:numId w:val="59"/>
        </w:numPr>
        <w:spacing w:after="200"/>
        <w:rPr>
          <w:b/>
          <w:bCs/>
        </w:rPr>
      </w:pPr>
      <w:r w:rsidRPr="00EE060A">
        <w:rPr>
          <w:b/>
          <w:bCs/>
        </w:rPr>
        <w:t>Evaluation of Faculty:</w:t>
      </w:r>
    </w:p>
    <w:p w14:paraId="357D6BE6" w14:textId="77777777" w:rsidR="001F537B" w:rsidRPr="00EE060A" w:rsidRDefault="001F537B" w:rsidP="001F537B">
      <w:pPr>
        <w:rPr>
          <w:rFonts w:ascii="Arial Narrow" w:hAnsi="Arial Narrow" w:cs="Arial Narrow"/>
          <w:b/>
          <w:bCs/>
        </w:rPr>
      </w:pPr>
    </w:p>
    <w:tbl>
      <w:tblPr>
        <w:tblW w:w="109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0"/>
        <w:gridCol w:w="1307"/>
        <w:gridCol w:w="2102"/>
        <w:gridCol w:w="1653"/>
        <w:gridCol w:w="2086"/>
        <w:gridCol w:w="1642"/>
      </w:tblGrid>
      <w:tr w:rsidR="001F537B" w:rsidRPr="00EE060A" w14:paraId="08E772C2" w14:textId="77777777" w:rsidTr="00136586">
        <w:tc>
          <w:tcPr>
            <w:tcW w:w="1440" w:type="dxa"/>
          </w:tcPr>
          <w:p w14:paraId="27A1212F"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Area</w:t>
            </w:r>
          </w:p>
        </w:tc>
        <w:tc>
          <w:tcPr>
            <w:tcW w:w="1350" w:type="dxa"/>
          </w:tcPr>
          <w:p w14:paraId="6B82DE9D"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By Whom</w:t>
            </w:r>
          </w:p>
        </w:tc>
        <w:tc>
          <w:tcPr>
            <w:tcW w:w="2340" w:type="dxa"/>
          </w:tcPr>
          <w:p w14:paraId="16A3255F"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Form</w:t>
            </w:r>
          </w:p>
        </w:tc>
        <w:tc>
          <w:tcPr>
            <w:tcW w:w="1800" w:type="dxa"/>
          </w:tcPr>
          <w:p w14:paraId="0BDD7C6A"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Frequency</w:t>
            </w:r>
          </w:p>
        </w:tc>
        <w:tc>
          <w:tcPr>
            <w:tcW w:w="2250" w:type="dxa"/>
          </w:tcPr>
          <w:p w14:paraId="4AFAAC40"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Reported To</w:t>
            </w:r>
          </w:p>
        </w:tc>
        <w:tc>
          <w:tcPr>
            <w:tcW w:w="1800" w:type="dxa"/>
          </w:tcPr>
          <w:p w14:paraId="0DAEE081"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Summary To</w:t>
            </w:r>
          </w:p>
        </w:tc>
      </w:tr>
      <w:tr w:rsidR="001F537B" w:rsidRPr="00EE060A" w14:paraId="3F92FAEE" w14:textId="77777777" w:rsidTr="00136586">
        <w:tc>
          <w:tcPr>
            <w:tcW w:w="1440" w:type="dxa"/>
            <w:vAlign w:val="center"/>
          </w:tcPr>
          <w:p w14:paraId="322A314D"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Faculty of Record</w:t>
            </w:r>
          </w:p>
        </w:tc>
        <w:tc>
          <w:tcPr>
            <w:tcW w:w="1350" w:type="dxa"/>
            <w:vAlign w:val="center"/>
          </w:tcPr>
          <w:p w14:paraId="17B232FD"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2340" w:type="dxa"/>
            <w:vAlign w:val="center"/>
          </w:tcPr>
          <w:p w14:paraId="2A5AC97C" w14:textId="77777777" w:rsidR="001F537B" w:rsidRPr="00EE060A" w:rsidRDefault="001F537B" w:rsidP="00136586">
            <w:pPr>
              <w:rPr>
                <w:rFonts w:ascii="Arial Narrow" w:hAnsi="Arial Narrow" w:cs="Arial Narrow"/>
              </w:rPr>
            </w:pPr>
            <w:r w:rsidRPr="00EE060A">
              <w:rPr>
                <w:rFonts w:ascii="Arial Narrow" w:hAnsi="Arial Narrow" w:cs="Arial Narrow"/>
              </w:rPr>
              <w:t>OU Classroom Faculty Effectiveness Tool</w:t>
            </w:r>
          </w:p>
        </w:tc>
        <w:tc>
          <w:tcPr>
            <w:tcW w:w="1800" w:type="dxa"/>
            <w:vAlign w:val="center"/>
          </w:tcPr>
          <w:p w14:paraId="77F06F03" w14:textId="77777777" w:rsidR="001F537B" w:rsidRPr="00EE060A" w:rsidRDefault="001F537B" w:rsidP="00136586">
            <w:pPr>
              <w:rPr>
                <w:rFonts w:ascii="Arial Narrow" w:hAnsi="Arial Narrow" w:cs="Arial Narrow"/>
              </w:rPr>
            </w:pPr>
            <w:r w:rsidRPr="00EE060A">
              <w:rPr>
                <w:rFonts w:ascii="Arial Narrow" w:hAnsi="Arial Narrow" w:cs="Arial Narrow"/>
              </w:rPr>
              <w:t>End of each semester</w:t>
            </w:r>
          </w:p>
        </w:tc>
        <w:tc>
          <w:tcPr>
            <w:tcW w:w="2250" w:type="dxa"/>
          </w:tcPr>
          <w:p w14:paraId="5DDFC58B" w14:textId="77777777" w:rsidR="001F537B" w:rsidRPr="00EE060A" w:rsidRDefault="001F537B" w:rsidP="00136586">
            <w:pPr>
              <w:rPr>
                <w:rFonts w:ascii="Arial Narrow" w:hAnsi="Arial Narrow" w:cs="Arial Narrow"/>
              </w:rPr>
            </w:pPr>
            <w:r w:rsidRPr="00EE060A">
              <w:rPr>
                <w:rFonts w:ascii="Arial Narrow" w:hAnsi="Arial Narrow" w:cs="Arial Narrow"/>
              </w:rPr>
              <w:t>Faculty of Record/Director</w:t>
            </w:r>
          </w:p>
          <w:p w14:paraId="6CAA3E49" w14:textId="77777777" w:rsidR="001F537B" w:rsidRPr="00EE060A" w:rsidRDefault="001F537B" w:rsidP="00136586">
            <w:pPr>
              <w:rPr>
                <w:rFonts w:ascii="Arial Narrow" w:hAnsi="Arial Narrow" w:cs="Arial Narrow"/>
              </w:rPr>
            </w:pPr>
          </w:p>
        </w:tc>
        <w:tc>
          <w:tcPr>
            <w:tcW w:w="1800" w:type="dxa"/>
          </w:tcPr>
          <w:p w14:paraId="5A2459B9"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w:t>
            </w:r>
          </w:p>
        </w:tc>
      </w:tr>
      <w:tr w:rsidR="001F537B" w:rsidRPr="00EE060A" w14:paraId="78D70905" w14:textId="77777777" w:rsidTr="00136586">
        <w:tc>
          <w:tcPr>
            <w:tcW w:w="1440" w:type="dxa"/>
            <w:vAlign w:val="center"/>
          </w:tcPr>
          <w:p w14:paraId="04B14572"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Didactic Instructor</w:t>
            </w:r>
          </w:p>
        </w:tc>
        <w:tc>
          <w:tcPr>
            <w:tcW w:w="1350" w:type="dxa"/>
            <w:vAlign w:val="center"/>
          </w:tcPr>
          <w:p w14:paraId="1FC1D6BF"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2340" w:type="dxa"/>
            <w:vAlign w:val="center"/>
          </w:tcPr>
          <w:p w14:paraId="6A5816EE" w14:textId="77777777" w:rsidR="001F537B" w:rsidRPr="00EE060A" w:rsidRDefault="001F537B" w:rsidP="00136586">
            <w:pPr>
              <w:rPr>
                <w:rFonts w:ascii="Arial Narrow" w:hAnsi="Arial Narrow" w:cs="Arial Narrow"/>
              </w:rPr>
            </w:pPr>
            <w:r w:rsidRPr="00EE060A">
              <w:rPr>
                <w:rFonts w:ascii="Arial Narrow" w:hAnsi="Arial Narrow" w:cs="Arial Narrow"/>
              </w:rPr>
              <w:t>Guest Lecture Evaluation</w:t>
            </w:r>
          </w:p>
        </w:tc>
        <w:tc>
          <w:tcPr>
            <w:tcW w:w="1800" w:type="dxa"/>
            <w:vAlign w:val="center"/>
          </w:tcPr>
          <w:p w14:paraId="5074957B" w14:textId="77777777" w:rsidR="001F537B" w:rsidRPr="00EE060A" w:rsidRDefault="001F537B" w:rsidP="00136586">
            <w:pPr>
              <w:rPr>
                <w:rFonts w:ascii="Arial Narrow" w:hAnsi="Arial Narrow" w:cs="Arial Narrow"/>
              </w:rPr>
            </w:pPr>
            <w:r w:rsidRPr="00EE060A">
              <w:rPr>
                <w:rFonts w:ascii="Arial Narrow" w:hAnsi="Arial Narrow" w:cs="Arial Narrow"/>
              </w:rPr>
              <w:t>After each lecture</w:t>
            </w:r>
          </w:p>
        </w:tc>
        <w:tc>
          <w:tcPr>
            <w:tcW w:w="2250" w:type="dxa"/>
          </w:tcPr>
          <w:p w14:paraId="2397748A" w14:textId="101E0701" w:rsidR="001F537B" w:rsidRPr="00EE060A" w:rsidRDefault="001F537B" w:rsidP="00136586">
            <w:pPr>
              <w:rPr>
                <w:rFonts w:ascii="Arial Narrow" w:hAnsi="Arial Narrow" w:cs="Arial Narrow"/>
              </w:rPr>
            </w:pPr>
            <w:r w:rsidRPr="00EE060A">
              <w:rPr>
                <w:rFonts w:ascii="Arial Narrow" w:hAnsi="Arial Narrow" w:cs="Arial Narrow"/>
              </w:rPr>
              <w:t>Faculty of Record</w:t>
            </w:r>
            <w:r w:rsidR="00B81125" w:rsidRPr="00EE060A">
              <w:rPr>
                <w:rFonts w:ascii="Arial Narrow" w:hAnsi="Arial Narrow" w:cs="Arial Narrow"/>
              </w:rPr>
              <w:t>/ Director</w:t>
            </w:r>
          </w:p>
          <w:p w14:paraId="7DCFC24C" w14:textId="77777777" w:rsidR="001F537B" w:rsidRPr="00EE060A" w:rsidRDefault="001F537B" w:rsidP="00136586">
            <w:pPr>
              <w:rPr>
                <w:rFonts w:ascii="Arial Narrow" w:hAnsi="Arial Narrow" w:cs="Arial Narrow"/>
              </w:rPr>
            </w:pPr>
            <w:r w:rsidRPr="00EE060A">
              <w:rPr>
                <w:rFonts w:ascii="Arial Narrow" w:hAnsi="Arial Narrow" w:cs="Arial Narrow"/>
              </w:rPr>
              <w:t>(End of Semester)</w:t>
            </w:r>
          </w:p>
          <w:p w14:paraId="045E9858" w14:textId="79472F6A" w:rsidR="00B81125" w:rsidRPr="00EE060A" w:rsidRDefault="00B81125" w:rsidP="00136586">
            <w:pPr>
              <w:rPr>
                <w:rFonts w:ascii="Arial Narrow" w:hAnsi="Arial Narrow" w:cs="Arial Narrow"/>
              </w:rPr>
            </w:pPr>
          </w:p>
        </w:tc>
        <w:tc>
          <w:tcPr>
            <w:tcW w:w="1800" w:type="dxa"/>
          </w:tcPr>
          <w:p w14:paraId="3C072303"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w:t>
            </w:r>
          </w:p>
        </w:tc>
      </w:tr>
      <w:tr w:rsidR="001F537B" w:rsidRPr="00EE060A" w14:paraId="76A1A05E" w14:textId="77777777" w:rsidTr="00136586">
        <w:tc>
          <w:tcPr>
            <w:tcW w:w="1440" w:type="dxa"/>
            <w:vAlign w:val="center"/>
          </w:tcPr>
          <w:p w14:paraId="6C820A56"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Clinical Instructor</w:t>
            </w:r>
          </w:p>
        </w:tc>
        <w:tc>
          <w:tcPr>
            <w:tcW w:w="1350" w:type="dxa"/>
            <w:vAlign w:val="center"/>
          </w:tcPr>
          <w:p w14:paraId="53D3794E"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2340" w:type="dxa"/>
            <w:vAlign w:val="center"/>
          </w:tcPr>
          <w:p w14:paraId="72E18D1C" w14:textId="77777777" w:rsidR="001F537B" w:rsidRPr="00EE060A" w:rsidRDefault="001F537B" w:rsidP="00136586">
            <w:pPr>
              <w:rPr>
                <w:rFonts w:ascii="Arial Narrow" w:hAnsi="Arial Narrow" w:cs="Arial Narrow"/>
              </w:rPr>
            </w:pPr>
            <w:r w:rsidRPr="00EE060A">
              <w:rPr>
                <w:rFonts w:ascii="Arial Narrow" w:hAnsi="Arial Narrow" w:cs="Arial Narrow"/>
              </w:rPr>
              <w:t>Typhon Clinical Instructor Eval</w:t>
            </w:r>
          </w:p>
        </w:tc>
        <w:tc>
          <w:tcPr>
            <w:tcW w:w="1800" w:type="dxa"/>
            <w:vAlign w:val="center"/>
          </w:tcPr>
          <w:p w14:paraId="51EF5AF7" w14:textId="77777777" w:rsidR="001F537B" w:rsidRPr="00EE060A" w:rsidRDefault="001F537B" w:rsidP="00136586">
            <w:pPr>
              <w:rPr>
                <w:rFonts w:ascii="Arial Narrow" w:hAnsi="Arial Narrow" w:cs="Arial Narrow"/>
              </w:rPr>
            </w:pPr>
            <w:r w:rsidRPr="00EE060A">
              <w:rPr>
                <w:rFonts w:ascii="Arial Narrow" w:hAnsi="Arial Narrow" w:cs="Arial Narrow"/>
              </w:rPr>
              <w:t>Each Clinical Day</w:t>
            </w:r>
          </w:p>
        </w:tc>
        <w:tc>
          <w:tcPr>
            <w:tcW w:w="2250" w:type="dxa"/>
          </w:tcPr>
          <w:p w14:paraId="66818FDE" w14:textId="77777777" w:rsidR="001F537B" w:rsidRPr="00EE060A" w:rsidRDefault="001F537B" w:rsidP="00136586">
            <w:pPr>
              <w:rPr>
                <w:rFonts w:ascii="Arial Narrow" w:hAnsi="Arial Narrow" w:cs="Arial Narrow"/>
              </w:rPr>
            </w:pPr>
            <w:r w:rsidRPr="00EE060A">
              <w:rPr>
                <w:rFonts w:ascii="Arial Narrow" w:hAnsi="Arial Narrow" w:cs="Arial Narrow"/>
              </w:rPr>
              <w:t>Clinical Instructor/</w:t>
            </w:r>
          </w:p>
          <w:p w14:paraId="13792532" w14:textId="029F1A0F" w:rsidR="001F537B" w:rsidRPr="00EE060A" w:rsidRDefault="001F537B" w:rsidP="00136586">
            <w:pPr>
              <w:rPr>
                <w:rFonts w:ascii="Arial Narrow" w:hAnsi="Arial Narrow" w:cs="Arial Narrow"/>
              </w:rPr>
            </w:pPr>
            <w:r w:rsidRPr="00EE060A">
              <w:rPr>
                <w:rFonts w:ascii="Arial Narrow" w:hAnsi="Arial Narrow" w:cs="Arial Narrow"/>
              </w:rPr>
              <w:t>Program Faculty</w:t>
            </w:r>
            <w:r w:rsidR="00B81125" w:rsidRPr="00EE060A">
              <w:rPr>
                <w:rFonts w:ascii="Arial Narrow" w:hAnsi="Arial Narrow" w:cs="Arial Narrow"/>
              </w:rPr>
              <w:t>/ Director</w:t>
            </w:r>
          </w:p>
          <w:p w14:paraId="2994B812"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1800" w:type="dxa"/>
          </w:tcPr>
          <w:p w14:paraId="49665A43"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w:t>
            </w:r>
          </w:p>
        </w:tc>
      </w:tr>
      <w:tr w:rsidR="001F537B" w:rsidRPr="00EE060A" w14:paraId="47DD8EB9" w14:textId="77777777" w:rsidTr="00136586">
        <w:tc>
          <w:tcPr>
            <w:tcW w:w="1440" w:type="dxa"/>
            <w:vAlign w:val="center"/>
          </w:tcPr>
          <w:p w14:paraId="319222CC"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Program Faculty</w:t>
            </w:r>
          </w:p>
        </w:tc>
        <w:tc>
          <w:tcPr>
            <w:tcW w:w="1350" w:type="dxa"/>
            <w:vAlign w:val="center"/>
          </w:tcPr>
          <w:p w14:paraId="4E4DAE1F"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c>
          <w:tcPr>
            <w:tcW w:w="2340" w:type="dxa"/>
            <w:vAlign w:val="center"/>
          </w:tcPr>
          <w:p w14:paraId="151DB614" w14:textId="77777777" w:rsidR="001F537B" w:rsidRPr="00EE060A" w:rsidRDefault="001F537B" w:rsidP="00136586">
            <w:pPr>
              <w:rPr>
                <w:rFonts w:ascii="Arial Narrow" w:hAnsi="Arial Narrow" w:cs="Arial Narrow"/>
              </w:rPr>
            </w:pPr>
            <w:r w:rsidRPr="00EE060A">
              <w:rPr>
                <w:rFonts w:ascii="Arial Narrow" w:hAnsi="Arial Narrow" w:cs="Arial Narrow"/>
              </w:rPr>
              <w:t>OU or Beaumont Hospital Performance Appraisal</w:t>
            </w:r>
          </w:p>
        </w:tc>
        <w:tc>
          <w:tcPr>
            <w:tcW w:w="1800" w:type="dxa"/>
            <w:vAlign w:val="center"/>
          </w:tcPr>
          <w:p w14:paraId="2FDED670"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2250" w:type="dxa"/>
          </w:tcPr>
          <w:p w14:paraId="12D550DF" w14:textId="77777777" w:rsidR="001F537B" w:rsidRPr="00EE060A" w:rsidRDefault="001F537B" w:rsidP="00136586">
            <w:pPr>
              <w:rPr>
                <w:rFonts w:ascii="Arial Narrow" w:hAnsi="Arial Narrow" w:cs="Arial Narrow"/>
              </w:rPr>
            </w:pPr>
            <w:r w:rsidRPr="00EE060A">
              <w:rPr>
                <w:rFonts w:ascii="Arial Narrow" w:hAnsi="Arial Narrow" w:cs="Arial Narrow"/>
              </w:rPr>
              <w:t>Individual Faculty</w:t>
            </w:r>
          </w:p>
        </w:tc>
        <w:tc>
          <w:tcPr>
            <w:tcW w:w="1800" w:type="dxa"/>
          </w:tcPr>
          <w:p w14:paraId="1C8C27BF" w14:textId="77777777" w:rsidR="001F537B" w:rsidRPr="00EE060A" w:rsidRDefault="001F537B" w:rsidP="00136586">
            <w:pPr>
              <w:rPr>
                <w:rFonts w:ascii="Arial Narrow" w:hAnsi="Arial Narrow" w:cs="Arial Narrow"/>
              </w:rPr>
            </w:pPr>
            <w:r w:rsidRPr="00EE060A">
              <w:rPr>
                <w:rFonts w:ascii="Arial Narrow" w:hAnsi="Arial Narrow" w:cs="Arial Narrow"/>
              </w:rPr>
              <w:t>Dean SON</w:t>
            </w:r>
          </w:p>
        </w:tc>
      </w:tr>
      <w:tr w:rsidR="001F537B" w:rsidRPr="00EE060A" w14:paraId="77A5344A" w14:textId="77777777" w:rsidTr="00136586">
        <w:tc>
          <w:tcPr>
            <w:tcW w:w="1440" w:type="dxa"/>
            <w:vAlign w:val="center"/>
          </w:tcPr>
          <w:p w14:paraId="19B91BDD"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Program Faculty</w:t>
            </w:r>
          </w:p>
        </w:tc>
        <w:tc>
          <w:tcPr>
            <w:tcW w:w="1350" w:type="dxa"/>
            <w:vAlign w:val="center"/>
          </w:tcPr>
          <w:p w14:paraId="6D6E99CA" w14:textId="77777777" w:rsidR="001F537B" w:rsidRPr="00EE060A" w:rsidRDefault="001F537B" w:rsidP="00136586">
            <w:pPr>
              <w:rPr>
                <w:rFonts w:ascii="Arial Narrow" w:hAnsi="Arial Narrow" w:cs="Arial Narrow"/>
              </w:rPr>
            </w:pPr>
            <w:r w:rsidRPr="00EE060A">
              <w:rPr>
                <w:rFonts w:ascii="Arial Narrow" w:hAnsi="Arial Narrow" w:cs="Arial Narrow"/>
              </w:rPr>
              <w:t xml:space="preserve">Program Faculty </w:t>
            </w:r>
          </w:p>
          <w:p w14:paraId="470ED68A" w14:textId="77777777" w:rsidR="001F537B" w:rsidRPr="00EE060A" w:rsidRDefault="001F537B" w:rsidP="00136586">
            <w:pPr>
              <w:rPr>
                <w:rFonts w:ascii="Arial Narrow" w:hAnsi="Arial Narrow" w:cs="Arial Narrow"/>
              </w:rPr>
            </w:pPr>
            <w:r w:rsidRPr="00EE060A">
              <w:rPr>
                <w:rFonts w:ascii="Arial Narrow" w:hAnsi="Arial Narrow" w:cs="Arial Narrow"/>
              </w:rPr>
              <w:t>( self-evaluation)</w:t>
            </w:r>
          </w:p>
        </w:tc>
        <w:tc>
          <w:tcPr>
            <w:tcW w:w="2340" w:type="dxa"/>
            <w:vAlign w:val="center"/>
          </w:tcPr>
          <w:p w14:paraId="1F49453A" w14:textId="77777777" w:rsidR="001F537B" w:rsidRPr="00EE060A" w:rsidRDefault="001F537B" w:rsidP="00136586">
            <w:pPr>
              <w:rPr>
                <w:rFonts w:ascii="Arial Narrow" w:hAnsi="Arial Narrow" w:cs="Arial Narrow"/>
              </w:rPr>
            </w:pPr>
            <w:r w:rsidRPr="00EE060A">
              <w:rPr>
                <w:rFonts w:ascii="Arial Narrow" w:hAnsi="Arial Narrow" w:cs="Arial Narrow"/>
              </w:rPr>
              <w:t>OU or Beaumont Hospital Performance Appraisal</w:t>
            </w:r>
          </w:p>
        </w:tc>
        <w:tc>
          <w:tcPr>
            <w:tcW w:w="1800" w:type="dxa"/>
            <w:vAlign w:val="center"/>
          </w:tcPr>
          <w:p w14:paraId="58F1746C"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2250" w:type="dxa"/>
          </w:tcPr>
          <w:p w14:paraId="420C2F79" w14:textId="77777777" w:rsidR="001F537B" w:rsidRPr="00EE060A" w:rsidRDefault="001F537B" w:rsidP="00136586">
            <w:pPr>
              <w:rPr>
                <w:rFonts w:ascii="Arial Narrow" w:hAnsi="Arial Narrow" w:cs="Arial Narrow"/>
              </w:rPr>
            </w:pPr>
            <w:r w:rsidRPr="00EE060A">
              <w:rPr>
                <w:rFonts w:ascii="Arial Narrow" w:hAnsi="Arial Narrow" w:cs="Arial Narrow"/>
              </w:rPr>
              <w:t>Individual Faculty</w:t>
            </w:r>
          </w:p>
        </w:tc>
        <w:tc>
          <w:tcPr>
            <w:tcW w:w="1800" w:type="dxa"/>
          </w:tcPr>
          <w:p w14:paraId="6885FF6F"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r>
      <w:tr w:rsidR="001F537B" w:rsidRPr="00EE060A" w14:paraId="0BA77802" w14:textId="77777777" w:rsidTr="00136586">
        <w:tc>
          <w:tcPr>
            <w:tcW w:w="1440" w:type="dxa"/>
            <w:vAlign w:val="center"/>
          </w:tcPr>
          <w:p w14:paraId="17D3FB76"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Program Director</w:t>
            </w:r>
          </w:p>
        </w:tc>
        <w:tc>
          <w:tcPr>
            <w:tcW w:w="1350" w:type="dxa"/>
            <w:vAlign w:val="center"/>
          </w:tcPr>
          <w:p w14:paraId="3A62AC05" w14:textId="05B78E69" w:rsidR="001F537B" w:rsidRPr="00EE060A" w:rsidRDefault="001F537B" w:rsidP="003B1D1A">
            <w:pPr>
              <w:rPr>
                <w:rFonts w:ascii="Arial Narrow" w:hAnsi="Arial Narrow" w:cs="Arial Narrow"/>
              </w:rPr>
            </w:pPr>
            <w:r w:rsidRPr="00EE060A">
              <w:rPr>
                <w:rFonts w:ascii="Arial Narrow" w:hAnsi="Arial Narrow" w:cs="Arial Narrow"/>
              </w:rPr>
              <w:t xml:space="preserve">OU Dean and Beaumont VP </w:t>
            </w:r>
            <w:r w:rsidR="003B1D1A" w:rsidRPr="00EE060A">
              <w:rPr>
                <w:rFonts w:ascii="Arial Narrow" w:hAnsi="Arial Narrow" w:cs="Arial Narrow"/>
              </w:rPr>
              <w:t>and CNO</w:t>
            </w:r>
          </w:p>
        </w:tc>
        <w:tc>
          <w:tcPr>
            <w:tcW w:w="2340" w:type="dxa"/>
            <w:vAlign w:val="center"/>
          </w:tcPr>
          <w:p w14:paraId="766E0099" w14:textId="77777777" w:rsidR="001F537B" w:rsidRPr="00EE060A" w:rsidRDefault="001F537B" w:rsidP="00136586">
            <w:pPr>
              <w:rPr>
                <w:rFonts w:ascii="Arial Narrow" w:hAnsi="Arial Narrow" w:cs="Arial Narrow"/>
              </w:rPr>
            </w:pPr>
            <w:r w:rsidRPr="00EE060A">
              <w:rPr>
                <w:rFonts w:ascii="Arial Narrow" w:hAnsi="Arial Narrow" w:cs="Arial Narrow"/>
              </w:rPr>
              <w:t>OU Performance Appraisal</w:t>
            </w:r>
          </w:p>
        </w:tc>
        <w:tc>
          <w:tcPr>
            <w:tcW w:w="1800" w:type="dxa"/>
            <w:vAlign w:val="center"/>
          </w:tcPr>
          <w:p w14:paraId="7519E40A"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2250" w:type="dxa"/>
          </w:tcPr>
          <w:p w14:paraId="7D4E5A93" w14:textId="77777777" w:rsidR="001F537B" w:rsidRPr="00EE060A" w:rsidRDefault="001F537B" w:rsidP="00136586">
            <w:pPr>
              <w:rPr>
                <w:rFonts w:ascii="Arial Narrow" w:hAnsi="Arial Narrow" w:cs="Arial Narrow"/>
              </w:rPr>
            </w:pPr>
            <w:r w:rsidRPr="00EE060A">
              <w:rPr>
                <w:rFonts w:ascii="Arial Narrow" w:hAnsi="Arial Narrow" w:cs="Arial Narrow"/>
              </w:rPr>
              <w:t>Program Director</w:t>
            </w:r>
          </w:p>
        </w:tc>
        <w:tc>
          <w:tcPr>
            <w:tcW w:w="1800" w:type="dxa"/>
          </w:tcPr>
          <w:p w14:paraId="41F5BEDA" w14:textId="77777777" w:rsidR="001F537B" w:rsidRPr="00EE060A" w:rsidRDefault="001F537B" w:rsidP="00136586">
            <w:pPr>
              <w:rPr>
                <w:rFonts w:ascii="Arial Narrow" w:hAnsi="Arial Narrow" w:cs="Arial Narrow"/>
              </w:rPr>
            </w:pPr>
            <w:r w:rsidRPr="00EE060A">
              <w:rPr>
                <w:rFonts w:ascii="Arial Narrow" w:hAnsi="Arial Narrow" w:cs="Arial Narrow"/>
              </w:rPr>
              <w:t>Provost</w:t>
            </w:r>
          </w:p>
        </w:tc>
      </w:tr>
    </w:tbl>
    <w:p w14:paraId="32B38ACB" w14:textId="77777777" w:rsidR="001F537B" w:rsidRPr="00EE060A" w:rsidRDefault="001F537B" w:rsidP="001F537B">
      <w:pPr>
        <w:rPr>
          <w:rFonts w:ascii="Arial Narrow" w:hAnsi="Arial Narrow" w:cs="Arial Narrow"/>
          <w:b/>
          <w:bCs/>
        </w:rPr>
      </w:pPr>
    </w:p>
    <w:p w14:paraId="2CE04BB7" w14:textId="77777777" w:rsidR="001F537B" w:rsidRPr="00EE060A" w:rsidRDefault="001F537B" w:rsidP="001F537B">
      <w:pPr>
        <w:rPr>
          <w:rFonts w:ascii="Arial Narrow" w:hAnsi="Arial Narrow" w:cs="Arial Narrow"/>
          <w:b/>
          <w:bCs/>
        </w:rPr>
      </w:pPr>
    </w:p>
    <w:p w14:paraId="33C56746" w14:textId="77777777" w:rsidR="001F537B" w:rsidRPr="00EE060A" w:rsidRDefault="001F537B" w:rsidP="00070707">
      <w:pPr>
        <w:pStyle w:val="ListParagraph"/>
        <w:numPr>
          <w:ilvl w:val="0"/>
          <w:numId w:val="59"/>
        </w:numPr>
        <w:spacing w:after="200"/>
        <w:rPr>
          <w:b/>
          <w:bCs/>
        </w:rPr>
      </w:pPr>
      <w:r w:rsidRPr="00EE060A">
        <w:rPr>
          <w:b/>
          <w:bCs/>
        </w:rPr>
        <w:t>Evaluation of Clinical Sites:</w:t>
      </w:r>
    </w:p>
    <w:p w14:paraId="3717C052" w14:textId="77777777" w:rsidR="001F537B" w:rsidRPr="00EE060A" w:rsidRDefault="001F537B" w:rsidP="001F537B">
      <w:pPr>
        <w:rPr>
          <w:rFonts w:ascii="Arial Narrow" w:hAnsi="Arial Narrow" w:cs="Arial Narrow"/>
          <w:b/>
          <w:bCs/>
        </w:rPr>
      </w:pPr>
    </w:p>
    <w:tbl>
      <w:tblPr>
        <w:tblW w:w="109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3"/>
        <w:gridCol w:w="1480"/>
        <w:gridCol w:w="2108"/>
        <w:gridCol w:w="1759"/>
        <w:gridCol w:w="1952"/>
        <w:gridCol w:w="1678"/>
      </w:tblGrid>
      <w:tr w:rsidR="001F537B" w:rsidRPr="00EE060A" w14:paraId="320541F5" w14:textId="77777777" w:rsidTr="00136586">
        <w:tc>
          <w:tcPr>
            <w:tcW w:w="1170" w:type="dxa"/>
          </w:tcPr>
          <w:p w14:paraId="2539E61A"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Area</w:t>
            </w:r>
          </w:p>
        </w:tc>
        <w:tc>
          <w:tcPr>
            <w:tcW w:w="1620" w:type="dxa"/>
          </w:tcPr>
          <w:p w14:paraId="393D44E5"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By Whom</w:t>
            </w:r>
          </w:p>
        </w:tc>
        <w:tc>
          <w:tcPr>
            <w:tcW w:w="2340" w:type="dxa"/>
          </w:tcPr>
          <w:p w14:paraId="7E88C9AC"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Form</w:t>
            </w:r>
          </w:p>
        </w:tc>
        <w:tc>
          <w:tcPr>
            <w:tcW w:w="1890" w:type="dxa"/>
          </w:tcPr>
          <w:p w14:paraId="60ADCC6F"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Frequency</w:t>
            </w:r>
          </w:p>
        </w:tc>
        <w:tc>
          <w:tcPr>
            <w:tcW w:w="2160" w:type="dxa"/>
          </w:tcPr>
          <w:p w14:paraId="0688AF65"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Reported To</w:t>
            </w:r>
          </w:p>
        </w:tc>
        <w:tc>
          <w:tcPr>
            <w:tcW w:w="1800" w:type="dxa"/>
          </w:tcPr>
          <w:p w14:paraId="44BD6CD7" w14:textId="77777777" w:rsidR="001F537B" w:rsidRPr="00EE060A" w:rsidRDefault="001F537B" w:rsidP="00136586">
            <w:pPr>
              <w:jc w:val="center"/>
              <w:rPr>
                <w:rFonts w:ascii="Arial Narrow" w:hAnsi="Arial Narrow" w:cs="Arial Narrow"/>
                <w:b/>
                <w:bCs/>
              </w:rPr>
            </w:pPr>
            <w:r w:rsidRPr="00EE060A">
              <w:rPr>
                <w:rFonts w:ascii="Arial Narrow" w:hAnsi="Arial Narrow" w:cs="Arial Narrow"/>
                <w:b/>
                <w:bCs/>
              </w:rPr>
              <w:t>Summary To</w:t>
            </w:r>
          </w:p>
        </w:tc>
      </w:tr>
      <w:tr w:rsidR="001F537B" w:rsidRPr="00EE060A" w14:paraId="0D83AA2C" w14:textId="77777777" w:rsidTr="00136586">
        <w:tc>
          <w:tcPr>
            <w:tcW w:w="1170" w:type="dxa"/>
            <w:vAlign w:val="center"/>
          </w:tcPr>
          <w:p w14:paraId="0EC02348"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Clinical Site</w:t>
            </w:r>
          </w:p>
        </w:tc>
        <w:tc>
          <w:tcPr>
            <w:tcW w:w="1620" w:type="dxa"/>
            <w:vAlign w:val="center"/>
          </w:tcPr>
          <w:p w14:paraId="7C163B5F" w14:textId="77777777" w:rsidR="001F537B" w:rsidRPr="00EE060A" w:rsidRDefault="001F537B" w:rsidP="00136586">
            <w:pPr>
              <w:rPr>
                <w:rFonts w:ascii="Arial Narrow" w:hAnsi="Arial Narrow" w:cs="Arial Narrow"/>
              </w:rPr>
            </w:pPr>
            <w:r w:rsidRPr="00EE060A">
              <w:rPr>
                <w:rFonts w:ascii="Arial Narrow" w:hAnsi="Arial Narrow" w:cs="Arial Narrow"/>
              </w:rPr>
              <w:t>Student</w:t>
            </w:r>
          </w:p>
        </w:tc>
        <w:tc>
          <w:tcPr>
            <w:tcW w:w="2340" w:type="dxa"/>
            <w:vAlign w:val="center"/>
          </w:tcPr>
          <w:p w14:paraId="7BF0B0E1" w14:textId="77777777" w:rsidR="001F537B" w:rsidRPr="00EE060A" w:rsidRDefault="001F537B" w:rsidP="00136586">
            <w:pPr>
              <w:rPr>
                <w:rFonts w:ascii="Arial Narrow" w:hAnsi="Arial Narrow" w:cs="Arial Narrow"/>
              </w:rPr>
            </w:pPr>
            <w:r w:rsidRPr="00EE060A">
              <w:rPr>
                <w:rFonts w:ascii="Arial Narrow" w:hAnsi="Arial Narrow" w:cs="Arial Narrow"/>
              </w:rPr>
              <w:t>Typhon Clinical Site Evaluation</w:t>
            </w:r>
          </w:p>
        </w:tc>
        <w:tc>
          <w:tcPr>
            <w:tcW w:w="1890" w:type="dxa"/>
            <w:vAlign w:val="center"/>
          </w:tcPr>
          <w:p w14:paraId="5BBEB43A" w14:textId="77777777" w:rsidR="001F537B" w:rsidRPr="00EE060A" w:rsidRDefault="001F537B" w:rsidP="00136586">
            <w:pPr>
              <w:rPr>
                <w:rFonts w:ascii="Arial Narrow" w:hAnsi="Arial Narrow" w:cs="Arial Narrow"/>
              </w:rPr>
            </w:pPr>
            <w:r w:rsidRPr="00EE060A">
              <w:rPr>
                <w:rFonts w:ascii="Arial Narrow" w:hAnsi="Arial Narrow" w:cs="Arial Narrow"/>
              </w:rPr>
              <w:t>End of rotation</w:t>
            </w:r>
          </w:p>
        </w:tc>
        <w:tc>
          <w:tcPr>
            <w:tcW w:w="2160" w:type="dxa"/>
          </w:tcPr>
          <w:p w14:paraId="3E150517"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p w14:paraId="47710C09" w14:textId="77777777" w:rsidR="001F537B" w:rsidRPr="00EE060A" w:rsidRDefault="001F537B" w:rsidP="00136586">
            <w:pPr>
              <w:rPr>
                <w:rFonts w:ascii="Arial Narrow" w:hAnsi="Arial Narrow" w:cs="Arial Narrow"/>
              </w:rPr>
            </w:pPr>
          </w:p>
        </w:tc>
        <w:tc>
          <w:tcPr>
            <w:tcW w:w="1800" w:type="dxa"/>
          </w:tcPr>
          <w:p w14:paraId="56E79673" w14:textId="77777777" w:rsidR="001F537B" w:rsidRPr="00EE060A" w:rsidRDefault="001F537B" w:rsidP="00136586">
            <w:pPr>
              <w:rPr>
                <w:rFonts w:ascii="Arial Narrow" w:hAnsi="Arial Narrow" w:cs="Arial Narrow"/>
              </w:rPr>
            </w:pPr>
            <w:r w:rsidRPr="00EE060A">
              <w:rPr>
                <w:rFonts w:ascii="Arial Narrow" w:hAnsi="Arial Narrow" w:cs="Arial Narrow"/>
              </w:rPr>
              <w:t xml:space="preserve">OU SON Evaluation Committee </w:t>
            </w:r>
          </w:p>
        </w:tc>
      </w:tr>
      <w:tr w:rsidR="001F537B" w:rsidRPr="00EE060A" w14:paraId="1220F34F" w14:textId="77777777" w:rsidTr="00136586">
        <w:tc>
          <w:tcPr>
            <w:tcW w:w="1170" w:type="dxa"/>
            <w:vAlign w:val="center"/>
          </w:tcPr>
          <w:p w14:paraId="0F241F26"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Clinical Site</w:t>
            </w:r>
          </w:p>
        </w:tc>
        <w:tc>
          <w:tcPr>
            <w:tcW w:w="1620" w:type="dxa"/>
            <w:vAlign w:val="center"/>
          </w:tcPr>
          <w:p w14:paraId="77CB9B04"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tc>
        <w:tc>
          <w:tcPr>
            <w:tcW w:w="2340" w:type="dxa"/>
            <w:vAlign w:val="center"/>
          </w:tcPr>
          <w:p w14:paraId="5906DAB8" w14:textId="77777777" w:rsidR="001F537B" w:rsidRPr="00EE060A" w:rsidRDefault="001F537B" w:rsidP="00136586">
            <w:pPr>
              <w:rPr>
                <w:rFonts w:ascii="Arial Narrow" w:hAnsi="Arial Narrow" w:cs="Arial Narrow"/>
              </w:rPr>
            </w:pPr>
            <w:r w:rsidRPr="00EE060A">
              <w:rPr>
                <w:rFonts w:ascii="Arial Narrow" w:hAnsi="Arial Narrow" w:cs="Arial Narrow"/>
              </w:rPr>
              <w:t>Written summary of annual site visit</w:t>
            </w:r>
          </w:p>
        </w:tc>
        <w:tc>
          <w:tcPr>
            <w:tcW w:w="1890" w:type="dxa"/>
            <w:vAlign w:val="center"/>
          </w:tcPr>
          <w:p w14:paraId="77019ED4"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2160" w:type="dxa"/>
          </w:tcPr>
          <w:p w14:paraId="143730FE"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p w14:paraId="245F2B0F" w14:textId="77777777" w:rsidR="001F537B" w:rsidRPr="00EE060A" w:rsidRDefault="001F537B" w:rsidP="00136586">
            <w:pPr>
              <w:rPr>
                <w:rFonts w:ascii="Arial Narrow" w:hAnsi="Arial Narrow" w:cs="Arial Narrow"/>
              </w:rPr>
            </w:pPr>
          </w:p>
        </w:tc>
        <w:tc>
          <w:tcPr>
            <w:tcW w:w="1800" w:type="dxa"/>
          </w:tcPr>
          <w:p w14:paraId="7203AD6C"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w:t>
            </w:r>
          </w:p>
        </w:tc>
      </w:tr>
    </w:tbl>
    <w:p w14:paraId="1522E6E8" w14:textId="77777777" w:rsidR="001F537B" w:rsidRPr="00EE060A" w:rsidRDefault="001F537B" w:rsidP="001F537B">
      <w:pPr>
        <w:rPr>
          <w:rFonts w:ascii="Arial Narrow" w:hAnsi="Arial Narrow" w:cs="Arial Narrow"/>
        </w:rPr>
      </w:pPr>
    </w:p>
    <w:p w14:paraId="77011783" w14:textId="77777777" w:rsidR="001F537B" w:rsidRPr="00EE060A" w:rsidRDefault="001F537B" w:rsidP="001F537B">
      <w:pPr>
        <w:rPr>
          <w:rFonts w:ascii="Arial Narrow" w:hAnsi="Arial Narrow" w:cs="Arial Narrow"/>
        </w:rPr>
      </w:pPr>
    </w:p>
    <w:p w14:paraId="7FEFF67F" w14:textId="77777777" w:rsidR="001F537B" w:rsidRPr="00EE060A" w:rsidRDefault="001F537B" w:rsidP="001F537B">
      <w:pPr>
        <w:rPr>
          <w:rFonts w:ascii="Arial Narrow" w:hAnsi="Arial Narrow" w:cs="Arial Narrow"/>
        </w:rPr>
      </w:pPr>
    </w:p>
    <w:p w14:paraId="33D0545B" w14:textId="77777777" w:rsidR="001F537B" w:rsidRPr="00EE060A" w:rsidRDefault="001F537B" w:rsidP="00070707">
      <w:pPr>
        <w:pStyle w:val="ListParagraph"/>
        <w:numPr>
          <w:ilvl w:val="0"/>
          <w:numId w:val="59"/>
        </w:numPr>
        <w:spacing w:after="200"/>
        <w:rPr>
          <w:b/>
          <w:bCs/>
        </w:rPr>
      </w:pPr>
      <w:r w:rsidRPr="00EE060A">
        <w:rPr>
          <w:b/>
          <w:bCs/>
        </w:rPr>
        <w:t>Evaluation of Program:</w:t>
      </w:r>
    </w:p>
    <w:p w14:paraId="5A410864" w14:textId="77777777" w:rsidR="001F537B" w:rsidRPr="00EE060A" w:rsidRDefault="001F537B" w:rsidP="001F537B">
      <w:pPr>
        <w:rPr>
          <w:rFonts w:ascii="Arial Narrow" w:hAnsi="Arial Narrow" w:cs="Arial Narrow"/>
        </w:rPr>
      </w:pPr>
      <w:r w:rsidRPr="00EE060A">
        <w:rPr>
          <w:rFonts w:ascii="Arial Narrow" w:hAnsi="Arial Narrow" w:cs="Arial Narrow"/>
        </w:rPr>
        <w:t> </w:t>
      </w:r>
    </w:p>
    <w:tbl>
      <w:tblPr>
        <w:tblW w:w="109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2"/>
        <w:gridCol w:w="1114"/>
        <w:gridCol w:w="320"/>
        <w:gridCol w:w="1462"/>
        <w:gridCol w:w="1358"/>
        <w:gridCol w:w="108"/>
        <w:gridCol w:w="1482"/>
        <w:gridCol w:w="234"/>
        <w:gridCol w:w="1820"/>
      </w:tblGrid>
      <w:tr w:rsidR="001F537B" w:rsidRPr="00EE060A" w14:paraId="6BABC6A8" w14:textId="77777777" w:rsidTr="00E2765F">
        <w:tc>
          <w:tcPr>
            <w:tcW w:w="3082" w:type="dxa"/>
          </w:tcPr>
          <w:p w14:paraId="0BEBBC4C" w14:textId="77777777" w:rsidR="001F537B" w:rsidRPr="00EE060A" w:rsidRDefault="001F537B" w:rsidP="00136586">
            <w:pPr>
              <w:jc w:val="center"/>
              <w:rPr>
                <w:rFonts w:ascii="Arial Narrow" w:hAnsi="Arial Narrow" w:cs="Arial Narrow"/>
              </w:rPr>
            </w:pPr>
            <w:r w:rsidRPr="00EE060A">
              <w:rPr>
                <w:rFonts w:ascii="Arial Narrow" w:hAnsi="Arial Narrow" w:cs="Arial Narrow"/>
              </w:rPr>
              <w:t>Area</w:t>
            </w:r>
          </w:p>
        </w:tc>
        <w:tc>
          <w:tcPr>
            <w:tcW w:w="1434" w:type="dxa"/>
            <w:gridSpan w:val="2"/>
          </w:tcPr>
          <w:p w14:paraId="6DA36C86" w14:textId="77777777" w:rsidR="001F537B" w:rsidRPr="00EE060A" w:rsidRDefault="001F537B" w:rsidP="00136586">
            <w:pPr>
              <w:jc w:val="center"/>
              <w:rPr>
                <w:rFonts w:ascii="Arial Narrow" w:hAnsi="Arial Narrow" w:cs="Arial Narrow"/>
              </w:rPr>
            </w:pPr>
            <w:r w:rsidRPr="00EE060A">
              <w:rPr>
                <w:rFonts w:ascii="Arial Narrow" w:hAnsi="Arial Narrow" w:cs="Arial Narrow"/>
              </w:rPr>
              <w:t>By Whom</w:t>
            </w:r>
          </w:p>
        </w:tc>
        <w:tc>
          <w:tcPr>
            <w:tcW w:w="1462" w:type="dxa"/>
          </w:tcPr>
          <w:p w14:paraId="3187445F" w14:textId="77777777" w:rsidR="001F537B" w:rsidRPr="00EE060A" w:rsidRDefault="001F537B" w:rsidP="00136586">
            <w:pPr>
              <w:jc w:val="center"/>
              <w:rPr>
                <w:rFonts w:ascii="Arial Narrow" w:hAnsi="Arial Narrow" w:cs="Arial Narrow"/>
              </w:rPr>
            </w:pPr>
            <w:r w:rsidRPr="00EE060A">
              <w:rPr>
                <w:rFonts w:ascii="Arial Narrow" w:hAnsi="Arial Narrow" w:cs="Arial Narrow"/>
              </w:rPr>
              <w:t>Form</w:t>
            </w:r>
          </w:p>
        </w:tc>
        <w:tc>
          <w:tcPr>
            <w:tcW w:w="1358" w:type="dxa"/>
          </w:tcPr>
          <w:p w14:paraId="2D56B55F" w14:textId="77777777" w:rsidR="001F537B" w:rsidRPr="00EE060A" w:rsidRDefault="001F537B" w:rsidP="00136586">
            <w:pPr>
              <w:jc w:val="center"/>
              <w:rPr>
                <w:rFonts w:ascii="Arial Narrow" w:hAnsi="Arial Narrow" w:cs="Arial Narrow"/>
              </w:rPr>
            </w:pPr>
            <w:r w:rsidRPr="00EE060A">
              <w:rPr>
                <w:rFonts w:ascii="Arial Narrow" w:hAnsi="Arial Narrow" w:cs="Arial Narrow"/>
              </w:rPr>
              <w:t>Frequency</w:t>
            </w:r>
          </w:p>
        </w:tc>
        <w:tc>
          <w:tcPr>
            <w:tcW w:w="1590" w:type="dxa"/>
            <w:gridSpan w:val="2"/>
          </w:tcPr>
          <w:p w14:paraId="7278D493" w14:textId="77777777" w:rsidR="001F537B" w:rsidRPr="00EE060A" w:rsidRDefault="001F537B" w:rsidP="00136586">
            <w:pPr>
              <w:jc w:val="center"/>
              <w:rPr>
                <w:rFonts w:ascii="Arial Narrow" w:hAnsi="Arial Narrow" w:cs="Arial Narrow"/>
              </w:rPr>
            </w:pPr>
            <w:r w:rsidRPr="00EE060A">
              <w:rPr>
                <w:rFonts w:ascii="Arial Narrow" w:hAnsi="Arial Narrow" w:cs="Arial Narrow"/>
              </w:rPr>
              <w:t>Reported To:</w:t>
            </w:r>
          </w:p>
        </w:tc>
        <w:tc>
          <w:tcPr>
            <w:tcW w:w="2054" w:type="dxa"/>
            <w:gridSpan w:val="2"/>
          </w:tcPr>
          <w:p w14:paraId="20800E28" w14:textId="77777777" w:rsidR="001F537B" w:rsidRPr="00EE060A" w:rsidRDefault="001F537B" w:rsidP="00136586">
            <w:pPr>
              <w:jc w:val="center"/>
              <w:rPr>
                <w:rFonts w:ascii="Arial Narrow" w:hAnsi="Arial Narrow" w:cs="Arial Narrow"/>
              </w:rPr>
            </w:pPr>
            <w:r w:rsidRPr="00EE060A">
              <w:rPr>
                <w:rFonts w:ascii="Arial Narrow" w:hAnsi="Arial Narrow" w:cs="Arial Narrow"/>
              </w:rPr>
              <w:t>Summary To:</w:t>
            </w:r>
          </w:p>
        </w:tc>
      </w:tr>
      <w:tr w:rsidR="001F537B" w:rsidRPr="00EE060A" w14:paraId="0285F78D" w14:textId="77777777" w:rsidTr="00E2765F">
        <w:tc>
          <w:tcPr>
            <w:tcW w:w="3082" w:type="dxa"/>
          </w:tcPr>
          <w:p w14:paraId="37F108BA"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lastRenderedPageBreak/>
              <w:t>Exit Evaluation</w:t>
            </w:r>
          </w:p>
        </w:tc>
        <w:tc>
          <w:tcPr>
            <w:tcW w:w="1434" w:type="dxa"/>
            <w:gridSpan w:val="2"/>
          </w:tcPr>
          <w:p w14:paraId="34E89E6A" w14:textId="77777777" w:rsidR="001F537B" w:rsidRPr="00EE060A" w:rsidRDefault="001F537B" w:rsidP="00136586">
            <w:pPr>
              <w:rPr>
                <w:rFonts w:ascii="Arial Narrow" w:hAnsi="Arial Narrow" w:cs="Arial Narrow"/>
              </w:rPr>
            </w:pPr>
            <w:r w:rsidRPr="00EE060A">
              <w:rPr>
                <w:rFonts w:ascii="Arial Narrow" w:hAnsi="Arial Narrow" w:cs="Arial Narrow"/>
              </w:rPr>
              <w:t>Students</w:t>
            </w:r>
          </w:p>
        </w:tc>
        <w:tc>
          <w:tcPr>
            <w:tcW w:w="1462" w:type="dxa"/>
          </w:tcPr>
          <w:p w14:paraId="5B120FFD" w14:textId="2F03E022" w:rsidR="001F537B" w:rsidRPr="00EE060A" w:rsidRDefault="001F537B" w:rsidP="00136586">
            <w:pPr>
              <w:rPr>
                <w:rFonts w:ascii="Arial Narrow" w:hAnsi="Arial Narrow" w:cs="Arial Narrow"/>
              </w:rPr>
            </w:pPr>
            <w:r w:rsidRPr="00EE060A">
              <w:rPr>
                <w:rFonts w:ascii="Arial Narrow" w:hAnsi="Arial Narrow" w:cs="Arial Narrow"/>
              </w:rPr>
              <w:t>Senior Exit Evaluation</w:t>
            </w:r>
            <w:r w:rsidR="00E64351" w:rsidRPr="00EE060A">
              <w:rPr>
                <w:rFonts w:ascii="Arial Narrow" w:hAnsi="Arial Narrow" w:cs="Arial Narrow"/>
              </w:rPr>
              <w:t xml:space="preserve"> on Typhon</w:t>
            </w:r>
          </w:p>
        </w:tc>
        <w:tc>
          <w:tcPr>
            <w:tcW w:w="1358" w:type="dxa"/>
          </w:tcPr>
          <w:p w14:paraId="5EFC41B0" w14:textId="77777777" w:rsidR="001F537B" w:rsidRPr="00EE060A" w:rsidRDefault="001F537B" w:rsidP="00136586">
            <w:pPr>
              <w:rPr>
                <w:rFonts w:ascii="Arial Narrow" w:hAnsi="Arial Narrow" w:cs="Arial Narrow"/>
              </w:rPr>
            </w:pPr>
            <w:r w:rsidRPr="00EE060A">
              <w:rPr>
                <w:rFonts w:ascii="Arial Narrow" w:hAnsi="Arial Narrow" w:cs="Arial Narrow"/>
              </w:rPr>
              <w:t>End of Program</w:t>
            </w:r>
          </w:p>
        </w:tc>
        <w:tc>
          <w:tcPr>
            <w:tcW w:w="1590" w:type="dxa"/>
            <w:gridSpan w:val="2"/>
          </w:tcPr>
          <w:p w14:paraId="0E70E28B"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1BAFADAA"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3DA60AF4"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25FF1553"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45E1CD18"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0C3EEFA1" w14:textId="77777777" w:rsidTr="00E2765F">
        <w:tc>
          <w:tcPr>
            <w:tcW w:w="3082" w:type="dxa"/>
          </w:tcPr>
          <w:p w14:paraId="687689ED"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Program Summary Discussion</w:t>
            </w:r>
          </w:p>
        </w:tc>
        <w:tc>
          <w:tcPr>
            <w:tcW w:w="1434" w:type="dxa"/>
            <w:gridSpan w:val="2"/>
          </w:tcPr>
          <w:p w14:paraId="269641A9" w14:textId="77777777" w:rsidR="001F537B" w:rsidRPr="00EE060A" w:rsidRDefault="001F537B" w:rsidP="00136586">
            <w:pPr>
              <w:rPr>
                <w:rFonts w:ascii="Arial Narrow" w:hAnsi="Arial Narrow" w:cs="Arial Narrow"/>
              </w:rPr>
            </w:pPr>
            <w:r w:rsidRPr="00EE060A">
              <w:rPr>
                <w:rFonts w:ascii="Arial Narrow" w:hAnsi="Arial Narrow" w:cs="Arial Narrow"/>
              </w:rPr>
              <w:t>Students</w:t>
            </w:r>
          </w:p>
        </w:tc>
        <w:tc>
          <w:tcPr>
            <w:tcW w:w="1462" w:type="dxa"/>
          </w:tcPr>
          <w:p w14:paraId="6D61C4D6" w14:textId="77777777" w:rsidR="001F537B" w:rsidRPr="00EE060A" w:rsidRDefault="001F537B" w:rsidP="00136586">
            <w:pPr>
              <w:rPr>
                <w:rFonts w:ascii="Arial Narrow" w:hAnsi="Arial Narrow" w:cs="Arial Narrow"/>
              </w:rPr>
            </w:pPr>
            <w:r w:rsidRPr="00EE060A">
              <w:rPr>
                <w:rFonts w:ascii="Arial Narrow" w:hAnsi="Arial Narrow" w:cs="Arial Narrow"/>
              </w:rPr>
              <w:t>Informal discussion with Director and Assistant Director reflected in notes</w:t>
            </w:r>
          </w:p>
        </w:tc>
        <w:tc>
          <w:tcPr>
            <w:tcW w:w="1358" w:type="dxa"/>
          </w:tcPr>
          <w:p w14:paraId="5AC93AC7" w14:textId="77777777" w:rsidR="001F537B" w:rsidRPr="00EE060A" w:rsidRDefault="001F537B" w:rsidP="00136586">
            <w:pPr>
              <w:rPr>
                <w:rFonts w:ascii="Arial Narrow" w:hAnsi="Arial Narrow" w:cs="Arial Narrow"/>
              </w:rPr>
            </w:pPr>
            <w:r w:rsidRPr="00EE060A">
              <w:rPr>
                <w:rFonts w:ascii="Arial Narrow" w:hAnsi="Arial Narrow" w:cs="Arial Narrow"/>
              </w:rPr>
              <w:t>End of Program</w:t>
            </w:r>
          </w:p>
        </w:tc>
        <w:tc>
          <w:tcPr>
            <w:tcW w:w="1590" w:type="dxa"/>
            <w:gridSpan w:val="2"/>
          </w:tcPr>
          <w:p w14:paraId="74E0D9DA"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7112802C"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6DCBFB1D"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456D6D5D"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12095CEF"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7876D05C" w14:textId="77777777" w:rsidTr="00E2765F">
        <w:tc>
          <w:tcPr>
            <w:tcW w:w="3082" w:type="dxa"/>
          </w:tcPr>
          <w:p w14:paraId="657BACCE"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Post Graduate Evaluation</w:t>
            </w:r>
          </w:p>
        </w:tc>
        <w:tc>
          <w:tcPr>
            <w:tcW w:w="1434" w:type="dxa"/>
            <w:gridSpan w:val="2"/>
          </w:tcPr>
          <w:p w14:paraId="54A15950" w14:textId="77777777" w:rsidR="001F537B" w:rsidRPr="00EE060A" w:rsidRDefault="001F537B" w:rsidP="00136586">
            <w:pPr>
              <w:rPr>
                <w:rFonts w:ascii="Arial Narrow" w:hAnsi="Arial Narrow" w:cs="Arial Narrow"/>
              </w:rPr>
            </w:pPr>
            <w:r w:rsidRPr="00EE060A">
              <w:rPr>
                <w:rFonts w:ascii="Arial Narrow" w:hAnsi="Arial Narrow" w:cs="Arial Narrow"/>
              </w:rPr>
              <w:t>Graduates</w:t>
            </w:r>
          </w:p>
        </w:tc>
        <w:tc>
          <w:tcPr>
            <w:tcW w:w="1462" w:type="dxa"/>
          </w:tcPr>
          <w:p w14:paraId="4CEC4347" w14:textId="77777777" w:rsidR="001F537B" w:rsidRPr="00EE060A" w:rsidRDefault="001F537B" w:rsidP="00136586">
            <w:pPr>
              <w:rPr>
                <w:rFonts w:ascii="Arial Narrow" w:hAnsi="Arial Narrow" w:cs="Arial Narrow"/>
              </w:rPr>
            </w:pPr>
            <w:r w:rsidRPr="00EE060A">
              <w:rPr>
                <w:rFonts w:ascii="Arial Narrow" w:hAnsi="Arial Narrow" w:cs="Arial Narrow"/>
              </w:rPr>
              <w:t>OUBGPNA Graduate Self Evaluation</w:t>
            </w:r>
          </w:p>
        </w:tc>
        <w:tc>
          <w:tcPr>
            <w:tcW w:w="1358" w:type="dxa"/>
          </w:tcPr>
          <w:p w14:paraId="1EDDE63E" w14:textId="77777777" w:rsidR="001F537B" w:rsidRPr="00EE060A" w:rsidRDefault="001F537B" w:rsidP="00136586">
            <w:pPr>
              <w:rPr>
                <w:rFonts w:ascii="Arial Narrow" w:hAnsi="Arial Narrow" w:cs="Arial Narrow"/>
              </w:rPr>
            </w:pPr>
            <w:r w:rsidRPr="00EE060A">
              <w:rPr>
                <w:rFonts w:ascii="Arial Narrow" w:hAnsi="Arial Narrow" w:cs="Arial Narrow"/>
              </w:rPr>
              <w:t>One year after Program completion</w:t>
            </w:r>
          </w:p>
        </w:tc>
        <w:tc>
          <w:tcPr>
            <w:tcW w:w="1590" w:type="dxa"/>
            <w:gridSpan w:val="2"/>
          </w:tcPr>
          <w:p w14:paraId="41D69E22"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617D4E60"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1F34926B"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3EE1C8AC"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76DC31FE"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2BB8D53B" w14:textId="77777777" w:rsidTr="00E2765F">
        <w:tc>
          <w:tcPr>
            <w:tcW w:w="3082" w:type="dxa"/>
          </w:tcPr>
          <w:p w14:paraId="012459A1"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Post Graduate Evaluation</w:t>
            </w:r>
          </w:p>
        </w:tc>
        <w:tc>
          <w:tcPr>
            <w:tcW w:w="1434" w:type="dxa"/>
            <w:gridSpan w:val="2"/>
          </w:tcPr>
          <w:p w14:paraId="6A8F20DF" w14:textId="77777777" w:rsidR="001F537B" w:rsidRPr="00EE060A" w:rsidRDefault="001F537B" w:rsidP="00136586">
            <w:pPr>
              <w:rPr>
                <w:rFonts w:ascii="Arial Narrow" w:hAnsi="Arial Narrow" w:cs="Arial Narrow"/>
              </w:rPr>
            </w:pPr>
            <w:r w:rsidRPr="00EE060A">
              <w:rPr>
                <w:rFonts w:ascii="Arial Narrow" w:hAnsi="Arial Narrow" w:cs="Arial Narrow"/>
              </w:rPr>
              <w:t>Employers</w:t>
            </w:r>
          </w:p>
        </w:tc>
        <w:tc>
          <w:tcPr>
            <w:tcW w:w="1462" w:type="dxa"/>
          </w:tcPr>
          <w:p w14:paraId="0FECEB60" w14:textId="77777777" w:rsidR="001F537B" w:rsidRPr="00EE060A" w:rsidRDefault="001F537B" w:rsidP="00136586">
            <w:pPr>
              <w:rPr>
                <w:rFonts w:ascii="Arial Narrow" w:hAnsi="Arial Narrow" w:cs="Arial Narrow"/>
              </w:rPr>
            </w:pPr>
            <w:r w:rsidRPr="00EE060A">
              <w:rPr>
                <w:rFonts w:ascii="Arial Narrow" w:hAnsi="Arial Narrow" w:cs="Arial Narrow"/>
              </w:rPr>
              <w:t>OUGPNA Employer Evaluation of Graduate</w:t>
            </w:r>
          </w:p>
        </w:tc>
        <w:tc>
          <w:tcPr>
            <w:tcW w:w="1358" w:type="dxa"/>
          </w:tcPr>
          <w:p w14:paraId="0F0E7115" w14:textId="77777777" w:rsidR="001F537B" w:rsidRPr="00EE060A" w:rsidRDefault="001F537B" w:rsidP="00136586">
            <w:pPr>
              <w:rPr>
                <w:rFonts w:ascii="Arial Narrow" w:hAnsi="Arial Narrow" w:cs="Arial Narrow"/>
              </w:rPr>
            </w:pPr>
            <w:r w:rsidRPr="00EE060A">
              <w:rPr>
                <w:rFonts w:ascii="Arial Narrow" w:hAnsi="Arial Narrow" w:cs="Arial Narrow"/>
              </w:rPr>
              <w:t>One year after Program completion</w:t>
            </w:r>
          </w:p>
        </w:tc>
        <w:tc>
          <w:tcPr>
            <w:tcW w:w="1590" w:type="dxa"/>
            <w:gridSpan w:val="2"/>
          </w:tcPr>
          <w:p w14:paraId="3814F6BD"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174A8EC6"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2253FACD"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0AC95F25"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6A53CBA8"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78C5668F" w14:textId="77777777" w:rsidTr="00E2765F">
        <w:tc>
          <w:tcPr>
            <w:tcW w:w="3082" w:type="dxa"/>
          </w:tcPr>
          <w:p w14:paraId="6CD9132B"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National Certification Exam</w:t>
            </w:r>
          </w:p>
        </w:tc>
        <w:tc>
          <w:tcPr>
            <w:tcW w:w="1434" w:type="dxa"/>
            <w:gridSpan w:val="2"/>
          </w:tcPr>
          <w:p w14:paraId="5EC1578C" w14:textId="77777777" w:rsidR="001F537B" w:rsidRPr="00EE060A" w:rsidRDefault="001F537B" w:rsidP="00136586">
            <w:pPr>
              <w:rPr>
                <w:rFonts w:ascii="Arial Narrow" w:hAnsi="Arial Narrow" w:cs="Arial Narrow"/>
              </w:rPr>
            </w:pPr>
            <w:r w:rsidRPr="00EE060A">
              <w:rPr>
                <w:rFonts w:ascii="Arial Narrow" w:hAnsi="Arial Narrow" w:cs="Arial Narrow"/>
              </w:rPr>
              <w:t>Graduates</w:t>
            </w:r>
          </w:p>
        </w:tc>
        <w:tc>
          <w:tcPr>
            <w:tcW w:w="1462" w:type="dxa"/>
          </w:tcPr>
          <w:p w14:paraId="3A488A86" w14:textId="77777777" w:rsidR="001F537B" w:rsidRPr="00EE060A" w:rsidRDefault="001F537B" w:rsidP="00136586">
            <w:pPr>
              <w:rPr>
                <w:rFonts w:ascii="Arial Narrow" w:hAnsi="Arial Narrow" w:cs="Arial Narrow"/>
              </w:rPr>
            </w:pPr>
            <w:r w:rsidRPr="00EE060A">
              <w:rPr>
                <w:rFonts w:ascii="Arial Narrow" w:hAnsi="Arial Narrow" w:cs="Arial Narrow"/>
              </w:rPr>
              <w:t>Review of NBCRNA Annual Report Summary of NCE/SEE Performance: Review of NBCRNA National Certification Exam  Program Director’s Summary</w:t>
            </w:r>
          </w:p>
        </w:tc>
        <w:tc>
          <w:tcPr>
            <w:tcW w:w="1358" w:type="dxa"/>
          </w:tcPr>
          <w:p w14:paraId="0BF70967"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1590" w:type="dxa"/>
            <w:gridSpan w:val="2"/>
          </w:tcPr>
          <w:p w14:paraId="1F307C47"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221C6AB0" w14:textId="77777777" w:rsidR="001F537B" w:rsidRPr="00EE060A" w:rsidRDefault="001F537B" w:rsidP="00136586">
            <w:pPr>
              <w:rPr>
                <w:rFonts w:ascii="Arial Narrow" w:hAnsi="Arial Narrow" w:cs="Arial Narrow"/>
              </w:rPr>
            </w:pPr>
            <w:r w:rsidRPr="00EE060A">
              <w:rPr>
                <w:rFonts w:ascii="Arial Narrow" w:hAnsi="Arial Narrow" w:cs="Arial Narrow"/>
              </w:rPr>
              <w:t>(October)</w:t>
            </w:r>
          </w:p>
        </w:tc>
        <w:tc>
          <w:tcPr>
            <w:tcW w:w="2054" w:type="dxa"/>
            <w:gridSpan w:val="2"/>
          </w:tcPr>
          <w:p w14:paraId="3735B2F0"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221E623A"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02AB1807"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3446A666" w14:textId="77777777" w:rsidTr="00E2765F">
        <w:tc>
          <w:tcPr>
            <w:tcW w:w="3082" w:type="dxa"/>
          </w:tcPr>
          <w:p w14:paraId="47FC67A0"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Annual Report</w:t>
            </w:r>
          </w:p>
        </w:tc>
        <w:tc>
          <w:tcPr>
            <w:tcW w:w="1434" w:type="dxa"/>
            <w:gridSpan w:val="2"/>
          </w:tcPr>
          <w:p w14:paraId="39203047" w14:textId="77777777" w:rsidR="001F537B" w:rsidRPr="00EE060A" w:rsidRDefault="001F537B" w:rsidP="00136586">
            <w:pPr>
              <w:rPr>
                <w:rFonts w:ascii="Arial Narrow" w:hAnsi="Arial Narrow" w:cs="Arial Narrow"/>
              </w:rPr>
            </w:pPr>
            <w:r w:rsidRPr="00EE060A">
              <w:rPr>
                <w:rFonts w:ascii="Arial Narrow" w:hAnsi="Arial Narrow" w:cs="Arial Narrow"/>
              </w:rPr>
              <w:t>Program</w:t>
            </w:r>
          </w:p>
        </w:tc>
        <w:tc>
          <w:tcPr>
            <w:tcW w:w="1462" w:type="dxa"/>
          </w:tcPr>
          <w:p w14:paraId="22E8F4C1" w14:textId="77777777" w:rsidR="001F537B" w:rsidRPr="00EE060A" w:rsidRDefault="001F537B" w:rsidP="00136586">
            <w:pPr>
              <w:rPr>
                <w:rFonts w:ascii="Arial Narrow" w:hAnsi="Arial Narrow" w:cs="Arial Narrow"/>
              </w:rPr>
            </w:pPr>
            <w:r w:rsidRPr="00EE060A">
              <w:rPr>
                <w:rFonts w:ascii="Arial Narrow" w:hAnsi="Arial Narrow" w:cs="Arial Narrow"/>
              </w:rPr>
              <w:t>COA Annual Report</w:t>
            </w:r>
          </w:p>
        </w:tc>
        <w:tc>
          <w:tcPr>
            <w:tcW w:w="1358" w:type="dxa"/>
          </w:tcPr>
          <w:p w14:paraId="5E02453C"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1590" w:type="dxa"/>
            <w:gridSpan w:val="2"/>
          </w:tcPr>
          <w:p w14:paraId="182706AF" w14:textId="77777777" w:rsidR="001F537B" w:rsidRPr="00EE060A" w:rsidRDefault="001F537B" w:rsidP="00136586">
            <w:pPr>
              <w:rPr>
                <w:rFonts w:ascii="Arial Narrow" w:hAnsi="Arial Narrow" w:cs="Arial Narrow"/>
              </w:rPr>
            </w:pPr>
            <w:r w:rsidRPr="00EE060A">
              <w:rPr>
                <w:rFonts w:ascii="Arial Narrow" w:hAnsi="Arial Narrow" w:cs="Arial Narrow"/>
              </w:rPr>
              <w:t>COA/</w:t>
            </w:r>
          </w:p>
          <w:p w14:paraId="2C383307"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030A6A04" w14:textId="77777777" w:rsidR="001F537B" w:rsidRPr="00EE060A" w:rsidRDefault="001F537B" w:rsidP="00136586">
            <w:pPr>
              <w:rPr>
                <w:rFonts w:ascii="Arial Narrow" w:hAnsi="Arial Narrow" w:cs="Arial Narrow"/>
              </w:rPr>
            </w:pPr>
            <w:r w:rsidRPr="00EE060A">
              <w:rPr>
                <w:rFonts w:ascii="Arial Narrow" w:hAnsi="Arial Narrow" w:cs="Arial Narrow"/>
              </w:rPr>
              <w:t>(October)</w:t>
            </w:r>
          </w:p>
        </w:tc>
        <w:tc>
          <w:tcPr>
            <w:tcW w:w="2054" w:type="dxa"/>
            <w:gridSpan w:val="2"/>
          </w:tcPr>
          <w:p w14:paraId="4191C018"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0F832BBF"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3631EC65"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120E7863" w14:textId="77777777" w:rsidTr="00E2765F">
        <w:tc>
          <w:tcPr>
            <w:tcW w:w="3082" w:type="dxa"/>
          </w:tcPr>
          <w:p w14:paraId="156A6A61"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Accreditation Review</w:t>
            </w:r>
          </w:p>
        </w:tc>
        <w:tc>
          <w:tcPr>
            <w:tcW w:w="1434" w:type="dxa"/>
            <w:gridSpan w:val="2"/>
          </w:tcPr>
          <w:p w14:paraId="2E7FBE1E" w14:textId="77777777" w:rsidR="001F537B" w:rsidRPr="00EE060A" w:rsidRDefault="001F537B" w:rsidP="00136586">
            <w:pPr>
              <w:rPr>
                <w:rFonts w:ascii="Arial Narrow" w:hAnsi="Arial Narrow" w:cs="Arial Narrow"/>
              </w:rPr>
            </w:pPr>
            <w:r w:rsidRPr="00EE060A">
              <w:rPr>
                <w:rFonts w:ascii="Arial Narrow" w:hAnsi="Arial Narrow" w:cs="Arial Narrow"/>
              </w:rPr>
              <w:t>Council on Accreditation</w:t>
            </w:r>
          </w:p>
        </w:tc>
        <w:tc>
          <w:tcPr>
            <w:tcW w:w="1462" w:type="dxa"/>
          </w:tcPr>
          <w:p w14:paraId="75AD452F" w14:textId="77777777" w:rsidR="001F537B" w:rsidRPr="00EE060A" w:rsidRDefault="001F537B" w:rsidP="00136586">
            <w:pPr>
              <w:rPr>
                <w:rFonts w:ascii="Arial Narrow" w:hAnsi="Arial Narrow" w:cs="Arial Narrow"/>
              </w:rPr>
            </w:pPr>
            <w:r w:rsidRPr="00EE060A">
              <w:rPr>
                <w:rFonts w:ascii="Arial Narrow" w:hAnsi="Arial Narrow" w:cs="Arial Narrow"/>
              </w:rPr>
              <w:t>Program Self-Study and COA Site Visit</w:t>
            </w:r>
          </w:p>
        </w:tc>
        <w:tc>
          <w:tcPr>
            <w:tcW w:w="1358" w:type="dxa"/>
          </w:tcPr>
          <w:p w14:paraId="1344166F" w14:textId="77777777" w:rsidR="001F537B" w:rsidRPr="00EE060A" w:rsidRDefault="001F537B" w:rsidP="00136586">
            <w:pPr>
              <w:rPr>
                <w:rFonts w:ascii="Arial Narrow" w:hAnsi="Arial Narrow" w:cs="Arial Narrow"/>
              </w:rPr>
            </w:pPr>
            <w:r w:rsidRPr="00EE060A">
              <w:rPr>
                <w:rFonts w:ascii="Arial Narrow" w:hAnsi="Arial Narrow" w:cs="Arial Narrow"/>
              </w:rPr>
              <w:t>Accrediting Cycle</w:t>
            </w:r>
          </w:p>
        </w:tc>
        <w:tc>
          <w:tcPr>
            <w:tcW w:w="1590" w:type="dxa"/>
            <w:gridSpan w:val="2"/>
          </w:tcPr>
          <w:p w14:paraId="361D6BA1" w14:textId="77777777" w:rsidR="001F537B" w:rsidRPr="00EE060A" w:rsidRDefault="001F537B" w:rsidP="00136586">
            <w:pPr>
              <w:rPr>
                <w:rFonts w:ascii="Arial Narrow" w:hAnsi="Arial Narrow" w:cs="Arial Narrow"/>
              </w:rPr>
            </w:pPr>
            <w:r w:rsidRPr="00EE060A">
              <w:rPr>
                <w:rFonts w:ascii="Arial Narrow" w:hAnsi="Arial Narrow" w:cs="Arial Narrow"/>
              </w:rPr>
              <w:t>COA/</w:t>
            </w:r>
          </w:p>
          <w:p w14:paraId="21B6C805"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7C243B0F" w14:textId="77777777" w:rsidR="001F537B" w:rsidRPr="00EE060A" w:rsidRDefault="001F537B" w:rsidP="00136586">
            <w:pPr>
              <w:rPr>
                <w:rFonts w:ascii="Arial Narrow" w:hAnsi="Arial Narrow" w:cs="Arial Narrow"/>
              </w:rPr>
            </w:pPr>
            <w:r w:rsidRPr="00EE060A">
              <w:rPr>
                <w:rFonts w:ascii="Arial Narrow" w:hAnsi="Arial Narrow" w:cs="Arial Narrow"/>
              </w:rPr>
              <w:t>(October of accreditation review year)</w:t>
            </w:r>
          </w:p>
        </w:tc>
        <w:tc>
          <w:tcPr>
            <w:tcW w:w="2054" w:type="dxa"/>
            <w:gridSpan w:val="2"/>
          </w:tcPr>
          <w:p w14:paraId="14FAA716" w14:textId="77777777" w:rsidR="001F537B" w:rsidRPr="00EE060A" w:rsidRDefault="001F537B" w:rsidP="00136586">
            <w:pPr>
              <w:rPr>
                <w:rFonts w:ascii="Arial Narrow" w:hAnsi="Arial Narrow" w:cs="Arial Narrow"/>
              </w:rPr>
            </w:pPr>
            <w:r w:rsidRPr="00EE060A">
              <w:rPr>
                <w:rFonts w:ascii="Arial Narrow" w:hAnsi="Arial Narrow" w:cs="Arial Narrow"/>
              </w:rPr>
              <w:t>OU SON Evaluation Committee/Students/</w:t>
            </w:r>
          </w:p>
          <w:p w14:paraId="6EE8BB66"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716A3209"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67982505" w14:textId="77777777" w:rsidTr="00E2765F">
        <w:tc>
          <w:tcPr>
            <w:tcW w:w="3082" w:type="dxa"/>
          </w:tcPr>
          <w:p w14:paraId="502D1DD8"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Annual Faculty Evaluation of Program</w:t>
            </w:r>
          </w:p>
        </w:tc>
        <w:tc>
          <w:tcPr>
            <w:tcW w:w="1434" w:type="dxa"/>
            <w:gridSpan w:val="2"/>
          </w:tcPr>
          <w:p w14:paraId="6DDEC3EE" w14:textId="77777777" w:rsidR="001F537B" w:rsidRPr="00EE060A" w:rsidRDefault="001F537B" w:rsidP="00136586">
            <w:pPr>
              <w:rPr>
                <w:rFonts w:ascii="Arial Narrow" w:hAnsi="Arial Narrow" w:cs="Arial Narrow"/>
              </w:rPr>
            </w:pPr>
            <w:r w:rsidRPr="00EE060A">
              <w:rPr>
                <w:rFonts w:ascii="Arial Narrow" w:hAnsi="Arial Narrow" w:cs="Arial Narrow"/>
              </w:rPr>
              <w:t>Clinical Faculty: CRNAs, MDAs</w:t>
            </w:r>
          </w:p>
          <w:p w14:paraId="160F60D9" w14:textId="77777777" w:rsidR="001F537B" w:rsidRPr="00EE060A" w:rsidRDefault="001F537B" w:rsidP="00136586">
            <w:pPr>
              <w:rPr>
                <w:rFonts w:ascii="Arial Narrow" w:hAnsi="Arial Narrow" w:cs="Arial Narrow"/>
              </w:rPr>
            </w:pPr>
            <w:r w:rsidRPr="00EE060A">
              <w:rPr>
                <w:rFonts w:ascii="Arial Narrow" w:hAnsi="Arial Narrow" w:cs="Arial Narrow"/>
              </w:rPr>
              <w:lastRenderedPageBreak/>
              <w:t>Non-clinical OU faculty</w:t>
            </w:r>
          </w:p>
        </w:tc>
        <w:tc>
          <w:tcPr>
            <w:tcW w:w="1462" w:type="dxa"/>
          </w:tcPr>
          <w:p w14:paraId="67032126" w14:textId="77777777" w:rsidR="001F537B" w:rsidRPr="00EE060A" w:rsidRDefault="001F537B" w:rsidP="00136586">
            <w:pPr>
              <w:rPr>
                <w:rFonts w:ascii="Arial Narrow" w:hAnsi="Arial Narrow" w:cs="Arial Narrow"/>
              </w:rPr>
            </w:pPr>
            <w:r w:rsidRPr="00EE060A">
              <w:rPr>
                <w:rFonts w:ascii="Arial Narrow" w:hAnsi="Arial Narrow" w:cs="Arial Narrow"/>
              </w:rPr>
              <w:lastRenderedPageBreak/>
              <w:t>Annual Faculty Evaluation Form</w:t>
            </w:r>
          </w:p>
        </w:tc>
        <w:tc>
          <w:tcPr>
            <w:tcW w:w="1358" w:type="dxa"/>
          </w:tcPr>
          <w:p w14:paraId="7E1B911B" w14:textId="77777777" w:rsidR="001F537B" w:rsidRPr="00EE060A" w:rsidRDefault="001F537B" w:rsidP="00136586">
            <w:pPr>
              <w:rPr>
                <w:rFonts w:ascii="Arial Narrow" w:hAnsi="Arial Narrow" w:cs="Arial Narrow"/>
              </w:rPr>
            </w:pPr>
            <w:r w:rsidRPr="00EE060A">
              <w:rPr>
                <w:rFonts w:ascii="Arial Narrow" w:hAnsi="Arial Narrow" w:cs="Arial Narrow"/>
              </w:rPr>
              <w:t>Annually</w:t>
            </w:r>
          </w:p>
        </w:tc>
        <w:tc>
          <w:tcPr>
            <w:tcW w:w="1590" w:type="dxa"/>
            <w:gridSpan w:val="2"/>
          </w:tcPr>
          <w:p w14:paraId="029AC501"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06846526"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2029159C" w14:textId="77777777" w:rsidR="001F537B" w:rsidRPr="00EE060A" w:rsidRDefault="001F537B" w:rsidP="00136586">
            <w:pPr>
              <w:rPr>
                <w:rFonts w:ascii="Arial Narrow" w:hAnsi="Arial Narrow" w:cs="Arial Narrow"/>
              </w:rPr>
            </w:pPr>
            <w:r w:rsidRPr="00EE060A">
              <w:rPr>
                <w:rFonts w:ascii="Arial Narrow" w:hAnsi="Arial Narrow" w:cs="Arial Narrow"/>
              </w:rPr>
              <w:t>Students/</w:t>
            </w:r>
          </w:p>
          <w:p w14:paraId="632ED1FD"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163AC4AF"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34280A4A" w14:textId="77777777" w:rsidTr="00E2765F">
        <w:tc>
          <w:tcPr>
            <w:tcW w:w="3082" w:type="dxa"/>
          </w:tcPr>
          <w:p w14:paraId="23C3D70C"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Annual Clinical Site Evaluation of Program</w:t>
            </w:r>
          </w:p>
        </w:tc>
        <w:tc>
          <w:tcPr>
            <w:tcW w:w="1434" w:type="dxa"/>
            <w:gridSpan w:val="2"/>
          </w:tcPr>
          <w:p w14:paraId="2B1DACE5" w14:textId="77777777" w:rsidR="001F537B" w:rsidRPr="00EE060A" w:rsidRDefault="001F537B" w:rsidP="00136586">
            <w:pPr>
              <w:rPr>
                <w:rFonts w:ascii="Arial Narrow" w:hAnsi="Arial Narrow" w:cs="Arial Narrow"/>
              </w:rPr>
            </w:pPr>
            <w:r w:rsidRPr="00EE060A">
              <w:rPr>
                <w:rFonts w:ascii="Arial Narrow" w:hAnsi="Arial Narrow" w:cs="Arial Narrow"/>
              </w:rPr>
              <w:t>Clinical Site Coordinators</w:t>
            </w:r>
          </w:p>
        </w:tc>
        <w:tc>
          <w:tcPr>
            <w:tcW w:w="1462" w:type="dxa"/>
          </w:tcPr>
          <w:p w14:paraId="2C7E963F" w14:textId="77777777" w:rsidR="001F537B" w:rsidRPr="00EE060A" w:rsidRDefault="001F537B" w:rsidP="00136586">
            <w:pPr>
              <w:rPr>
                <w:rFonts w:ascii="Arial Narrow" w:hAnsi="Arial Narrow" w:cs="Arial Narrow"/>
              </w:rPr>
            </w:pPr>
            <w:r w:rsidRPr="00EE060A">
              <w:rPr>
                <w:rFonts w:ascii="Arial Narrow" w:hAnsi="Arial Narrow" w:cs="Arial Narrow"/>
              </w:rPr>
              <w:t>Clinical Site Evaluation</w:t>
            </w:r>
          </w:p>
        </w:tc>
        <w:tc>
          <w:tcPr>
            <w:tcW w:w="1358" w:type="dxa"/>
          </w:tcPr>
          <w:p w14:paraId="0F56CC8D" w14:textId="77777777" w:rsidR="001F537B" w:rsidRPr="00EE060A" w:rsidRDefault="001F537B" w:rsidP="00136586">
            <w:pPr>
              <w:rPr>
                <w:rFonts w:ascii="Arial Narrow" w:hAnsi="Arial Narrow" w:cs="Arial Narrow"/>
              </w:rPr>
            </w:pPr>
            <w:r w:rsidRPr="00EE060A">
              <w:rPr>
                <w:rFonts w:ascii="Arial Narrow" w:hAnsi="Arial Narrow" w:cs="Arial Narrow"/>
              </w:rPr>
              <w:t>Annually in conjunction with site visit</w:t>
            </w:r>
          </w:p>
        </w:tc>
        <w:tc>
          <w:tcPr>
            <w:tcW w:w="1590" w:type="dxa"/>
            <w:gridSpan w:val="2"/>
          </w:tcPr>
          <w:p w14:paraId="0FF1F2A6"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4FF69156" w14:textId="77777777" w:rsidR="001F537B" w:rsidRPr="00EE060A" w:rsidRDefault="001F537B" w:rsidP="00136586">
            <w:pPr>
              <w:rPr>
                <w:rFonts w:ascii="Arial Narrow" w:hAnsi="Arial Narrow" w:cs="Arial Narrow"/>
              </w:rPr>
            </w:pPr>
            <w:r w:rsidRPr="00EE060A">
              <w:rPr>
                <w:rFonts w:ascii="Arial Narrow" w:hAnsi="Arial Narrow" w:cs="Arial Narrow"/>
              </w:rPr>
              <w:t>(May)</w:t>
            </w:r>
          </w:p>
        </w:tc>
        <w:tc>
          <w:tcPr>
            <w:tcW w:w="2054" w:type="dxa"/>
            <w:gridSpan w:val="2"/>
          </w:tcPr>
          <w:p w14:paraId="41327193" w14:textId="77777777" w:rsidR="001F537B" w:rsidRPr="00EE060A" w:rsidRDefault="001F537B" w:rsidP="00136586">
            <w:pPr>
              <w:rPr>
                <w:rFonts w:ascii="Arial Narrow" w:hAnsi="Arial Narrow" w:cs="Arial Narrow"/>
              </w:rPr>
            </w:pPr>
            <w:r w:rsidRPr="00EE060A">
              <w:rPr>
                <w:rFonts w:ascii="Arial Narrow" w:hAnsi="Arial Narrow" w:cs="Arial Narrow"/>
              </w:rPr>
              <w:t>Students/</w:t>
            </w:r>
          </w:p>
          <w:p w14:paraId="473BEC5E"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60E7B56D"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1B0E0653" w14:textId="77777777" w:rsidTr="00E2765F">
        <w:tc>
          <w:tcPr>
            <w:tcW w:w="3082" w:type="dxa"/>
          </w:tcPr>
          <w:p w14:paraId="7F1F7DBD" w14:textId="77777777" w:rsidR="001F537B" w:rsidRPr="00EE060A" w:rsidRDefault="001F537B" w:rsidP="00070707">
            <w:pPr>
              <w:pStyle w:val="ListParagraph"/>
              <w:numPr>
                <w:ilvl w:val="1"/>
                <w:numId w:val="59"/>
              </w:numPr>
              <w:spacing w:after="200"/>
              <w:rPr>
                <w:rFonts w:ascii="Arial Narrow" w:hAnsi="Arial Narrow" w:cs="Arial Narrow"/>
              </w:rPr>
            </w:pPr>
            <w:r w:rsidRPr="00EE060A">
              <w:rPr>
                <w:rFonts w:ascii="Arial Narrow" w:hAnsi="Arial Narrow" w:cs="Arial Narrow"/>
              </w:rPr>
              <w:t>Quarterly Program Staff Meeting</w:t>
            </w:r>
          </w:p>
        </w:tc>
        <w:tc>
          <w:tcPr>
            <w:tcW w:w="1434" w:type="dxa"/>
            <w:gridSpan w:val="2"/>
          </w:tcPr>
          <w:p w14:paraId="7627B916" w14:textId="77777777" w:rsidR="001F537B" w:rsidRPr="00EE060A" w:rsidRDefault="001F537B" w:rsidP="00136586">
            <w:pPr>
              <w:rPr>
                <w:rFonts w:ascii="Arial Narrow" w:hAnsi="Arial Narrow" w:cs="Arial Narrow"/>
              </w:rPr>
            </w:pPr>
            <w:r w:rsidRPr="00EE060A">
              <w:rPr>
                <w:rFonts w:ascii="Arial Narrow" w:hAnsi="Arial Narrow" w:cs="Arial Narrow"/>
              </w:rPr>
              <w:t>Clinical Faculty: CRNAs</w:t>
            </w:r>
          </w:p>
        </w:tc>
        <w:tc>
          <w:tcPr>
            <w:tcW w:w="1462" w:type="dxa"/>
          </w:tcPr>
          <w:p w14:paraId="6CF483BD" w14:textId="77777777" w:rsidR="001F537B" w:rsidRPr="00EE060A" w:rsidRDefault="001F537B" w:rsidP="00136586">
            <w:pPr>
              <w:rPr>
                <w:rFonts w:ascii="Arial Narrow" w:hAnsi="Arial Narrow" w:cs="Arial Narrow"/>
              </w:rPr>
            </w:pPr>
            <w:r w:rsidRPr="00EE060A">
              <w:rPr>
                <w:rFonts w:ascii="Arial Narrow" w:hAnsi="Arial Narrow" w:cs="Arial Narrow"/>
              </w:rPr>
              <w:t>Focused question and discussion related to program evaluation reflected in minutes</w:t>
            </w:r>
          </w:p>
        </w:tc>
        <w:tc>
          <w:tcPr>
            <w:tcW w:w="1358" w:type="dxa"/>
          </w:tcPr>
          <w:p w14:paraId="7B6EE883" w14:textId="77777777" w:rsidR="001F537B" w:rsidRPr="00EE060A" w:rsidRDefault="001F537B" w:rsidP="00136586">
            <w:pPr>
              <w:rPr>
                <w:rFonts w:ascii="Arial Narrow" w:hAnsi="Arial Narrow" w:cs="Arial Narrow"/>
              </w:rPr>
            </w:pPr>
            <w:r w:rsidRPr="00EE060A">
              <w:rPr>
                <w:rFonts w:ascii="Arial Narrow" w:hAnsi="Arial Narrow" w:cs="Arial Narrow"/>
              </w:rPr>
              <w:t>Quarterly</w:t>
            </w:r>
          </w:p>
        </w:tc>
        <w:tc>
          <w:tcPr>
            <w:tcW w:w="1590" w:type="dxa"/>
            <w:gridSpan w:val="2"/>
          </w:tcPr>
          <w:p w14:paraId="68DAD75C" w14:textId="77777777" w:rsidR="001F537B" w:rsidRPr="00EE060A" w:rsidRDefault="001F537B" w:rsidP="00136586">
            <w:pPr>
              <w:rPr>
                <w:rFonts w:ascii="Arial Narrow" w:hAnsi="Arial Narrow" w:cs="Arial Narrow"/>
              </w:rPr>
            </w:pPr>
            <w:r w:rsidRPr="00EE060A">
              <w:rPr>
                <w:rFonts w:ascii="Arial Narrow" w:hAnsi="Arial Narrow" w:cs="Arial Narrow"/>
              </w:rPr>
              <w:t>Program Evaluation Committee</w:t>
            </w:r>
          </w:p>
          <w:p w14:paraId="2E84C24F" w14:textId="77777777" w:rsidR="001F537B" w:rsidRPr="00EE060A" w:rsidRDefault="001F537B" w:rsidP="00136586">
            <w:pPr>
              <w:rPr>
                <w:rFonts w:ascii="Arial Narrow" w:hAnsi="Arial Narrow" w:cs="Arial Narrow"/>
              </w:rPr>
            </w:pPr>
            <w:r w:rsidRPr="00EE060A">
              <w:rPr>
                <w:rFonts w:ascii="Arial Narrow" w:hAnsi="Arial Narrow" w:cs="Arial Narrow"/>
              </w:rPr>
              <w:t>(May/October)</w:t>
            </w:r>
          </w:p>
        </w:tc>
        <w:tc>
          <w:tcPr>
            <w:tcW w:w="2054" w:type="dxa"/>
            <w:gridSpan w:val="2"/>
          </w:tcPr>
          <w:p w14:paraId="361F1B07" w14:textId="77777777" w:rsidR="001F537B" w:rsidRPr="00EE060A" w:rsidRDefault="001F537B" w:rsidP="00136586">
            <w:pPr>
              <w:rPr>
                <w:rFonts w:ascii="Arial Narrow" w:hAnsi="Arial Narrow" w:cs="Arial Narrow"/>
              </w:rPr>
            </w:pPr>
            <w:r w:rsidRPr="00EE060A">
              <w:rPr>
                <w:rFonts w:ascii="Arial Narrow" w:hAnsi="Arial Narrow" w:cs="Arial Narrow"/>
              </w:rPr>
              <w:t>Students/</w:t>
            </w:r>
          </w:p>
          <w:p w14:paraId="625CBC93" w14:textId="77777777" w:rsidR="001F537B" w:rsidRPr="00EE060A" w:rsidRDefault="001F537B" w:rsidP="00136586">
            <w:pPr>
              <w:rPr>
                <w:rFonts w:ascii="Arial Narrow" w:hAnsi="Arial Narrow" w:cs="Arial Narrow"/>
              </w:rPr>
            </w:pPr>
            <w:r w:rsidRPr="00EE060A">
              <w:rPr>
                <w:rFonts w:ascii="Arial Narrow" w:hAnsi="Arial Narrow" w:cs="Arial Narrow"/>
              </w:rPr>
              <w:t>Faculty/</w:t>
            </w:r>
          </w:p>
          <w:p w14:paraId="1ABB35DC"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r w:rsidR="001F537B" w:rsidRPr="00EE060A" w14:paraId="284716A0" w14:textId="77777777" w:rsidTr="00E2765F">
        <w:tc>
          <w:tcPr>
            <w:tcW w:w="3082" w:type="dxa"/>
          </w:tcPr>
          <w:p w14:paraId="041569FC" w14:textId="479397DE" w:rsidR="001F537B" w:rsidRPr="00EE060A" w:rsidRDefault="001F537B" w:rsidP="00E2765F">
            <w:pPr>
              <w:pStyle w:val="ListParagraph"/>
              <w:numPr>
                <w:ilvl w:val="1"/>
                <w:numId w:val="59"/>
              </w:numPr>
              <w:spacing w:after="200"/>
              <w:rPr>
                <w:rFonts w:ascii="Arial Narrow" w:hAnsi="Arial Narrow" w:cs="Arial Narrow"/>
              </w:rPr>
            </w:pPr>
            <w:r w:rsidRPr="00EE060A">
              <w:rPr>
                <w:rFonts w:ascii="Arial Narrow" w:hAnsi="Arial Narrow" w:cs="Arial Narrow"/>
              </w:rPr>
              <w:t>Ongoing Program assessment</w:t>
            </w:r>
          </w:p>
        </w:tc>
        <w:tc>
          <w:tcPr>
            <w:tcW w:w="1114" w:type="dxa"/>
          </w:tcPr>
          <w:p w14:paraId="448F9521" w14:textId="77777777" w:rsidR="001F537B" w:rsidRPr="00EE060A" w:rsidRDefault="001F537B" w:rsidP="00136586">
            <w:pPr>
              <w:rPr>
                <w:rFonts w:ascii="Arial Narrow" w:hAnsi="Arial Narrow" w:cs="Arial Narrow"/>
              </w:rPr>
            </w:pPr>
            <w:r w:rsidRPr="00EE060A">
              <w:rPr>
                <w:rFonts w:ascii="Arial Narrow" w:hAnsi="Arial Narrow" w:cs="Arial Narrow"/>
              </w:rPr>
              <w:t>Current students</w:t>
            </w:r>
          </w:p>
        </w:tc>
        <w:tc>
          <w:tcPr>
            <w:tcW w:w="1782" w:type="dxa"/>
            <w:gridSpan w:val="2"/>
          </w:tcPr>
          <w:p w14:paraId="5358EFC0" w14:textId="77777777" w:rsidR="001F537B" w:rsidRPr="00EE060A" w:rsidRDefault="001F537B" w:rsidP="00136586">
            <w:pPr>
              <w:rPr>
                <w:rFonts w:ascii="Arial Narrow" w:hAnsi="Arial Narrow" w:cs="Arial Narrow"/>
              </w:rPr>
            </w:pPr>
            <w:r w:rsidRPr="00EE060A">
              <w:rPr>
                <w:rFonts w:ascii="Arial Narrow" w:hAnsi="Arial Narrow" w:cs="Arial Narrow"/>
              </w:rPr>
              <w:t>Focused question and discussion related to program matters.  Open time allotted for students to voice concerns.</w:t>
            </w:r>
          </w:p>
        </w:tc>
        <w:tc>
          <w:tcPr>
            <w:tcW w:w="1466" w:type="dxa"/>
            <w:gridSpan w:val="2"/>
          </w:tcPr>
          <w:p w14:paraId="15F26DA6" w14:textId="77777777" w:rsidR="001F537B" w:rsidRPr="00EE060A" w:rsidRDefault="001F537B" w:rsidP="00136586">
            <w:pPr>
              <w:rPr>
                <w:rFonts w:ascii="Arial Narrow" w:hAnsi="Arial Narrow" w:cs="Arial Narrow"/>
              </w:rPr>
            </w:pPr>
            <w:r w:rsidRPr="00EE060A">
              <w:rPr>
                <w:rFonts w:ascii="Arial Narrow" w:hAnsi="Arial Narrow" w:cs="Arial Narrow"/>
              </w:rPr>
              <w:t>Biannual</w:t>
            </w:r>
          </w:p>
        </w:tc>
        <w:tc>
          <w:tcPr>
            <w:tcW w:w="1716" w:type="dxa"/>
            <w:gridSpan w:val="2"/>
          </w:tcPr>
          <w:p w14:paraId="10652511" w14:textId="77777777" w:rsidR="001F537B" w:rsidRPr="00EE060A" w:rsidRDefault="001F537B" w:rsidP="00136586">
            <w:pPr>
              <w:rPr>
                <w:rFonts w:ascii="Arial Narrow" w:hAnsi="Arial Narrow" w:cs="Arial Narrow"/>
              </w:rPr>
            </w:pPr>
            <w:r w:rsidRPr="00EE060A">
              <w:rPr>
                <w:rFonts w:ascii="Arial Narrow" w:hAnsi="Arial Narrow" w:cs="Arial Narrow"/>
              </w:rPr>
              <w:t>Program Faculty</w:t>
            </w:r>
          </w:p>
        </w:tc>
        <w:tc>
          <w:tcPr>
            <w:tcW w:w="1820" w:type="dxa"/>
          </w:tcPr>
          <w:p w14:paraId="134BB3A7" w14:textId="77777777" w:rsidR="001F537B" w:rsidRPr="00EE060A" w:rsidRDefault="001F537B" w:rsidP="00136586">
            <w:pPr>
              <w:rPr>
                <w:rFonts w:ascii="Arial Narrow" w:hAnsi="Arial Narrow" w:cs="Arial Narrow"/>
              </w:rPr>
            </w:pPr>
            <w:r w:rsidRPr="00EE060A">
              <w:rPr>
                <w:rFonts w:ascii="Arial Narrow" w:hAnsi="Arial Narrow" w:cs="Arial Narrow"/>
              </w:rPr>
              <w:t>SON</w:t>
            </w:r>
          </w:p>
          <w:p w14:paraId="5A37C32A" w14:textId="77777777" w:rsidR="001F537B" w:rsidRPr="00EE060A" w:rsidRDefault="001F537B" w:rsidP="00136586">
            <w:pPr>
              <w:rPr>
                <w:rFonts w:ascii="Arial Narrow" w:hAnsi="Arial Narrow" w:cs="Arial Narrow"/>
              </w:rPr>
            </w:pPr>
            <w:r w:rsidRPr="00EE060A">
              <w:rPr>
                <w:rFonts w:ascii="Arial Narrow" w:hAnsi="Arial Narrow" w:cs="Arial Narrow"/>
              </w:rPr>
              <w:t>Community of interest.</w:t>
            </w:r>
          </w:p>
        </w:tc>
      </w:tr>
    </w:tbl>
    <w:p w14:paraId="4A3BAEF9" w14:textId="77777777" w:rsidR="001F537B" w:rsidRPr="00EE060A" w:rsidRDefault="001F537B" w:rsidP="001F537B">
      <w:pPr>
        <w:rPr>
          <w:rFonts w:ascii="Times New Roman" w:hAnsi="Times New Roman"/>
          <w:b/>
          <w:bCs/>
          <w:sz w:val="18"/>
          <w:szCs w:val="18"/>
        </w:rPr>
      </w:pPr>
    </w:p>
    <w:p w14:paraId="7A3B5117" w14:textId="77777777" w:rsidR="00BC6128" w:rsidRPr="00EE060A" w:rsidRDefault="00BC6128" w:rsidP="00EF7359">
      <w:pPr>
        <w:jc w:val="center"/>
        <w:rPr>
          <w:rFonts w:ascii="Times New Roman" w:hAnsi="Times New Roman"/>
          <w:b/>
          <w:bCs/>
          <w:sz w:val="18"/>
          <w:szCs w:val="18"/>
        </w:rPr>
      </w:pPr>
    </w:p>
    <w:p w14:paraId="50A2E70D" w14:textId="77777777" w:rsidR="00BC6128" w:rsidRPr="00EE060A" w:rsidRDefault="00BC6128" w:rsidP="00EF7359">
      <w:pPr>
        <w:jc w:val="center"/>
        <w:rPr>
          <w:rFonts w:ascii="Times New Roman" w:hAnsi="Times New Roman"/>
          <w:b/>
          <w:bCs/>
          <w:sz w:val="18"/>
          <w:szCs w:val="18"/>
        </w:rPr>
        <w:sectPr w:rsidR="00BC6128" w:rsidRPr="00EE060A" w:rsidSect="00D91C87">
          <w:pgSz w:w="12240" w:h="15840"/>
          <w:pgMar w:top="540" w:right="720" w:bottom="432" w:left="1008" w:header="288" w:footer="288" w:gutter="0"/>
          <w:cols w:space="720"/>
          <w:docGrid w:linePitch="360"/>
        </w:sectPr>
      </w:pPr>
    </w:p>
    <w:p w14:paraId="1486B5C4" w14:textId="77777777" w:rsidR="00BC6128" w:rsidRPr="00EE060A" w:rsidRDefault="00BC6128" w:rsidP="00FE6FD4">
      <w:pPr>
        <w:pStyle w:val="Heading1"/>
        <w:rPr>
          <w:rFonts w:asciiTheme="minorHAnsi" w:eastAsia="Times New Roman" w:hAnsiTheme="minorHAnsi" w:cs="Arial"/>
        </w:rPr>
      </w:pPr>
      <w:bookmarkStart w:id="543" w:name="_Toc456865139"/>
      <w:bookmarkStart w:id="544" w:name="_Toc458079145"/>
      <w:bookmarkStart w:id="545" w:name="_Toc458079653"/>
      <w:bookmarkStart w:id="546" w:name="_Toc458081326"/>
      <w:bookmarkStart w:id="547" w:name="_Toc459110874"/>
      <w:bookmarkStart w:id="548" w:name="_Toc521324262"/>
      <w:r w:rsidRPr="00EE060A">
        <w:rPr>
          <w:rFonts w:asciiTheme="minorHAnsi" w:eastAsia="Times New Roman" w:hAnsiTheme="minorHAnsi" w:cs="Arial"/>
        </w:rPr>
        <w:lastRenderedPageBreak/>
        <w:t>APPENDIX B</w:t>
      </w:r>
      <w:bookmarkEnd w:id="543"/>
      <w:bookmarkEnd w:id="544"/>
      <w:bookmarkEnd w:id="545"/>
      <w:bookmarkEnd w:id="546"/>
      <w:bookmarkEnd w:id="547"/>
      <w:r w:rsidR="005068D7" w:rsidRPr="00EE060A">
        <w:rPr>
          <w:rFonts w:asciiTheme="minorHAnsi" w:eastAsia="Times New Roman" w:hAnsiTheme="minorHAnsi" w:cs="Arial"/>
        </w:rPr>
        <w:t>: STUDENT SELF EVALUATION</w:t>
      </w:r>
      <w:bookmarkEnd w:id="548"/>
    </w:p>
    <w:p w14:paraId="0EF7E417" w14:textId="77777777" w:rsidR="00BC6128" w:rsidRPr="00EE060A" w:rsidRDefault="00BC6128" w:rsidP="00A302CD">
      <w:pPr>
        <w:jc w:val="center"/>
        <w:rPr>
          <w:b/>
          <w:bCs/>
        </w:rPr>
      </w:pPr>
      <w:r w:rsidRPr="00EE060A">
        <w:rPr>
          <w:b/>
          <w:bCs/>
        </w:rPr>
        <w:t>STUDENT SELF EVALUATION</w:t>
      </w:r>
    </w:p>
    <w:p w14:paraId="56F60F8F" w14:textId="77777777" w:rsidR="00BC6128" w:rsidRPr="00EE060A" w:rsidRDefault="00BC6128" w:rsidP="00A302CD">
      <w:pPr>
        <w:rPr>
          <w:rFonts w:ascii="Times New Roman" w:hAnsi="Times New Roman"/>
        </w:rPr>
      </w:pPr>
    </w:p>
    <w:p w14:paraId="38BFCC8C" w14:textId="77777777" w:rsidR="00BC6128" w:rsidRPr="00EE060A" w:rsidRDefault="00BC6128" w:rsidP="00A302CD">
      <w:pPr>
        <w:rPr>
          <w:rFonts w:ascii="Times New Roman" w:hAnsi="Times New Roman"/>
        </w:rPr>
      </w:pPr>
      <w:r w:rsidRPr="00EE060A">
        <w:rPr>
          <w:rFonts w:ascii="Times New Roman" w:hAnsi="Times New Roman"/>
        </w:rPr>
        <w:t xml:space="preserve">DATE:  </w:t>
      </w:r>
    </w:p>
    <w:p w14:paraId="3116EA68" w14:textId="77777777" w:rsidR="00BC6128" w:rsidRPr="00EE060A" w:rsidRDefault="00BC6128" w:rsidP="00A302CD">
      <w:pPr>
        <w:rPr>
          <w:rFonts w:ascii="Times New Roman" w:hAnsi="Times New Roman"/>
        </w:rPr>
      </w:pPr>
    </w:p>
    <w:p w14:paraId="572B5F90" w14:textId="77777777" w:rsidR="00BC6128" w:rsidRPr="00EE060A" w:rsidRDefault="00BC6128" w:rsidP="00A302CD">
      <w:pPr>
        <w:rPr>
          <w:rFonts w:ascii="Times New Roman" w:hAnsi="Times New Roman"/>
        </w:rPr>
      </w:pPr>
      <w:r w:rsidRPr="00EE060A">
        <w:rPr>
          <w:rFonts w:ascii="Times New Roman" w:hAnsi="Times New Roman"/>
        </w:rPr>
        <w:t xml:space="preserve">PRECEPTOR:  </w:t>
      </w:r>
    </w:p>
    <w:p w14:paraId="35FDF19A" w14:textId="77777777" w:rsidR="00BC6128" w:rsidRPr="00EE060A" w:rsidRDefault="00BC6128" w:rsidP="00A302CD">
      <w:pPr>
        <w:rPr>
          <w:rFonts w:ascii="Times New Roman" w:hAnsi="Times New Roman"/>
        </w:rPr>
      </w:pPr>
    </w:p>
    <w:p w14:paraId="6A2A7610" w14:textId="77777777" w:rsidR="00BC6128" w:rsidRPr="00EE060A" w:rsidRDefault="00BC6128" w:rsidP="00A302CD">
      <w:pPr>
        <w:rPr>
          <w:rFonts w:ascii="Times New Roman" w:hAnsi="Times New Roman"/>
        </w:rPr>
      </w:pPr>
      <w:r w:rsidRPr="00EE060A">
        <w:rPr>
          <w:rFonts w:ascii="Times New Roman" w:hAnsi="Times New Roman"/>
        </w:rPr>
        <w:t xml:space="preserve">EVALUATION PERIOD (MONTHS):    </w:t>
      </w:r>
    </w:p>
    <w:p w14:paraId="7A002AD6" w14:textId="77777777" w:rsidR="00BC6128" w:rsidRPr="00EE060A" w:rsidRDefault="00BC6128" w:rsidP="00A302CD">
      <w:pPr>
        <w:rPr>
          <w:rFonts w:ascii="Times New Roman" w:hAnsi="Times New Roman"/>
        </w:rPr>
      </w:pPr>
    </w:p>
    <w:p w14:paraId="73784A93" w14:textId="77777777" w:rsidR="00BC6128" w:rsidRPr="00EE060A" w:rsidRDefault="00BC6128" w:rsidP="00A302CD">
      <w:pPr>
        <w:rPr>
          <w:rFonts w:ascii="Times New Roman" w:hAnsi="Times New Roman"/>
        </w:rPr>
      </w:pPr>
      <w:r w:rsidRPr="00EE060A">
        <w:rPr>
          <w:rFonts w:ascii="Times New Roman" w:hAnsi="Times New Roman"/>
        </w:rPr>
        <w:t>ROTATIONS COMPLETED DURING THIS EVALUATION PERIOD:</w:t>
      </w:r>
    </w:p>
    <w:p w14:paraId="68D1ECE6" w14:textId="77777777" w:rsidR="00BC6128" w:rsidRPr="00EE060A" w:rsidRDefault="00BC6128" w:rsidP="00A302CD">
      <w:pPr>
        <w:rPr>
          <w:rFonts w:ascii="Times New Roman" w:hAnsi="Times New Roman"/>
        </w:rPr>
      </w:pPr>
    </w:p>
    <w:p w14:paraId="587A2B5D" w14:textId="77777777" w:rsidR="00BC6128" w:rsidRPr="00EE060A" w:rsidRDefault="00BC6128" w:rsidP="00A302CD">
      <w:pPr>
        <w:rPr>
          <w:rFonts w:ascii="Times New Roman" w:hAnsi="Times New Roman"/>
        </w:rPr>
      </w:pPr>
      <w:r w:rsidRPr="00EE060A">
        <w:rPr>
          <w:rFonts w:ascii="Times New Roman" w:hAnsi="Times New Roman"/>
        </w:rPr>
        <w:t xml:space="preserve">NUMBER OF </w:t>
      </w:r>
      <w:r w:rsidRPr="00EE060A">
        <w:rPr>
          <w:rFonts w:ascii="Times New Roman" w:hAnsi="Times New Roman"/>
          <w:b/>
          <w:bCs/>
          <w:u w:val="single"/>
        </w:rPr>
        <w:t>SIGNED</w:t>
      </w:r>
      <w:r w:rsidRPr="00EE060A">
        <w:rPr>
          <w:rFonts w:ascii="Times New Roman" w:hAnsi="Times New Roman"/>
        </w:rPr>
        <w:t xml:space="preserve"> CARE PLANS SUBMITTED:</w:t>
      </w:r>
    </w:p>
    <w:p w14:paraId="61DE79A2" w14:textId="77777777" w:rsidR="00BC6128" w:rsidRPr="00EE060A" w:rsidRDefault="00BC6128" w:rsidP="00A302CD">
      <w:pPr>
        <w:rPr>
          <w:rFonts w:ascii="Times New Roman" w:hAnsi="Times New Roman"/>
        </w:rPr>
      </w:pPr>
    </w:p>
    <w:p w14:paraId="2EED1671" w14:textId="77777777" w:rsidR="00BC6128" w:rsidRPr="00EE060A" w:rsidRDefault="00BC6128" w:rsidP="00A302CD">
      <w:pPr>
        <w:rPr>
          <w:rFonts w:ascii="Times New Roman" w:hAnsi="Times New Roman"/>
        </w:rPr>
      </w:pPr>
      <w:r w:rsidRPr="00EE060A">
        <w:rPr>
          <w:rFonts w:ascii="Times New Roman" w:hAnsi="Times New Roman"/>
        </w:rPr>
        <w:t xml:space="preserve">NUMBER OF </w:t>
      </w:r>
      <w:r w:rsidRPr="00EE060A">
        <w:rPr>
          <w:rFonts w:ascii="Times New Roman" w:hAnsi="Times New Roman"/>
          <w:b/>
          <w:bCs/>
          <w:u w:val="single"/>
        </w:rPr>
        <w:t>CLINICAL DAYS</w:t>
      </w:r>
      <w:r w:rsidRPr="00EE060A">
        <w:rPr>
          <w:rFonts w:ascii="Times New Roman" w:hAnsi="Times New Roman"/>
        </w:rPr>
        <w:t xml:space="preserve"> PROVIDING ANESTHESIA:</w:t>
      </w:r>
    </w:p>
    <w:p w14:paraId="5882B7AE" w14:textId="77777777" w:rsidR="00BC6128" w:rsidRPr="00EE060A" w:rsidRDefault="00BC6128" w:rsidP="00A302CD">
      <w:pPr>
        <w:rPr>
          <w:rFonts w:ascii="Times New Roman" w:hAnsi="Times New Roman"/>
        </w:rPr>
      </w:pPr>
    </w:p>
    <w:p w14:paraId="29CD64C1" w14:textId="77777777" w:rsidR="00BC6128" w:rsidRPr="00EE060A" w:rsidRDefault="00BC6128" w:rsidP="00A302CD">
      <w:pPr>
        <w:rPr>
          <w:rFonts w:ascii="Times New Roman" w:hAnsi="Times New Roman"/>
        </w:rPr>
      </w:pPr>
      <w:r w:rsidRPr="00EE060A">
        <w:rPr>
          <w:rFonts w:ascii="Times New Roman" w:hAnsi="Times New Roman"/>
        </w:rPr>
        <w:t>NUMBER OF RETURNED EVALUATIONS (MUST MATCH # OF O.R. DAYS):</w:t>
      </w:r>
    </w:p>
    <w:p w14:paraId="479F1216" w14:textId="77777777" w:rsidR="00BC6128" w:rsidRPr="00EE060A" w:rsidRDefault="00BC6128" w:rsidP="00A302CD">
      <w:pPr>
        <w:rPr>
          <w:rFonts w:ascii="Times New Roman" w:hAnsi="Times New Roman"/>
        </w:rPr>
      </w:pPr>
    </w:p>
    <w:p w14:paraId="3C85A4E4" w14:textId="77777777" w:rsidR="00BC6128" w:rsidRPr="00EE060A" w:rsidRDefault="00BC6128" w:rsidP="00A302CD">
      <w:pPr>
        <w:rPr>
          <w:rFonts w:ascii="Times New Roman" w:hAnsi="Times New Roman"/>
        </w:rPr>
      </w:pPr>
      <w:r w:rsidRPr="00EE060A">
        <w:rPr>
          <w:rFonts w:ascii="Times New Roman" w:hAnsi="Times New Roman"/>
        </w:rPr>
        <w:t xml:space="preserve">NUMBER OF EVALUATIONS </w:t>
      </w:r>
      <w:r w:rsidRPr="00EE060A">
        <w:rPr>
          <w:rFonts w:ascii="Times New Roman" w:hAnsi="Times New Roman"/>
          <w:b/>
          <w:bCs/>
          <w:u w:val="single"/>
        </w:rPr>
        <w:t>NOT RETURNED</w:t>
      </w:r>
      <w:r w:rsidRPr="00EE060A">
        <w:rPr>
          <w:rFonts w:ascii="Times New Roman" w:hAnsi="Times New Roman"/>
        </w:rPr>
        <w:t xml:space="preserve"> (Indicate site and CRNA):</w:t>
      </w:r>
    </w:p>
    <w:p w14:paraId="6E13A2EE" w14:textId="77777777" w:rsidR="00BC6128" w:rsidRPr="00EE060A" w:rsidRDefault="00BC6128" w:rsidP="00A302CD">
      <w:pPr>
        <w:rPr>
          <w:rFonts w:ascii="Times New Roman" w:hAnsi="Times New Roman"/>
        </w:rPr>
      </w:pPr>
    </w:p>
    <w:p w14:paraId="025E7814" w14:textId="77777777" w:rsidR="00BC6128" w:rsidRPr="00EE060A" w:rsidRDefault="00BC6128" w:rsidP="00A302CD">
      <w:pPr>
        <w:rPr>
          <w:rFonts w:ascii="Times New Roman" w:hAnsi="Times New Roman"/>
        </w:rPr>
      </w:pPr>
      <w:r w:rsidRPr="00EE060A">
        <w:rPr>
          <w:rFonts w:ascii="Times New Roman" w:hAnsi="Times New Roman"/>
        </w:rPr>
        <w:t xml:space="preserve">PLEASE RATE YOUR PERFORMANCE </w:t>
      </w:r>
      <w:r w:rsidRPr="00EE060A">
        <w:rPr>
          <w:rFonts w:ascii="Times New Roman" w:hAnsi="Times New Roman"/>
          <w:b/>
          <w:bCs/>
          <w:u w:val="single"/>
        </w:rPr>
        <w:t>SINCE YOUR LAST EVALUATION</w:t>
      </w:r>
      <w:r w:rsidRPr="00EE060A">
        <w:rPr>
          <w:rFonts w:ascii="Times New Roman" w:hAnsi="Times New Roman"/>
        </w:rPr>
        <w:t xml:space="preserve"> IN THE FOLLOWING AREAS:</w:t>
      </w:r>
    </w:p>
    <w:p w14:paraId="7D31553A" w14:textId="77777777" w:rsidR="00BC6128" w:rsidRPr="00EE060A" w:rsidRDefault="00BC6128" w:rsidP="00A302CD">
      <w:pPr>
        <w:rPr>
          <w:rFonts w:ascii="Times New Roman" w:hAnsi="Times New Roman"/>
        </w:rPr>
      </w:pPr>
    </w:p>
    <w:p w14:paraId="689F9A97" w14:textId="77777777" w:rsidR="00BC6128" w:rsidRPr="00EE060A" w:rsidRDefault="00BC6128" w:rsidP="00A302CD">
      <w:pPr>
        <w:tabs>
          <w:tab w:val="left" w:pos="1440"/>
          <w:tab w:val="left" w:pos="3360"/>
        </w:tabs>
        <w:rPr>
          <w:rFonts w:ascii="Times New Roman" w:hAnsi="Times New Roman"/>
        </w:rPr>
      </w:pPr>
      <w:r w:rsidRPr="00EE060A">
        <w:rPr>
          <w:rFonts w:ascii="Times New Roman" w:hAnsi="Times New Roman"/>
        </w:rPr>
        <w:t xml:space="preserve">1-NEVER </w:t>
      </w:r>
      <w:r w:rsidRPr="00EE060A">
        <w:rPr>
          <w:rFonts w:ascii="Times New Roman" w:hAnsi="Times New Roman"/>
        </w:rPr>
        <w:tab/>
        <w:t>2-SOMETIMES</w:t>
      </w:r>
      <w:r w:rsidRPr="00EE060A">
        <w:rPr>
          <w:rFonts w:ascii="Times New Roman" w:hAnsi="Times New Roman"/>
        </w:rPr>
        <w:tab/>
        <w:t>3-USUALLY</w:t>
      </w:r>
      <w:r w:rsidRPr="00EE060A">
        <w:rPr>
          <w:rFonts w:ascii="Times New Roman" w:hAnsi="Times New Roman"/>
        </w:rPr>
        <w:tab/>
        <w:t>4-MOST OF THE TIME</w:t>
      </w:r>
      <w:r w:rsidRPr="00EE060A">
        <w:rPr>
          <w:rFonts w:ascii="Times New Roman" w:hAnsi="Times New Roman"/>
        </w:rPr>
        <w:tab/>
        <w:t>5- ALWAYS</w:t>
      </w:r>
      <w:r w:rsidRPr="00EE060A">
        <w:rPr>
          <w:rFonts w:ascii="Times New Roman" w:hAnsi="Times New Roman"/>
        </w:rPr>
        <w:tab/>
      </w:r>
    </w:p>
    <w:p w14:paraId="4DFA81D3"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p>
    <w:p w14:paraId="1E5355DE" w14:textId="77777777" w:rsidR="00BC6128" w:rsidRPr="00EE060A" w:rsidRDefault="00BC6128" w:rsidP="008E4051">
      <w:pPr>
        <w:rPr>
          <w:rFonts w:ascii="Comic Sans MS" w:hAnsi="Comic Sans MS" w:cs="Comic Sans MS"/>
          <w:b/>
          <w:bCs/>
          <w:snapToGrid w:val="0"/>
          <w:u w:val="single"/>
        </w:rPr>
      </w:pPr>
      <w:bookmarkStart w:id="549" w:name="_Toc453746621"/>
      <w:bookmarkStart w:id="550" w:name="_Toc453760527"/>
      <w:bookmarkStart w:id="551" w:name="_Toc456865140"/>
      <w:r w:rsidRPr="00EE060A">
        <w:rPr>
          <w:rFonts w:ascii="Comic Sans MS" w:hAnsi="Comic Sans MS" w:cs="Comic Sans MS"/>
          <w:b/>
          <w:bCs/>
          <w:snapToGrid w:val="0"/>
          <w:u w:val="single"/>
        </w:rPr>
        <w:t>COGNITIVE SKILLS</w:t>
      </w:r>
      <w:bookmarkEnd w:id="549"/>
      <w:bookmarkEnd w:id="550"/>
      <w:bookmarkEnd w:id="551"/>
    </w:p>
    <w:p w14:paraId="7E11F3CC"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Formulates appropriate care plans</w:t>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11C2C443"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Demonstrates peri-operative preparation and</w:t>
      </w:r>
    </w:p>
    <w:p w14:paraId="77EFE839" w14:textId="0D6E2C75"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knowledge of anesth</w:t>
      </w:r>
      <w:r w:rsidR="002641C4" w:rsidRPr="00EE060A">
        <w:rPr>
          <w:rFonts w:ascii="Times New Roman" w:hAnsi="Times New Roman"/>
        </w:rPr>
        <w:t>etic and surgical procedures</w:t>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49ACC127" w14:textId="25EE30D0"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 xml:space="preserve">Exercises good </w:t>
      </w:r>
      <w:r w:rsidR="002641C4" w:rsidRPr="00EE060A">
        <w:rPr>
          <w:rFonts w:ascii="Times New Roman" w:hAnsi="Times New Roman"/>
        </w:rPr>
        <w:t>judgment in problem solving</w:t>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037AC51F" w14:textId="77777777" w:rsidR="00BC6128" w:rsidRPr="00EE060A" w:rsidRDefault="00BC6128" w:rsidP="008E4051">
      <w:pPr>
        <w:rPr>
          <w:rFonts w:ascii="Comic Sans MS" w:hAnsi="Comic Sans MS" w:cs="Comic Sans MS"/>
          <w:b/>
          <w:bCs/>
          <w:snapToGrid w:val="0"/>
          <w:u w:val="single"/>
        </w:rPr>
      </w:pPr>
      <w:bookmarkStart w:id="552" w:name="_Toc453746622"/>
      <w:bookmarkStart w:id="553" w:name="_Toc453760528"/>
      <w:bookmarkStart w:id="554" w:name="_Toc456865141"/>
      <w:r w:rsidRPr="00EE060A">
        <w:rPr>
          <w:rFonts w:ascii="Comic Sans MS" w:hAnsi="Comic Sans MS" w:cs="Comic Sans MS"/>
          <w:b/>
          <w:bCs/>
          <w:snapToGrid w:val="0"/>
          <w:u w:val="single"/>
        </w:rPr>
        <w:t>PSYCHOMOTOR SKILLS</w:t>
      </w:r>
      <w:bookmarkEnd w:id="552"/>
      <w:bookmarkEnd w:id="553"/>
      <w:bookmarkEnd w:id="554"/>
    </w:p>
    <w:p w14:paraId="17E8E279" w14:textId="71BF3F72"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Meets criteria for safe induc</w:t>
      </w:r>
      <w:r w:rsidR="002641C4" w:rsidRPr="00EE060A">
        <w:rPr>
          <w:rFonts w:ascii="Times New Roman" w:hAnsi="Times New Roman"/>
        </w:rPr>
        <w:t>tion and emergence of patients</w:t>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5C44F5E0"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Selects, utilizes and places appropriate monitoring lines</w:t>
      </w:r>
    </w:p>
    <w:p w14:paraId="5C997BDF"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and equipment</w:t>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073210A1" w14:textId="6A40E0BB"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Manages intraopera</w:t>
      </w:r>
      <w:r w:rsidR="002641C4" w:rsidRPr="00EE060A">
        <w:rPr>
          <w:rFonts w:ascii="Times New Roman" w:hAnsi="Times New Roman"/>
        </w:rPr>
        <w:t>tive hemodynamics skillfully</w:t>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26B49235" w14:textId="0138C962"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Maintains orga</w:t>
      </w:r>
      <w:r w:rsidR="002641C4" w:rsidRPr="00EE060A">
        <w:rPr>
          <w:rFonts w:ascii="Times New Roman" w:hAnsi="Times New Roman"/>
        </w:rPr>
        <w:t>nization throughout the day</w:t>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7859CB0D" w14:textId="77777777" w:rsidR="00BC6128" w:rsidRPr="00EE060A" w:rsidRDefault="00BC6128" w:rsidP="00A302CD">
      <w:pPr>
        <w:tabs>
          <w:tab w:val="left" w:pos="1440"/>
          <w:tab w:val="left" w:pos="3840"/>
          <w:tab w:val="left" w:pos="3960"/>
        </w:tabs>
        <w:rPr>
          <w:rFonts w:ascii="Times New Roman" w:hAnsi="Times New Roman"/>
        </w:rPr>
      </w:pPr>
      <w:r w:rsidRPr="00EE060A">
        <w:rPr>
          <w:rFonts w:ascii="Times New Roman" w:hAnsi="Times New Roman"/>
        </w:rPr>
        <w:t>Charts completely and legibly</w:t>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27CF9CB9" w14:textId="77777777" w:rsidR="00BC6128" w:rsidRPr="00EE060A" w:rsidRDefault="00BC6128" w:rsidP="008E4051">
      <w:pPr>
        <w:rPr>
          <w:rFonts w:ascii="Comic Sans MS" w:hAnsi="Comic Sans MS" w:cs="Comic Sans MS"/>
          <w:b/>
          <w:bCs/>
        </w:rPr>
      </w:pPr>
      <w:bookmarkStart w:id="555" w:name="_Toc453746623"/>
      <w:bookmarkStart w:id="556" w:name="_Toc453760529"/>
      <w:bookmarkStart w:id="557" w:name="_Toc456865142"/>
      <w:r w:rsidRPr="00EE060A">
        <w:rPr>
          <w:rFonts w:ascii="Comic Sans MS" w:hAnsi="Comic Sans MS" w:cs="Comic Sans MS"/>
          <w:b/>
          <w:bCs/>
        </w:rPr>
        <w:t>PROFESSIONALISM</w:t>
      </w:r>
      <w:bookmarkEnd w:id="555"/>
      <w:bookmarkEnd w:id="556"/>
      <w:bookmarkEnd w:id="557"/>
    </w:p>
    <w:p w14:paraId="62BC275E" w14:textId="5E5EF10C" w:rsidR="00BC6128" w:rsidRPr="00EE060A" w:rsidRDefault="00BC6128" w:rsidP="00A302CD">
      <w:pPr>
        <w:rPr>
          <w:rFonts w:ascii="Times New Roman" w:hAnsi="Times New Roman"/>
        </w:rPr>
      </w:pPr>
      <w:r w:rsidRPr="00EE060A">
        <w:rPr>
          <w:rFonts w:ascii="Times New Roman" w:hAnsi="Times New Roman"/>
        </w:rPr>
        <w:t>Exhib</w:t>
      </w:r>
      <w:r w:rsidR="002641C4" w:rsidRPr="00EE060A">
        <w:rPr>
          <w:rFonts w:ascii="Times New Roman" w:hAnsi="Times New Roman"/>
        </w:rPr>
        <w:t>its a professional demeanor</w:t>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673F29E5" w14:textId="77777777" w:rsidR="00BC6128" w:rsidRPr="00EE060A" w:rsidRDefault="00BC6128" w:rsidP="00A302CD">
      <w:pPr>
        <w:rPr>
          <w:rFonts w:ascii="Times New Roman" w:hAnsi="Times New Roman"/>
        </w:rPr>
      </w:pPr>
      <w:r w:rsidRPr="00EE060A">
        <w:rPr>
          <w:rFonts w:ascii="Times New Roman" w:hAnsi="Times New Roman"/>
        </w:rPr>
        <w:t>Communicates effectively with members of the</w:t>
      </w:r>
    </w:p>
    <w:p w14:paraId="7D3733D8" w14:textId="1FC18C51" w:rsidR="00BC6128" w:rsidRPr="00EE060A" w:rsidRDefault="002641C4" w:rsidP="00A302CD">
      <w:pPr>
        <w:rPr>
          <w:rFonts w:ascii="Times New Roman" w:hAnsi="Times New Roman"/>
        </w:rPr>
      </w:pPr>
      <w:r w:rsidRPr="00EE060A">
        <w:rPr>
          <w:rFonts w:ascii="Times New Roman" w:hAnsi="Times New Roman"/>
        </w:rPr>
        <w:t>health care team</w:t>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00BC6128" w:rsidRPr="00EE060A">
        <w:rPr>
          <w:rFonts w:ascii="Times New Roman" w:hAnsi="Times New Roman"/>
        </w:rPr>
        <w:t>1</w:t>
      </w:r>
      <w:r w:rsidR="00BC6128" w:rsidRPr="00EE060A">
        <w:rPr>
          <w:rFonts w:ascii="Times New Roman" w:hAnsi="Times New Roman"/>
        </w:rPr>
        <w:tab/>
        <w:t>2</w:t>
      </w:r>
      <w:r w:rsidR="00BC6128" w:rsidRPr="00EE060A">
        <w:rPr>
          <w:rFonts w:ascii="Times New Roman" w:hAnsi="Times New Roman"/>
        </w:rPr>
        <w:tab/>
        <w:t>3</w:t>
      </w:r>
      <w:r w:rsidR="00BC6128" w:rsidRPr="00EE060A">
        <w:rPr>
          <w:rFonts w:ascii="Times New Roman" w:hAnsi="Times New Roman"/>
        </w:rPr>
        <w:tab/>
        <w:t>4</w:t>
      </w:r>
      <w:r w:rsidR="00BC6128" w:rsidRPr="00EE060A">
        <w:rPr>
          <w:rFonts w:ascii="Times New Roman" w:hAnsi="Times New Roman"/>
        </w:rPr>
        <w:tab/>
        <w:t>5</w:t>
      </w:r>
    </w:p>
    <w:p w14:paraId="49CCD6C3" w14:textId="6C7F803D" w:rsidR="00BC6128" w:rsidRPr="00EE060A" w:rsidRDefault="00BC6128" w:rsidP="00A302CD">
      <w:pPr>
        <w:rPr>
          <w:rFonts w:ascii="Times New Roman" w:hAnsi="Times New Roman"/>
        </w:rPr>
      </w:pPr>
      <w:r w:rsidRPr="00EE060A">
        <w:rPr>
          <w:rFonts w:ascii="Times New Roman" w:hAnsi="Times New Roman"/>
        </w:rPr>
        <w:t>Seeks</w:t>
      </w:r>
      <w:r w:rsidR="002641C4" w:rsidRPr="00EE060A">
        <w:rPr>
          <w:rFonts w:ascii="Times New Roman" w:hAnsi="Times New Roman"/>
        </w:rPr>
        <w:t xml:space="preserve"> out learning opportunities</w:t>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5257C2E4" w14:textId="0CB799EF" w:rsidR="00BC6128" w:rsidRPr="00EE060A" w:rsidRDefault="00BC6128" w:rsidP="00A302CD">
      <w:pPr>
        <w:rPr>
          <w:rFonts w:ascii="Times New Roman" w:hAnsi="Times New Roman"/>
        </w:rPr>
      </w:pPr>
      <w:r w:rsidRPr="00EE060A">
        <w:rPr>
          <w:rFonts w:ascii="Times New Roman" w:hAnsi="Times New Roman"/>
        </w:rPr>
        <w:t xml:space="preserve">Demonstrates </w:t>
      </w:r>
      <w:r w:rsidR="002641C4" w:rsidRPr="00EE060A">
        <w:rPr>
          <w:rFonts w:ascii="Times New Roman" w:hAnsi="Times New Roman"/>
        </w:rPr>
        <w:t>interest and enthusiasm</w:t>
      </w:r>
      <w:r w:rsidR="002641C4" w:rsidRPr="00EE060A">
        <w:rPr>
          <w:rFonts w:ascii="Times New Roman" w:hAnsi="Times New Roman"/>
        </w:rPr>
        <w:tab/>
      </w:r>
      <w:r w:rsidR="002641C4" w:rsidRPr="00EE060A">
        <w:rPr>
          <w:rFonts w:ascii="Times New Roman" w:hAnsi="Times New Roman"/>
        </w:rPr>
        <w:tab/>
      </w:r>
      <w:r w:rsidR="002641C4" w:rsidRPr="00EE060A">
        <w:rPr>
          <w:rFonts w:ascii="Times New Roman" w:hAnsi="Times New Roman"/>
        </w:rPr>
        <w:tab/>
      </w:r>
      <w:r w:rsidRPr="00EE060A">
        <w:rPr>
          <w:rFonts w:ascii="Times New Roman" w:hAnsi="Times New Roman"/>
        </w:rPr>
        <w:t>1</w:t>
      </w:r>
      <w:r w:rsidRPr="00EE060A">
        <w:rPr>
          <w:rFonts w:ascii="Times New Roman" w:hAnsi="Times New Roman"/>
        </w:rPr>
        <w:tab/>
        <w:t>2</w:t>
      </w:r>
      <w:r w:rsidRPr="00EE060A">
        <w:rPr>
          <w:rFonts w:ascii="Times New Roman" w:hAnsi="Times New Roman"/>
        </w:rPr>
        <w:tab/>
        <w:t>3</w:t>
      </w:r>
      <w:r w:rsidRPr="00EE060A">
        <w:rPr>
          <w:rFonts w:ascii="Times New Roman" w:hAnsi="Times New Roman"/>
        </w:rPr>
        <w:tab/>
        <w:t>4</w:t>
      </w:r>
      <w:r w:rsidRPr="00EE060A">
        <w:rPr>
          <w:rFonts w:ascii="Times New Roman" w:hAnsi="Times New Roman"/>
        </w:rPr>
        <w:tab/>
        <w:t>5</w:t>
      </w:r>
    </w:p>
    <w:p w14:paraId="0BDC8CAF" w14:textId="77777777" w:rsidR="00BC6128" w:rsidRPr="00EE060A" w:rsidRDefault="00BC6128" w:rsidP="00A302CD">
      <w:pPr>
        <w:rPr>
          <w:rFonts w:ascii="Times New Roman" w:hAnsi="Times New Roman"/>
        </w:rPr>
      </w:pPr>
    </w:p>
    <w:p w14:paraId="270DBF9C" w14:textId="77777777" w:rsidR="00BC6128" w:rsidRPr="00EE060A" w:rsidRDefault="00BC6128" w:rsidP="00A302CD">
      <w:pPr>
        <w:rPr>
          <w:rFonts w:ascii="Times New Roman" w:hAnsi="Times New Roman"/>
        </w:rPr>
      </w:pPr>
      <w:r w:rsidRPr="00EE060A">
        <w:rPr>
          <w:rFonts w:ascii="Times New Roman" w:hAnsi="Times New Roman"/>
        </w:rPr>
        <w:t xml:space="preserve">PLEASE IDENTIFY </w:t>
      </w:r>
      <w:r w:rsidRPr="00EE060A">
        <w:rPr>
          <w:rFonts w:ascii="Times New Roman" w:hAnsi="Times New Roman"/>
          <w:b/>
          <w:bCs/>
          <w:u w:val="single"/>
        </w:rPr>
        <w:t>TWO</w:t>
      </w:r>
      <w:r w:rsidRPr="00EE060A">
        <w:rPr>
          <w:rFonts w:ascii="Times New Roman" w:hAnsi="Times New Roman"/>
        </w:rPr>
        <w:t xml:space="preserve"> AREAS IN WHICH YOU FEEL YOU HAVE IMPROVED SINCE YOUR LAST EVALUATION.</w:t>
      </w:r>
    </w:p>
    <w:p w14:paraId="557C99B0" w14:textId="77777777" w:rsidR="00BC6128" w:rsidRPr="00EE060A" w:rsidRDefault="00BC6128" w:rsidP="00A302CD">
      <w:pPr>
        <w:rPr>
          <w:rFonts w:ascii="Times New Roman" w:hAnsi="Times New Roman"/>
        </w:rPr>
      </w:pPr>
    </w:p>
    <w:p w14:paraId="2820E2DC" w14:textId="77777777" w:rsidR="00BC6128" w:rsidRPr="00EE060A" w:rsidRDefault="00BC6128" w:rsidP="00A302CD">
      <w:pPr>
        <w:rPr>
          <w:rFonts w:ascii="Times New Roman" w:hAnsi="Times New Roman"/>
        </w:rPr>
      </w:pPr>
      <w:r w:rsidRPr="00EE060A">
        <w:rPr>
          <w:rFonts w:ascii="Times New Roman" w:hAnsi="Times New Roman"/>
        </w:rPr>
        <w:t xml:space="preserve">DESCRIBE </w:t>
      </w:r>
      <w:r w:rsidRPr="00EE060A">
        <w:rPr>
          <w:rFonts w:ascii="Times New Roman" w:hAnsi="Times New Roman"/>
          <w:b/>
          <w:bCs/>
          <w:u w:val="single"/>
        </w:rPr>
        <w:t>TWO</w:t>
      </w:r>
      <w:r w:rsidRPr="00EE060A">
        <w:rPr>
          <w:rFonts w:ascii="Times New Roman" w:hAnsi="Times New Roman"/>
        </w:rPr>
        <w:t xml:space="preserve"> CHALLENGING DAYS THIS EVALUATION PERIOD AND STATE:</w:t>
      </w:r>
    </w:p>
    <w:p w14:paraId="10ABD74F" w14:textId="60359B12" w:rsidR="00BC6128" w:rsidRPr="00EE060A" w:rsidRDefault="00BC6128" w:rsidP="00070707">
      <w:pPr>
        <w:numPr>
          <w:ilvl w:val="0"/>
          <w:numId w:val="16"/>
        </w:numPr>
        <w:rPr>
          <w:rFonts w:ascii="Times New Roman" w:hAnsi="Times New Roman"/>
        </w:rPr>
      </w:pPr>
      <w:r w:rsidRPr="00EE060A">
        <w:rPr>
          <w:rFonts w:ascii="Times New Roman" w:hAnsi="Times New Roman"/>
        </w:rPr>
        <w:t>WH</w:t>
      </w:r>
      <w:r w:rsidR="00883E13" w:rsidRPr="00EE060A">
        <w:rPr>
          <w:rFonts w:ascii="Times New Roman" w:hAnsi="Times New Roman"/>
        </w:rPr>
        <w:t>Y THEY WERE CHALLENGING TO YOU</w:t>
      </w:r>
    </w:p>
    <w:p w14:paraId="06ED7F34" w14:textId="77777777" w:rsidR="00883E13" w:rsidRPr="00EE060A" w:rsidRDefault="00883E13" w:rsidP="00883E13">
      <w:pPr>
        <w:rPr>
          <w:rFonts w:ascii="Times New Roman" w:hAnsi="Times New Roman"/>
        </w:rPr>
      </w:pPr>
    </w:p>
    <w:p w14:paraId="038AEFB0" w14:textId="77777777" w:rsidR="00883E13" w:rsidRPr="00EE060A" w:rsidRDefault="00883E13" w:rsidP="00883E13">
      <w:pPr>
        <w:rPr>
          <w:rFonts w:ascii="Times New Roman" w:hAnsi="Times New Roman"/>
        </w:rPr>
      </w:pPr>
    </w:p>
    <w:p w14:paraId="2B6FACD2" w14:textId="0419E6DE" w:rsidR="00BC6128" w:rsidRPr="00EE060A" w:rsidRDefault="00BC6128" w:rsidP="00070707">
      <w:pPr>
        <w:numPr>
          <w:ilvl w:val="0"/>
          <w:numId w:val="16"/>
        </w:numPr>
        <w:rPr>
          <w:rFonts w:ascii="Times New Roman" w:hAnsi="Times New Roman"/>
        </w:rPr>
      </w:pPr>
      <w:r w:rsidRPr="00EE060A">
        <w:rPr>
          <w:rFonts w:ascii="Times New Roman" w:hAnsi="Times New Roman"/>
        </w:rPr>
        <w:t xml:space="preserve">HOW YOU THINK YOU PERFORMED </w:t>
      </w:r>
    </w:p>
    <w:p w14:paraId="70BA8167" w14:textId="77777777" w:rsidR="00883E13" w:rsidRPr="00EE060A" w:rsidRDefault="00883E13" w:rsidP="00883E13">
      <w:pPr>
        <w:rPr>
          <w:rFonts w:ascii="Times New Roman" w:hAnsi="Times New Roman"/>
        </w:rPr>
      </w:pPr>
    </w:p>
    <w:p w14:paraId="3E033372" w14:textId="77777777" w:rsidR="00883E13" w:rsidRPr="00EE060A" w:rsidRDefault="00883E13" w:rsidP="00883E13">
      <w:pPr>
        <w:rPr>
          <w:rFonts w:ascii="Times New Roman" w:hAnsi="Times New Roman"/>
        </w:rPr>
      </w:pPr>
    </w:p>
    <w:p w14:paraId="262C8EE2" w14:textId="77777777" w:rsidR="00883E13" w:rsidRPr="00EE060A" w:rsidRDefault="00883E13" w:rsidP="00883E13">
      <w:pPr>
        <w:rPr>
          <w:rFonts w:ascii="Times New Roman" w:hAnsi="Times New Roman"/>
        </w:rPr>
      </w:pPr>
    </w:p>
    <w:p w14:paraId="16722CAD" w14:textId="77777777" w:rsidR="00883E13" w:rsidRPr="00EE060A" w:rsidRDefault="00883E13" w:rsidP="00883E13">
      <w:pPr>
        <w:rPr>
          <w:rFonts w:ascii="Times New Roman" w:hAnsi="Times New Roman"/>
        </w:rPr>
      </w:pPr>
    </w:p>
    <w:p w14:paraId="3528A1A5" w14:textId="77777777" w:rsidR="00883E13" w:rsidRPr="00EE060A" w:rsidRDefault="00883E13" w:rsidP="00883E13">
      <w:pPr>
        <w:rPr>
          <w:rFonts w:ascii="Times New Roman" w:hAnsi="Times New Roman"/>
        </w:rPr>
      </w:pPr>
    </w:p>
    <w:p w14:paraId="1BD96CF7" w14:textId="77777777" w:rsidR="00883E13" w:rsidRPr="00EE060A" w:rsidRDefault="00883E13" w:rsidP="00883E13">
      <w:pPr>
        <w:rPr>
          <w:rFonts w:ascii="Times New Roman" w:hAnsi="Times New Roman"/>
        </w:rPr>
      </w:pPr>
    </w:p>
    <w:p w14:paraId="7645B3D3" w14:textId="77777777" w:rsidR="00BC6128" w:rsidRPr="00EE060A" w:rsidRDefault="00BC6128" w:rsidP="00070707">
      <w:pPr>
        <w:numPr>
          <w:ilvl w:val="0"/>
          <w:numId w:val="16"/>
        </w:numPr>
        <w:rPr>
          <w:rFonts w:ascii="Times New Roman" w:hAnsi="Times New Roman"/>
        </w:rPr>
      </w:pPr>
      <w:r w:rsidRPr="00EE060A">
        <w:rPr>
          <w:rFonts w:ascii="Times New Roman" w:hAnsi="Times New Roman"/>
        </w:rPr>
        <w:t>WHAT YOU LEARNED DURING YOUR EXPERIENCE.</w:t>
      </w:r>
    </w:p>
    <w:p w14:paraId="7F35FD51" w14:textId="77777777" w:rsidR="00883E13" w:rsidRPr="00EE060A" w:rsidRDefault="00883E13" w:rsidP="00883E13">
      <w:pPr>
        <w:rPr>
          <w:rFonts w:ascii="Times New Roman" w:hAnsi="Times New Roman"/>
        </w:rPr>
      </w:pPr>
    </w:p>
    <w:p w14:paraId="55441877" w14:textId="77777777" w:rsidR="00883E13" w:rsidRPr="00EE060A" w:rsidRDefault="00883E13" w:rsidP="00883E13">
      <w:pPr>
        <w:rPr>
          <w:rFonts w:ascii="Times New Roman" w:hAnsi="Times New Roman"/>
        </w:rPr>
      </w:pPr>
    </w:p>
    <w:p w14:paraId="306B79CE" w14:textId="77777777" w:rsidR="00883E13" w:rsidRPr="00EE060A" w:rsidRDefault="00883E13" w:rsidP="00883E13">
      <w:pPr>
        <w:rPr>
          <w:rFonts w:ascii="Times New Roman" w:hAnsi="Times New Roman"/>
        </w:rPr>
      </w:pPr>
    </w:p>
    <w:p w14:paraId="72CE04A4" w14:textId="77777777" w:rsidR="00883E13" w:rsidRPr="00EE060A" w:rsidRDefault="00883E13" w:rsidP="00883E13">
      <w:pPr>
        <w:rPr>
          <w:rFonts w:ascii="Times New Roman" w:hAnsi="Times New Roman"/>
        </w:rPr>
      </w:pPr>
    </w:p>
    <w:p w14:paraId="6494EF47" w14:textId="77777777" w:rsidR="00883E13" w:rsidRPr="00EE060A" w:rsidRDefault="00883E13" w:rsidP="00883E13">
      <w:pPr>
        <w:rPr>
          <w:rFonts w:ascii="Times New Roman" w:hAnsi="Times New Roman"/>
        </w:rPr>
      </w:pPr>
    </w:p>
    <w:p w14:paraId="40AC5F9E" w14:textId="77777777" w:rsidR="00883E13" w:rsidRPr="00EE060A" w:rsidRDefault="00883E13" w:rsidP="00883E13">
      <w:pPr>
        <w:rPr>
          <w:rFonts w:ascii="Times New Roman" w:hAnsi="Times New Roman"/>
        </w:rPr>
      </w:pPr>
    </w:p>
    <w:p w14:paraId="6B10A70D" w14:textId="77777777" w:rsidR="00BC6128" w:rsidRPr="00EE060A" w:rsidRDefault="00BC6128" w:rsidP="00A302CD">
      <w:pPr>
        <w:rPr>
          <w:rFonts w:ascii="Times New Roman" w:hAnsi="Times New Roman"/>
        </w:rPr>
      </w:pPr>
    </w:p>
    <w:p w14:paraId="78E5923C" w14:textId="77777777" w:rsidR="00BC6128" w:rsidRPr="00EE060A" w:rsidRDefault="00BC6128" w:rsidP="00A302CD">
      <w:pPr>
        <w:rPr>
          <w:rFonts w:ascii="Times New Roman" w:hAnsi="Times New Roman"/>
        </w:rPr>
      </w:pPr>
      <w:r w:rsidRPr="00EE060A">
        <w:rPr>
          <w:rFonts w:ascii="Times New Roman" w:hAnsi="Times New Roman"/>
        </w:rPr>
        <w:t xml:space="preserve">LIST </w:t>
      </w:r>
      <w:r w:rsidRPr="00EE060A">
        <w:rPr>
          <w:rFonts w:ascii="Times New Roman" w:hAnsi="Times New Roman"/>
          <w:b/>
          <w:bCs/>
          <w:u w:val="single"/>
        </w:rPr>
        <w:t>TWO</w:t>
      </w:r>
      <w:r w:rsidRPr="00EE060A">
        <w:rPr>
          <w:rFonts w:ascii="Times New Roman" w:hAnsi="Times New Roman"/>
        </w:rPr>
        <w:t xml:space="preserve"> OR MORE AREAS IN WHICH YOU WOULD LIKE TO IMPROVE DURING THE NEXT EVALUATION PERIOD AND </w:t>
      </w:r>
      <w:r w:rsidRPr="00EE060A">
        <w:rPr>
          <w:rFonts w:ascii="Times New Roman" w:hAnsi="Times New Roman"/>
          <w:u w:val="single"/>
        </w:rPr>
        <w:t>DEFINE A PLAN OF GROWTH IN THESE AREAS</w:t>
      </w:r>
      <w:r w:rsidRPr="00EE060A">
        <w:rPr>
          <w:rFonts w:ascii="Times New Roman" w:hAnsi="Times New Roman"/>
        </w:rPr>
        <w:t>.</w:t>
      </w:r>
    </w:p>
    <w:p w14:paraId="1A27F306" w14:textId="77777777" w:rsidR="00BC6128" w:rsidRPr="00EE060A" w:rsidRDefault="00BC6128" w:rsidP="00A302CD">
      <w:pPr>
        <w:rPr>
          <w:rFonts w:ascii="Times New Roman" w:hAnsi="Times New Roman"/>
        </w:rPr>
      </w:pPr>
    </w:p>
    <w:p w14:paraId="2FDD0EA9" w14:textId="77777777" w:rsidR="00883E13" w:rsidRPr="00EE060A" w:rsidRDefault="00883E13" w:rsidP="00A302CD">
      <w:pPr>
        <w:rPr>
          <w:rFonts w:ascii="Times New Roman" w:hAnsi="Times New Roman"/>
        </w:rPr>
      </w:pPr>
    </w:p>
    <w:p w14:paraId="4E883034" w14:textId="77777777" w:rsidR="00883E13" w:rsidRPr="00EE060A" w:rsidRDefault="00883E13" w:rsidP="00A302CD">
      <w:pPr>
        <w:rPr>
          <w:rFonts w:ascii="Times New Roman" w:hAnsi="Times New Roman"/>
        </w:rPr>
      </w:pPr>
    </w:p>
    <w:p w14:paraId="59AE0751" w14:textId="77777777" w:rsidR="00883E13" w:rsidRPr="00EE060A" w:rsidRDefault="00883E13" w:rsidP="00A302CD">
      <w:pPr>
        <w:rPr>
          <w:rFonts w:ascii="Times New Roman" w:hAnsi="Times New Roman"/>
        </w:rPr>
      </w:pPr>
    </w:p>
    <w:p w14:paraId="045B92C2" w14:textId="77777777" w:rsidR="00883E13" w:rsidRPr="00EE060A" w:rsidRDefault="00883E13" w:rsidP="00A302CD">
      <w:pPr>
        <w:rPr>
          <w:rFonts w:ascii="Times New Roman" w:hAnsi="Times New Roman"/>
        </w:rPr>
      </w:pPr>
    </w:p>
    <w:p w14:paraId="4819D845" w14:textId="77777777" w:rsidR="00883E13" w:rsidRPr="00EE060A" w:rsidRDefault="00883E13" w:rsidP="00A302CD">
      <w:pPr>
        <w:rPr>
          <w:rFonts w:ascii="Times New Roman" w:hAnsi="Times New Roman"/>
        </w:rPr>
      </w:pPr>
    </w:p>
    <w:p w14:paraId="228AA6F6" w14:textId="77777777" w:rsidR="00883E13" w:rsidRPr="00EE060A" w:rsidRDefault="00883E13" w:rsidP="00A302CD">
      <w:pPr>
        <w:rPr>
          <w:rFonts w:ascii="Times New Roman" w:hAnsi="Times New Roman"/>
        </w:rPr>
      </w:pPr>
    </w:p>
    <w:p w14:paraId="09A2DDF6" w14:textId="77777777" w:rsidR="00BC6128" w:rsidRPr="00EE060A" w:rsidRDefault="00BC6128" w:rsidP="00A302CD">
      <w:pPr>
        <w:rPr>
          <w:rFonts w:ascii="Times New Roman" w:hAnsi="Times New Roman"/>
        </w:rPr>
      </w:pPr>
    </w:p>
    <w:p w14:paraId="4829E35C" w14:textId="77777777" w:rsidR="00BC6128" w:rsidRPr="00EE060A" w:rsidRDefault="00BC6128" w:rsidP="00A302CD">
      <w:pPr>
        <w:rPr>
          <w:rFonts w:ascii="Times New Roman" w:hAnsi="Times New Roman"/>
        </w:rPr>
        <w:sectPr w:rsidR="00BC6128" w:rsidRPr="00EE060A" w:rsidSect="00D91C87">
          <w:pgSz w:w="12240" w:h="15840"/>
          <w:pgMar w:top="540" w:right="720" w:bottom="432" w:left="1008" w:header="288" w:footer="288" w:gutter="0"/>
          <w:cols w:space="720"/>
          <w:docGrid w:linePitch="360"/>
        </w:sectPr>
      </w:pPr>
      <w:r w:rsidRPr="00EE060A">
        <w:rPr>
          <w:rFonts w:ascii="Times New Roman" w:hAnsi="Times New Roman"/>
        </w:rPr>
        <w:t>COMMENTS:</w:t>
      </w:r>
    </w:p>
    <w:p w14:paraId="0A0414B8" w14:textId="77777777" w:rsidR="00BC6128" w:rsidRPr="00EE060A" w:rsidRDefault="00BC6128" w:rsidP="00FE6FD4">
      <w:pPr>
        <w:pStyle w:val="Heading1"/>
        <w:rPr>
          <w:rFonts w:asciiTheme="minorHAnsi" w:eastAsia="Times New Roman" w:hAnsiTheme="minorHAnsi" w:cs="Arial"/>
        </w:rPr>
      </w:pPr>
      <w:bookmarkStart w:id="558" w:name="_Toc456865143"/>
      <w:bookmarkStart w:id="559" w:name="_Toc458079146"/>
      <w:bookmarkStart w:id="560" w:name="_Toc458079654"/>
      <w:bookmarkStart w:id="561" w:name="_Toc458081327"/>
      <w:bookmarkStart w:id="562" w:name="_Toc459110875"/>
      <w:bookmarkStart w:id="563" w:name="_Toc521324263"/>
      <w:r w:rsidRPr="00EE060A">
        <w:rPr>
          <w:rFonts w:asciiTheme="minorHAnsi" w:eastAsia="Times New Roman" w:hAnsiTheme="minorHAnsi" w:cs="Arial"/>
        </w:rPr>
        <w:lastRenderedPageBreak/>
        <w:t>APPENDIX C</w:t>
      </w:r>
      <w:bookmarkEnd w:id="558"/>
      <w:bookmarkEnd w:id="559"/>
      <w:bookmarkEnd w:id="560"/>
      <w:bookmarkEnd w:id="561"/>
      <w:bookmarkEnd w:id="562"/>
      <w:r w:rsidR="005068D7" w:rsidRPr="00EE060A">
        <w:rPr>
          <w:rFonts w:asciiTheme="minorHAnsi" w:eastAsia="Times New Roman" w:hAnsiTheme="minorHAnsi" w:cs="Arial"/>
        </w:rPr>
        <w:t>: END OF SEMESTER SUMMARY</w:t>
      </w:r>
      <w:bookmarkEnd w:id="563"/>
    </w:p>
    <w:p w14:paraId="599B9795" w14:textId="77777777" w:rsidR="00BC6128" w:rsidRPr="00EE060A" w:rsidRDefault="00DA1B2C" w:rsidP="00A302CD">
      <w:pPr>
        <w:tabs>
          <w:tab w:val="left" w:pos="2520"/>
        </w:tabs>
        <w:jc w:val="center"/>
        <w:rPr>
          <w:rFonts w:ascii="Arial Narrow" w:hAnsi="Arial Narrow" w:cs="Arial Narrow"/>
        </w:rPr>
      </w:pPr>
      <w:r w:rsidRPr="00EE060A">
        <w:rPr>
          <w:noProof/>
        </w:rPr>
        <mc:AlternateContent>
          <mc:Choice Requires="wps">
            <w:drawing>
              <wp:anchor distT="0" distB="0" distL="114300" distR="114300" simplePos="0" relativeHeight="251656704" behindDoc="0" locked="0" layoutInCell="1" allowOverlap="1" wp14:anchorId="3A693897" wp14:editId="71ACC2A8">
                <wp:simplePos x="0" y="0"/>
                <wp:positionH relativeFrom="column">
                  <wp:posOffset>-634365</wp:posOffset>
                </wp:positionH>
                <wp:positionV relativeFrom="paragraph">
                  <wp:posOffset>132715</wp:posOffset>
                </wp:positionV>
                <wp:extent cx="457200" cy="8229600"/>
                <wp:effectExtent l="3810" t="0" r="0"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A7C35" id="Rectangle 6" o:spid="_x0000_s1026" style="position:absolute;margin-left:-49.95pt;margin-top:10.45pt;width:36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" stroked="f"/>
            </w:pict>
          </mc:Fallback>
        </mc:AlternateContent>
      </w:r>
      <w:r w:rsidR="00BC6128" w:rsidRPr="00EE060A">
        <w:rPr>
          <w:rFonts w:ascii="Arial Narrow" w:hAnsi="Arial Narrow" w:cs="Arial Narrow"/>
        </w:rPr>
        <w:t>Oakland University-Beaumont Graduate Program of Nurse Anesthesia</w:t>
      </w:r>
    </w:p>
    <w:p w14:paraId="41130692" w14:textId="77777777" w:rsidR="00BC6128" w:rsidRPr="00EE060A" w:rsidRDefault="00BC6128" w:rsidP="00A302CD">
      <w:pPr>
        <w:jc w:val="center"/>
        <w:rPr>
          <w:rFonts w:ascii="Arial Narrow" w:hAnsi="Arial Narrow" w:cs="Arial Narrow"/>
        </w:rPr>
      </w:pPr>
      <w:r w:rsidRPr="00EE060A">
        <w:rPr>
          <w:rFonts w:ascii="Arial Narrow" w:hAnsi="Arial Narrow" w:cs="Arial Narrow"/>
        </w:rPr>
        <w:t>Clinical Internship II-IV Semester Summary</w:t>
      </w:r>
    </w:p>
    <w:p w14:paraId="11EFE7E8" w14:textId="77777777" w:rsidR="00BC6128" w:rsidRPr="00EE060A" w:rsidRDefault="00D06C09" w:rsidP="00A302CD">
      <w:pPr>
        <w:rPr>
          <w:rFonts w:ascii="Arial Narrow" w:hAnsi="Arial Narrow" w:cs="Arial Narrow"/>
        </w:rPr>
      </w:pPr>
      <w:r w:rsidRPr="00EE060A">
        <w:rPr>
          <w:rFonts w:ascii="Arial Narrow" w:hAnsi="Arial Narrow" w:cs="Arial Narrow"/>
        </w:rPr>
        <w:t>STUDENT:</w:t>
      </w:r>
      <w:r w:rsidRPr="00EE060A">
        <w:rPr>
          <w:rFonts w:ascii="Arial Narrow" w:hAnsi="Arial Narrow" w:cs="Arial Narrow"/>
        </w:rPr>
        <w:tab/>
      </w:r>
    </w:p>
    <w:p w14:paraId="3BA07318" w14:textId="77777777" w:rsidR="00BC6128" w:rsidRPr="00EE060A" w:rsidRDefault="00BC6128" w:rsidP="00A302CD">
      <w:pPr>
        <w:rPr>
          <w:rFonts w:ascii="Arial Narrow" w:hAnsi="Arial Narrow" w:cs="Arial Narrow"/>
        </w:rPr>
      </w:pPr>
      <w:r w:rsidRPr="00EE060A">
        <w:rPr>
          <w:rFonts w:ascii="Arial Narrow" w:hAnsi="Arial Narrow" w:cs="Arial Narrow"/>
        </w:rPr>
        <w:t>SEMESTER:</w:t>
      </w:r>
      <w:r w:rsidRPr="00EE060A">
        <w:rPr>
          <w:rFonts w:ascii="Arial Narrow" w:hAnsi="Arial Narrow" w:cs="Arial Narrow"/>
        </w:rPr>
        <w:tab/>
      </w:r>
      <w:r w:rsidRPr="00EE060A">
        <w:rPr>
          <w:rFonts w:ascii="Arial Narrow" w:hAnsi="Arial Narrow" w:cs="Arial Narrow"/>
        </w:rPr>
        <w:tab/>
      </w:r>
    </w:p>
    <w:p w14:paraId="156C21F5" w14:textId="77777777" w:rsidR="00BC6128" w:rsidRPr="00EE060A" w:rsidRDefault="00BC6128" w:rsidP="00A302CD">
      <w:pPr>
        <w:tabs>
          <w:tab w:val="left" w:pos="4680"/>
        </w:tabs>
        <w:rPr>
          <w:rFonts w:ascii="Arial Narrow" w:hAnsi="Arial Narrow" w:cs="Arial Narrow"/>
          <w:b/>
          <w:bCs/>
        </w:rPr>
      </w:pPr>
      <w:r w:rsidRPr="00EE060A">
        <w:rPr>
          <w:rFonts w:ascii="Arial Narrow" w:hAnsi="Arial Narrow" w:cs="Arial Narrow"/>
        </w:rPr>
        <w:t>EVALUATION SUMMARY COMPLETED BY:</w:t>
      </w:r>
      <w:r w:rsidRPr="00EE060A">
        <w:rPr>
          <w:rFonts w:ascii="Arial Narrow" w:hAnsi="Arial Narrow" w:cs="Arial Narrow"/>
        </w:rPr>
        <w:tab/>
      </w:r>
    </w:p>
    <w:p w14:paraId="705F7D5B" w14:textId="77777777" w:rsidR="00BC6128" w:rsidRPr="00EE060A" w:rsidRDefault="00BC6128" w:rsidP="00A302CD">
      <w:pPr>
        <w:rPr>
          <w:rFonts w:ascii="Arial Narrow" w:hAnsi="Arial Narrow" w:cs="Arial Narrow"/>
        </w:rPr>
      </w:pPr>
    </w:p>
    <w:p w14:paraId="1A590598" w14:textId="77777777" w:rsidR="00BC6128" w:rsidRPr="00EE060A" w:rsidRDefault="00BC6128" w:rsidP="00A302CD">
      <w:pPr>
        <w:rPr>
          <w:rFonts w:ascii="Arial Narrow" w:hAnsi="Arial Narrow" w:cs="Arial Narrow"/>
        </w:rPr>
      </w:pPr>
      <w:r w:rsidRPr="00EE060A">
        <w:rPr>
          <w:rFonts w:ascii="Arial Narrow" w:hAnsi="Arial Narrow" w:cs="Arial Narrow"/>
        </w:rPr>
        <w:t>Number of written evaluations reviewed (</w:t>
      </w:r>
      <w:r w:rsidRPr="00EE060A">
        <w:rPr>
          <w:rFonts w:ascii="Arial Narrow" w:hAnsi="Arial Narrow" w:cs="Arial Narrow"/>
          <w:b/>
          <w:bCs/>
        </w:rPr>
        <w:t>Please arrange evaluations in order by date from last to first</w:t>
      </w:r>
      <w:r w:rsidRPr="00EE060A">
        <w:rPr>
          <w:rFonts w:ascii="Arial Narrow" w:hAnsi="Arial Narrow" w:cs="Arial Narrow"/>
        </w:rPr>
        <w:t>):  __________</w:t>
      </w:r>
      <w:r w:rsidRPr="00EE060A">
        <w:rPr>
          <w:rFonts w:ascii="Arial Narrow" w:hAnsi="Arial Narrow" w:cs="Arial Narrow"/>
        </w:rPr>
        <w:tab/>
      </w:r>
    </w:p>
    <w:p w14:paraId="643863AB" w14:textId="77777777" w:rsidR="00BC6128" w:rsidRPr="00EE060A" w:rsidRDefault="00BC6128" w:rsidP="00A302CD">
      <w:pPr>
        <w:rPr>
          <w:rFonts w:ascii="Arial Narrow" w:hAnsi="Arial Narrow" w:cs="Arial Narrow"/>
          <w:u w:val="single"/>
        </w:rPr>
      </w:pPr>
      <w:r w:rsidRPr="00EE060A">
        <w:rPr>
          <w:rFonts w:ascii="Arial Narrow" w:hAnsi="Arial Narrow" w:cs="Arial Narrow"/>
        </w:rPr>
        <w:t>Number of times you have worked with this student during this evaluation period: __________</w:t>
      </w:r>
    </w:p>
    <w:p w14:paraId="625493F3" w14:textId="77777777" w:rsidR="00BC6128" w:rsidRPr="00EE060A" w:rsidRDefault="00BC6128" w:rsidP="00A302CD">
      <w:pPr>
        <w:rPr>
          <w:rFonts w:ascii="Arial Narrow" w:hAnsi="Arial Narrow" w:cs="Arial Narrow"/>
        </w:rPr>
      </w:pPr>
    </w:p>
    <w:p w14:paraId="61BCC2A4" w14:textId="77777777" w:rsidR="00BC6128" w:rsidRPr="00EE060A" w:rsidRDefault="00BC6128" w:rsidP="00A302CD">
      <w:pPr>
        <w:rPr>
          <w:rFonts w:ascii="Arial Narrow" w:hAnsi="Arial Narrow" w:cs="Arial Narrow"/>
        </w:rPr>
      </w:pPr>
      <w:r w:rsidRPr="00EE060A">
        <w:rPr>
          <w:rFonts w:ascii="Arial Narrow" w:hAnsi="Arial Narrow" w:cs="Arial Narrow"/>
        </w:rPr>
        <w:t xml:space="preserve">SPECIALTY ROTATIONS COMPLETED THIS SEMESTER: </w:t>
      </w:r>
    </w:p>
    <w:p w14:paraId="218406F7"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Evaluate the student using the following scale:</w:t>
      </w:r>
    </w:p>
    <w:p w14:paraId="610BEF18"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ab/>
        <w:t>1-Does not meet objectives</w:t>
      </w:r>
    </w:p>
    <w:p w14:paraId="21E062DB"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ab/>
        <w:t>2-Meets objectives with assistance</w:t>
      </w:r>
    </w:p>
    <w:p w14:paraId="383D3E0E"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ab/>
        <w:t>3- Meets objectives</w:t>
      </w:r>
    </w:p>
    <w:p w14:paraId="20827867" w14:textId="77777777" w:rsidR="00BC6128" w:rsidRPr="00EE060A" w:rsidRDefault="00BC6128" w:rsidP="00A302CD">
      <w:pPr>
        <w:rPr>
          <w:rFonts w:ascii="Arial Narrow" w:hAnsi="Arial Narrow" w:cs="Arial Narrow"/>
          <w:b/>
          <w:bCs/>
        </w:rPr>
      </w:pPr>
      <w:r w:rsidRPr="00EE060A">
        <w:rPr>
          <w:rFonts w:ascii="Arial Narrow" w:hAnsi="Arial Narrow" w:cs="Arial Narrow"/>
        </w:rPr>
        <w:tab/>
      </w:r>
      <w:r w:rsidRPr="00EE060A">
        <w:rPr>
          <w:rFonts w:ascii="Arial Narrow" w:hAnsi="Arial Narrow" w:cs="Arial Narrow"/>
          <w:b/>
          <w:bCs/>
        </w:rPr>
        <w:t xml:space="preserve">N/A- </w:t>
      </w:r>
      <w:r w:rsidR="00D06C09" w:rsidRPr="00EE060A">
        <w:rPr>
          <w:rFonts w:ascii="Arial Narrow" w:hAnsi="Arial Narrow" w:cs="Arial Narrow"/>
          <w:b/>
          <w:bCs/>
        </w:rPr>
        <w:t>Not applicable or not mentioned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8"/>
        <w:gridCol w:w="1260"/>
      </w:tblGrid>
      <w:tr w:rsidR="00BC6128" w:rsidRPr="00EE060A" w14:paraId="17738ED0" w14:textId="77777777">
        <w:tc>
          <w:tcPr>
            <w:tcW w:w="8298" w:type="dxa"/>
            <w:tcBorders>
              <w:top w:val="single" w:sz="8" w:space="0" w:color="404040"/>
              <w:left w:val="single" w:sz="8" w:space="0" w:color="404040"/>
            </w:tcBorders>
            <w:shd w:val="clear" w:color="auto" w:fill="000000"/>
          </w:tcPr>
          <w:p w14:paraId="4851CEAD" w14:textId="77777777" w:rsidR="00BC6128" w:rsidRPr="00EE060A" w:rsidRDefault="00BC6128" w:rsidP="00A302CD">
            <w:pPr>
              <w:rPr>
                <w:rFonts w:ascii="Arial Narrow" w:eastAsia="MS Mincho" w:hAnsi="Arial Narrow" w:cs="Arial Narrow"/>
                <w:b/>
                <w:bCs/>
                <w:color w:val="FFFFFF"/>
              </w:rPr>
            </w:pPr>
            <w:r w:rsidRPr="00EE060A">
              <w:rPr>
                <w:rFonts w:ascii="Arial Narrow" w:eastAsia="MS Mincho" w:hAnsi="Arial Narrow" w:cs="Arial Narrow"/>
                <w:b/>
                <w:bCs/>
                <w:color w:val="FFFFFF"/>
              </w:rPr>
              <w:t>Patient Care/Clinical Skills</w:t>
            </w:r>
          </w:p>
        </w:tc>
        <w:tc>
          <w:tcPr>
            <w:tcW w:w="1260" w:type="dxa"/>
            <w:tcBorders>
              <w:top w:val="single" w:sz="8" w:space="0" w:color="404040"/>
              <w:right w:val="single" w:sz="8" w:space="0" w:color="404040"/>
            </w:tcBorders>
            <w:shd w:val="clear" w:color="auto" w:fill="000000"/>
          </w:tcPr>
          <w:p w14:paraId="057292BA" w14:textId="77777777" w:rsidR="00BC6128" w:rsidRPr="00EE060A" w:rsidRDefault="00BC6128" w:rsidP="00A302CD">
            <w:pPr>
              <w:rPr>
                <w:rFonts w:ascii="Arial Narrow" w:eastAsia="MS Mincho" w:hAnsi="Arial Narrow" w:cs="Arial Narrow"/>
                <w:b/>
                <w:bCs/>
                <w:color w:val="FFFFFF"/>
              </w:rPr>
            </w:pPr>
          </w:p>
        </w:tc>
      </w:tr>
      <w:tr w:rsidR="00BC6128" w:rsidRPr="00EE060A" w14:paraId="2C61264F" w14:textId="77777777">
        <w:tc>
          <w:tcPr>
            <w:tcW w:w="8298" w:type="dxa"/>
            <w:shd w:val="clear" w:color="auto" w:fill="C0C0C0"/>
          </w:tcPr>
          <w:p w14:paraId="473A7F9A" w14:textId="77777777" w:rsidR="00BC6128" w:rsidRPr="00EE060A" w:rsidRDefault="00BC6128" w:rsidP="00A302CD">
            <w:pPr>
              <w:rPr>
                <w:rFonts w:ascii="Arial Narrow" w:eastAsia="MS Mincho" w:hAnsi="Arial Narrow"/>
                <w:b/>
                <w:bCs/>
              </w:rPr>
            </w:pPr>
            <w:r w:rsidRPr="00EE060A">
              <w:rPr>
                <w:rFonts w:ascii="Arial Narrow" w:eastAsia="MS Mincho" w:hAnsi="Arial Narrow" w:cs="Arial Narrow"/>
                <w:b/>
                <w:bCs/>
              </w:rPr>
              <w:t xml:space="preserve">1.  Assessment: </w:t>
            </w:r>
            <w:r w:rsidRPr="00EE060A">
              <w:rPr>
                <w:rFonts w:ascii="Arial Narrow" w:eastAsia="MS Mincho" w:hAnsi="Arial Narrow" w:cs="Arial Narrow"/>
              </w:rPr>
              <w:t>performs a comprehensive preoperative interview, incorporates assessment data in diagnostic and therapeutic decisions, sound judgment, obtains informed consent, identifies potential difficult airway</w:t>
            </w:r>
          </w:p>
        </w:tc>
        <w:tc>
          <w:tcPr>
            <w:tcW w:w="1260" w:type="dxa"/>
            <w:shd w:val="clear" w:color="auto" w:fill="C0C0C0"/>
          </w:tcPr>
          <w:p w14:paraId="2A3E2012" w14:textId="77777777" w:rsidR="00BC6128" w:rsidRPr="00EE060A" w:rsidRDefault="00BC6128" w:rsidP="00A302CD">
            <w:pPr>
              <w:jc w:val="center"/>
              <w:rPr>
                <w:rFonts w:ascii="Arial Narrow" w:eastAsia="MS Mincho" w:hAnsi="Arial Narrow"/>
                <w:b/>
                <w:bCs/>
              </w:rPr>
            </w:pPr>
          </w:p>
        </w:tc>
      </w:tr>
      <w:tr w:rsidR="00BC6128" w:rsidRPr="00EE060A" w14:paraId="338C8112" w14:textId="77777777">
        <w:tc>
          <w:tcPr>
            <w:tcW w:w="8298" w:type="dxa"/>
          </w:tcPr>
          <w:p w14:paraId="26078163" w14:textId="77777777" w:rsidR="00BC6128" w:rsidRPr="00EE060A" w:rsidRDefault="00BC6128" w:rsidP="00A302CD">
            <w:pPr>
              <w:rPr>
                <w:rFonts w:ascii="Arial Narrow" w:eastAsia="MS Mincho" w:hAnsi="Arial Narrow"/>
                <w:b/>
                <w:bCs/>
              </w:rPr>
            </w:pPr>
            <w:r w:rsidRPr="00EE060A">
              <w:rPr>
                <w:rFonts w:ascii="Arial Narrow" w:eastAsia="MS Mincho" w:hAnsi="Arial Narrow" w:cs="Arial Narrow"/>
                <w:b/>
                <w:bCs/>
              </w:rPr>
              <w:t xml:space="preserve">2. Planning: </w:t>
            </w:r>
            <w:r w:rsidRPr="00EE060A">
              <w:rPr>
                <w:rFonts w:ascii="Arial Narrow" w:eastAsia="MS Mincho" w:hAnsi="Arial Narrow" w:cs="Arial Narrow"/>
              </w:rPr>
              <w:t>formulates patient specific written &amp; verbal care plans, selects &amp; prepares appropriate equipment, performs appropriate safety checks, labels &amp; secures medications properly, uses evidence based practice</w:t>
            </w:r>
          </w:p>
        </w:tc>
        <w:tc>
          <w:tcPr>
            <w:tcW w:w="1260" w:type="dxa"/>
          </w:tcPr>
          <w:p w14:paraId="08FB80E5" w14:textId="77777777" w:rsidR="00BC6128" w:rsidRPr="00EE060A" w:rsidRDefault="00BC6128" w:rsidP="00A302CD">
            <w:pPr>
              <w:jc w:val="center"/>
              <w:rPr>
                <w:rFonts w:ascii="Arial Narrow" w:eastAsia="MS Mincho" w:hAnsi="Arial Narrow"/>
                <w:b/>
                <w:bCs/>
              </w:rPr>
            </w:pPr>
          </w:p>
        </w:tc>
      </w:tr>
      <w:tr w:rsidR="00BC6128" w:rsidRPr="00EE060A" w14:paraId="5E336135" w14:textId="77777777">
        <w:tc>
          <w:tcPr>
            <w:tcW w:w="8298" w:type="dxa"/>
            <w:shd w:val="clear" w:color="auto" w:fill="C0C0C0"/>
          </w:tcPr>
          <w:p w14:paraId="30406C00" w14:textId="77777777" w:rsidR="00BC6128" w:rsidRPr="00EE060A" w:rsidRDefault="00BC6128" w:rsidP="00A302CD">
            <w:pPr>
              <w:rPr>
                <w:rFonts w:ascii="Arial Narrow" w:eastAsia="MS Mincho" w:hAnsi="Arial Narrow" w:cs="Arial Narrow"/>
                <w:b/>
                <w:bCs/>
              </w:rPr>
            </w:pPr>
            <w:r w:rsidRPr="00EE060A">
              <w:rPr>
                <w:rFonts w:ascii="Arial Narrow" w:eastAsia="MS Mincho" w:hAnsi="Arial Narrow" w:cs="Arial Narrow"/>
                <w:b/>
                <w:bCs/>
              </w:rPr>
              <w:t>3. Implementation</w:t>
            </w:r>
          </w:p>
        </w:tc>
        <w:tc>
          <w:tcPr>
            <w:tcW w:w="1260" w:type="dxa"/>
            <w:shd w:val="clear" w:color="auto" w:fill="C0C0C0"/>
          </w:tcPr>
          <w:p w14:paraId="327C1B63" w14:textId="77777777" w:rsidR="00BC6128" w:rsidRPr="00EE060A" w:rsidRDefault="00BC6128" w:rsidP="00A302CD">
            <w:pPr>
              <w:jc w:val="center"/>
              <w:rPr>
                <w:rFonts w:ascii="Arial Narrow" w:eastAsia="MS Mincho" w:hAnsi="Arial Narrow" w:cs="Arial Narrow"/>
                <w:b/>
                <w:bCs/>
              </w:rPr>
            </w:pPr>
            <w:r w:rsidRPr="00EE060A">
              <w:rPr>
                <w:rFonts w:ascii="Arial Narrow" w:eastAsia="MS Mincho" w:hAnsi="Arial Narrow" w:cs="Arial Narrow"/>
                <w:b/>
                <w:bCs/>
              </w:rPr>
              <w:t>-----------</w:t>
            </w:r>
          </w:p>
        </w:tc>
      </w:tr>
      <w:tr w:rsidR="00BC6128" w:rsidRPr="00EE060A" w14:paraId="7D49E5AD" w14:textId="77777777">
        <w:tc>
          <w:tcPr>
            <w:tcW w:w="8298" w:type="dxa"/>
          </w:tcPr>
          <w:p w14:paraId="74250997"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 xml:space="preserve">Induction: </w:t>
            </w:r>
            <w:r w:rsidRPr="00EE060A">
              <w:rPr>
                <w:rFonts w:ascii="Arial Narrow" w:eastAsia="MS Mincho" w:hAnsi="Arial Narrow" w:cs="Arial Narrow"/>
              </w:rPr>
              <w:t xml:space="preserve">Independently performs induction sequence, appropriate monitoring, positioning </w:t>
            </w:r>
          </w:p>
        </w:tc>
        <w:tc>
          <w:tcPr>
            <w:tcW w:w="1260" w:type="dxa"/>
          </w:tcPr>
          <w:p w14:paraId="4BEDCFCE" w14:textId="77777777" w:rsidR="00BC6128" w:rsidRPr="00EE060A" w:rsidRDefault="00BC6128" w:rsidP="00A302CD">
            <w:pPr>
              <w:jc w:val="center"/>
              <w:rPr>
                <w:rFonts w:ascii="Arial Narrow" w:eastAsia="MS Mincho" w:hAnsi="Arial Narrow"/>
                <w:b/>
                <w:bCs/>
              </w:rPr>
            </w:pPr>
          </w:p>
        </w:tc>
      </w:tr>
      <w:tr w:rsidR="00BC6128" w:rsidRPr="00EE060A" w14:paraId="5C81AD7F" w14:textId="77777777">
        <w:tc>
          <w:tcPr>
            <w:tcW w:w="8298" w:type="dxa"/>
            <w:shd w:val="clear" w:color="auto" w:fill="C0C0C0"/>
          </w:tcPr>
          <w:p w14:paraId="16FD27DE"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Maintenance</w:t>
            </w:r>
            <w:r w:rsidRPr="00EE060A">
              <w:rPr>
                <w:rFonts w:ascii="Arial Narrow" w:eastAsia="MS Mincho" w:hAnsi="Arial Narrow" w:cs="Arial Narrow"/>
              </w:rPr>
              <w:t>: Independently adjusts anesthetic plan as appropriate, vigilant monitoring, documentation</w:t>
            </w:r>
          </w:p>
        </w:tc>
        <w:tc>
          <w:tcPr>
            <w:tcW w:w="1260" w:type="dxa"/>
            <w:shd w:val="clear" w:color="auto" w:fill="C0C0C0"/>
          </w:tcPr>
          <w:p w14:paraId="08EF399B" w14:textId="77777777" w:rsidR="00BC6128" w:rsidRPr="00EE060A" w:rsidRDefault="00BC6128" w:rsidP="00A302CD">
            <w:pPr>
              <w:jc w:val="center"/>
              <w:rPr>
                <w:rFonts w:ascii="Arial Narrow" w:eastAsia="MS Mincho" w:hAnsi="Arial Narrow"/>
                <w:b/>
                <w:bCs/>
              </w:rPr>
            </w:pPr>
          </w:p>
        </w:tc>
      </w:tr>
      <w:tr w:rsidR="00BC6128" w:rsidRPr="00EE060A" w14:paraId="5B2E3E85" w14:textId="77777777">
        <w:tc>
          <w:tcPr>
            <w:tcW w:w="8298" w:type="dxa"/>
          </w:tcPr>
          <w:p w14:paraId="75E9D832"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 xml:space="preserve">Emergence: </w:t>
            </w:r>
            <w:r w:rsidRPr="00EE060A">
              <w:rPr>
                <w:rFonts w:ascii="Arial Narrow" w:eastAsia="MS Mincho" w:hAnsi="Arial Narrow" w:cs="Arial Narrow"/>
              </w:rPr>
              <w:t>timely independent emergence, safe extubation, transfer to PACU/ICU safely</w:t>
            </w:r>
          </w:p>
        </w:tc>
        <w:tc>
          <w:tcPr>
            <w:tcW w:w="1260" w:type="dxa"/>
          </w:tcPr>
          <w:p w14:paraId="2717E80F" w14:textId="77777777" w:rsidR="00BC6128" w:rsidRPr="00EE060A" w:rsidRDefault="00BC6128" w:rsidP="00A302CD">
            <w:pPr>
              <w:jc w:val="center"/>
              <w:rPr>
                <w:rFonts w:ascii="Arial Narrow" w:eastAsia="MS Mincho" w:hAnsi="Arial Narrow"/>
                <w:b/>
                <w:bCs/>
              </w:rPr>
            </w:pPr>
          </w:p>
        </w:tc>
      </w:tr>
      <w:tr w:rsidR="00BC6128" w:rsidRPr="00EE060A" w14:paraId="07C393F7" w14:textId="77777777">
        <w:tc>
          <w:tcPr>
            <w:tcW w:w="8298" w:type="dxa"/>
            <w:shd w:val="clear" w:color="auto" w:fill="C0C0C0"/>
          </w:tcPr>
          <w:p w14:paraId="18216191"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 xml:space="preserve">Airway skills: </w:t>
            </w:r>
            <w:r w:rsidRPr="00EE060A">
              <w:rPr>
                <w:rFonts w:ascii="Arial Narrow" w:eastAsia="MS Mincho" w:hAnsi="Arial Narrow" w:cs="Arial Narrow"/>
              </w:rPr>
              <w:t>skilled at various modalities of airway management</w:t>
            </w:r>
          </w:p>
        </w:tc>
        <w:tc>
          <w:tcPr>
            <w:tcW w:w="1260" w:type="dxa"/>
            <w:shd w:val="clear" w:color="auto" w:fill="C0C0C0"/>
          </w:tcPr>
          <w:p w14:paraId="53A8A4B5" w14:textId="77777777" w:rsidR="00BC6128" w:rsidRPr="00EE060A" w:rsidRDefault="00BC6128" w:rsidP="00A302CD">
            <w:pPr>
              <w:jc w:val="center"/>
              <w:rPr>
                <w:rFonts w:ascii="Arial Narrow" w:eastAsia="MS Mincho" w:hAnsi="Arial Narrow"/>
                <w:b/>
                <w:bCs/>
              </w:rPr>
            </w:pPr>
          </w:p>
        </w:tc>
      </w:tr>
      <w:tr w:rsidR="00BC6128" w:rsidRPr="00EE060A" w14:paraId="303C60F5" w14:textId="77777777">
        <w:tc>
          <w:tcPr>
            <w:tcW w:w="8298" w:type="dxa"/>
          </w:tcPr>
          <w:p w14:paraId="751026E5"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Arterial lines:</w:t>
            </w:r>
            <w:r w:rsidRPr="00EE060A">
              <w:rPr>
                <w:rFonts w:ascii="Arial Narrow" w:eastAsia="MS Mincho" w:hAnsi="Arial Narrow" w:cs="Arial Narrow"/>
              </w:rPr>
              <w:t>Independently inserts arterial lines</w:t>
            </w:r>
          </w:p>
        </w:tc>
        <w:tc>
          <w:tcPr>
            <w:tcW w:w="1260" w:type="dxa"/>
          </w:tcPr>
          <w:p w14:paraId="07B119ED" w14:textId="77777777" w:rsidR="00BC6128" w:rsidRPr="00EE060A" w:rsidRDefault="00BC6128" w:rsidP="00A302CD">
            <w:pPr>
              <w:jc w:val="center"/>
              <w:rPr>
                <w:rFonts w:ascii="Arial Narrow" w:eastAsia="MS Mincho" w:hAnsi="Arial Narrow"/>
                <w:b/>
                <w:bCs/>
              </w:rPr>
            </w:pPr>
          </w:p>
        </w:tc>
      </w:tr>
      <w:tr w:rsidR="00BC6128" w:rsidRPr="00EE060A" w14:paraId="656BC99F" w14:textId="77777777">
        <w:tc>
          <w:tcPr>
            <w:tcW w:w="8298" w:type="dxa"/>
            <w:shd w:val="clear" w:color="auto" w:fill="C0C0C0"/>
          </w:tcPr>
          <w:p w14:paraId="176051E6" w14:textId="77777777" w:rsidR="00BC6128" w:rsidRPr="00EE060A" w:rsidRDefault="00BC6128" w:rsidP="00070707">
            <w:pPr>
              <w:numPr>
                <w:ilvl w:val="0"/>
                <w:numId w:val="17"/>
              </w:numPr>
              <w:rPr>
                <w:rFonts w:ascii="Arial Narrow" w:eastAsia="MS Mincho" w:hAnsi="Arial Narrow"/>
                <w:b/>
                <w:bCs/>
              </w:rPr>
            </w:pPr>
            <w:r w:rsidRPr="00EE060A">
              <w:rPr>
                <w:rFonts w:ascii="Arial Narrow" w:eastAsia="MS Mincho" w:hAnsi="Arial Narrow" w:cs="Arial Narrow"/>
                <w:b/>
                <w:bCs/>
              </w:rPr>
              <w:t xml:space="preserve">Spinals/epidurals: </w:t>
            </w:r>
            <w:r w:rsidRPr="00EE060A">
              <w:rPr>
                <w:rFonts w:ascii="Arial Narrow" w:eastAsia="MS Mincho" w:hAnsi="Arial Narrow" w:cs="Arial Narrow"/>
              </w:rPr>
              <w:t>Inserts SAB independently, epidurals with assistance</w:t>
            </w:r>
          </w:p>
        </w:tc>
        <w:tc>
          <w:tcPr>
            <w:tcW w:w="1260" w:type="dxa"/>
            <w:shd w:val="clear" w:color="auto" w:fill="C0C0C0"/>
          </w:tcPr>
          <w:p w14:paraId="6532B58D" w14:textId="77777777" w:rsidR="00BC6128" w:rsidRPr="00EE060A" w:rsidRDefault="00BC6128" w:rsidP="00A302CD">
            <w:pPr>
              <w:jc w:val="center"/>
              <w:rPr>
                <w:rFonts w:ascii="Arial Narrow" w:eastAsia="MS Mincho" w:hAnsi="Arial Narrow"/>
                <w:b/>
                <w:bCs/>
              </w:rPr>
            </w:pPr>
          </w:p>
        </w:tc>
      </w:tr>
      <w:tr w:rsidR="00BC6128" w:rsidRPr="00EE060A" w14:paraId="12591CC4" w14:textId="77777777">
        <w:tc>
          <w:tcPr>
            <w:tcW w:w="8298" w:type="dxa"/>
          </w:tcPr>
          <w:p w14:paraId="7322CC13" w14:textId="77777777" w:rsidR="00BC6128" w:rsidRPr="00EE060A" w:rsidRDefault="00BC6128" w:rsidP="00070707">
            <w:pPr>
              <w:numPr>
                <w:ilvl w:val="0"/>
                <w:numId w:val="17"/>
              </w:numPr>
              <w:rPr>
                <w:rFonts w:ascii="Arial Narrow" w:eastAsia="MS Mincho" w:hAnsi="Arial Narrow"/>
                <w:b/>
                <w:bCs/>
              </w:rPr>
            </w:pPr>
          </w:p>
        </w:tc>
        <w:tc>
          <w:tcPr>
            <w:tcW w:w="1260" w:type="dxa"/>
          </w:tcPr>
          <w:p w14:paraId="18FBE3A6" w14:textId="77777777" w:rsidR="00BC6128" w:rsidRPr="00EE060A" w:rsidRDefault="00BC6128" w:rsidP="00A302CD">
            <w:pPr>
              <w:jc w:val="center"/>
              <w:rPr>
                <w:rFonts w:ascii="Arial Narrow" w:eastAsia="MS Mincho" w:hAnsi="Arial Narrow"/>
                <w:b/>
                <w:bCs/>
              </w:rPr>
            </w:pPr>
          </w:p>
        </w:tc>
      </w:tr>
    </w:tbl>
    <w:p w14:paraId="7FB14D49"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Comments:</w:t>
      </w:r>
    </w:p>
    <w:p w14:paraId="4FEEF1AA" w14:textId="77777777" w:rsidR="00BC6128" w:rsidRPr="00EE060A" w:rsidRDefault="00BC6128" w:rsidP="00A302CD">
      <w:pPr>
        <w:rPr>
          <w:rFonts w:ascii="Arial Narrow" w:hAnsi="Arial Narrow" w:cs="Arial Narrow"/>
          <w:b/>
          <w:bCs/>
        </w:rPr>
      </w:pPr>
    </w:p>
    <w:tbl>
      <w:tblPr>
        <w:tblW w:w="0" w:type="auto"/>
        <w:tblInd w:w="2" w:type="dxa"/>
        <w:tblBorders>
          <w:top w:val="single" w:sz="8" w:space="0" w:color="404040"/>
          <w:left w:val="single" w:sz="8" w:space="0" w:color="404040"/>
          <w:bottom w:val="single" w:sz="8" w:space="0" w:color="404040"/>
          <w:right w:val="single" w:sz="8" w:space="0" w:color="404040"/>
          <w:insideH w:val="single" w:sz="4" w:space="0" w:color="auto"/>
          <w:insideV w:val="single" w:sz="4" w:space="0" w:color="auto"/>
        </w:tblBorders>
        <w:tblLook w:val="00A0" w:firstRow="1" w:lastRow="0" w:firstColumn="1" w:lastColumn="0" w:noHBand="0" w:noVBand="0"/>
      </w:tblPr>
      <w:tblGrid>
        <w:gridCol w:w="8298"/>
        <w:gridCol w:w="1278"/>
      </w:tblGrid>
      <w:tr w:rsidR="00BC6128" w:rsidRPr="00EE060A" w14:paraId="27CAF399" w14:textId="77777777">
        <w:tc>
          <w:tcPr>
            <w:tcW w:w="8298" w:type="dxa"/>
            <w:tcBorders>
              <w:top w:val="single" w:sz="8" w:space="0" w:color="404040"/>
              <w:bottom w:val="single" w:sz="8" w:space="0" w:color="404040"/>
              <w:right w:val="nil"/>
            </w:tcBorders>
            <w:shd w:val="clear" w:color="auto" w:fill="000000"/>
          </w:tcPr>
          <w:p w14:paraId="1CB9E23F" w14:textId="77777777" w:rsidR="00BC6128" w:rsidRPr="00EE060A" w:rsidRDefault="00BC6128" w:rsidP="00A302CD">
            <w:pPr>
              <w:rPr>
                <w:rFonts w:ascii="Arial Narrow" w:eastAsia="MS Mincho" w:hAnsi="Arial Narrow" w:cs="Arial Narrow"/>
                <w:b/>
                <w:bCs/>
                <w:color w:val="FFFFFF"/>
              </w:rPr>
            </w:pPr>
            <w:r w:rsidRPr="00EE060A">
              <w:rPr>
                <w:rFonts w:ascii="Arial Narrow" w:eastAsia="MS Mincho" w:hAnsi="Arial Narrow" w:cs="Arial Narrow"/>
                <w:b/>
                <w:bCs/>
                <w:color w:val="FFFFFF"/>
              </w:rPr>
              <w:t>Knowledge Base</w:t>
            </w:r>
          </w:p>
        </w:tc>
        <w:tc>
          <w:tcPr>
            <w:tcW w:w="1278" w:type="dxa"/>
            <w:tcBorders>
              <w:top w:val="single" w:sz="8" w:space="0" w:color="404040"/>
              <w:left w:val="nil"/>
              <w:bottom w:val="single" w:sz="8" w:space="0" w:color="404040"/>
            </w:tcBorders>
            <w:shd w:val="clear" w:color="auto" w:fill="000000"/>
          </w:tcPr>
          <w:p w14:paraId="22295C69" w14:textId="77777777" w:rsidR="00BC6128" w:rsidRPr="00EE060A" w:rsidRDefault="00BC6128" w:rsidP="00A302CD">
            <w:pPr>
              <w:rPr>
                <w:rFonts w:ascii="Arial Narrow" w:eastAsia="MS Mincho" w:hAnsi="Arial Narrow" w:cs="Arial Narrow"/>
                <w:b/>
                <w:bCs/>
                <w:color w:val="FFFFFF"/>
              </w:rPr>
            </w:pPr>
          </w:p>
        </w:tc>
      </w:tr>
      <w:tr w:rsidR="00BC6128" w:rsidRPr="00EE060A" w14:paraId="3028FE98" w14:textId="77777777">
        <w:tc>
          <w:tcPr>
            <w:tcW w:w="8298" w:type="dxa"/>
            <w:tcBorders>
              <w:right w:val="nil"/>
            </w:tcBorders>
            <w:shd w:val="clear" w:color="auto" w:fill="C0C0C0"/>
          </w:tcPr>
          <w:p w14:paraId="2FF00B0D" w14:textId="77777777" w:rsidR="00BC6128" w:rsidRPr="00EE060A" w:rsidRDefault="00BC6128" w:rsidP="00070707">
            <w:pPr>
              <w:numPr>
                <w:ilvl w:val="0"/>
                <w:numId w:val="18"/>
              </w:numPr>
              <w:rPr>
                <w:rFonts w:ascii="Arial Narrow" w:eastAsia="MS Mincho" w:hAnsi="Arial Narrow" w:cs="Arial Narrow"/>
                <w:b/>
                <w:bCs/>
              </w:rPr>
            </w:pPr>
            <w:r w:rsidRPr="00EE060A">
              <w:rPr>
                <w:rFonts w:ascii="Arial Narrow" w:eastAsia="MS Mincho" w:hAnsi="Arial Narrow" w:cs="Arial Narrow"/>
                <w:b/>
                <w:bCs/>
              </w:rPr>
              <w:t>Knowledge base is appropriate to the student’s level of training</w:t>
            </w:r>
          </w:p>
        </w:tc>
        <w:tc>
          <w:tcPr>
            <w:tcW w:w="1278" w:type="dxa"/>
            <w:tcBorders>
              <w:left w:val="nil"/>
            </w:tcBorders>
            <w:shd w:val="clear" w:color="auto" w:fill="C0C0C0"/>
          </w:tcPr>
          <w:p w14:paraId="26E4BCBA" w14:textId="77777777" w:rsidR="00BC6128" w:rsidRPr="00EE060A" w:rsidRDefault="00BC6128" w:rsidP="00A302CD">
            <w:pPr>
              <w:jc w:val="center"/>
              <w:rPr>
                <w:rFonts w:ascii="Arial Narrow" w:eastAsia="MS Mincho" w:hAnsi="Arial Narrow"/>
                <w:b/>
                <w:bCs/>
              </w:rPr>
            </w:pPr>
          </w:p>
        </w:tc>
      </w:tr>
      <w:tr w:rsidR="00BC6128" w:rsidRPr="00EE060A" w14:paraId="089EDC34" w14:textId="77777777">
        <w:tc>
          <w:tcPr>
            <w:tcW w:w="8298" w:type="dxa"/>
            <w:tcBorders>
              <w:bottom w:val="single" w:sz="8" w:space="0" w:color="404040"/>
            </w:tcBorders>
          </w:tcPr>
          <w:p w14:paraId="2FBBCA96" w14:textId="77777777" w:rsidR="00BC6128" w:rsidRPr="00EE060A" w:rsidRDefault="00BC6128" w:rsidP="00070707">
            <w:pPr>
              <w:numPr>
                <w:ilvl w:val="0"/>
                <w:numId w:val="18"/>
              </w:numPr>
              <w:rPr>
                <w:rFonts w:ascii="Arial Narrow" w:eastAsia="MS Mincho" w:hAnsi="Arial Narrow" w:cs="Arial Narrow"/>
                <w:b/>
                <w:bCs/>
              </w:rPr>
            </w:pPr>
            <w:r w:rsidRPr="00EE060A">
              <w:rPr>
                <w:rFonts w:ascii="Arial Narrow" w:eastAsia="MS Mincho" w:hAnsi="Arial Narrow" w:cs="Arial Narrow"/>
                <w:b/>
                <w:bCs/>
              </w:rPr>
              <w:t>Uses analytical thinking in clinical situations</w:t>
            </w:r>
          </w:p>
        </w:tc>
        <w:tc>
          <w:tcPr>
            <w:tcW w:w="1278" w:type="dxa"/>
            <w:tcBorders>
              <w:bottom w:val="single" w:sz="8" w:space="0" w:color="404040"/>
            </w:tcBorders>
          </w:tcPr>
          <w:p w14:paraId="5257AD44" w14:textId="77777777" w:rsidR="00BC6128" w:rsidRPr="00EE060A" w:rsidRDefault="00BC6128" w:rsidP="00A302CD">
            <w:pPr>
              <w:jc w:val="center"/>
              <w:rPr>
                <w:rFonts w:ascii="Arial Narrow" w:eastAsia="MS Mincho" w:hAnsi="Arial Narrow"/>
                <w:b/>
                <w:bCs/>
              </w:rPr>
            </w:pPr>
          </w:p>
        </w:tc>
      </w:tr>
    </w:tbl>
    <w:p w14:paraId="517269D7"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Comments:</w:t>
      </w:r>
    </w:p>
    <w:p w14:paraId="2D534ABA" w14:textId="77777777" w:rsidR="00BC6128" w:rsidRPr="00EE060A" w:rsidRDefault="00BC6128" w:rsidP="00A302CD">
      <w:pPr>
        <w:rPr>
          <w:rFonts w:ascii="Arial Narrow" w:hAnsi="Arial Narrow" w:cs="Arial Narrow"/>
          <w:b/>
          <w:bCs/>
        </w:rPr>
      </w:pPr>
    </w:p>
    <w:tbl>
      <w:tblPr>
        <w:tblW w:w="0" w:type="auto"/>
        <w:tblInd w:w="2" w:type="dxa"/>
        <w:tblBorders>
          <w:top w:val="single" w:sz="8" w:space="0" w:color="404040"/>
          <w:left w:val="single" w:sz="8" w:space="0" w:color="404040"/>
          <w:bottom w:val="single" w:sz="8" w:space="0" w:color="404040"/>
          <w:right w:val="single" w:sz="8" w:space="0" w:color="404040"/>
          <w:insideH w:val="single" w:sz="4" w:space="0" w:color="auto"/>
          <w:insideV w:val="single" w:sz="4" w:space="0" w:color="auto"/>
        </w:tblBorders>
        <w:tblLook w:val="00A0" w:firstRow="1" w:lastRow="0" w:firstColumn="1" w:lastColumn="0" w:noHBand="0" w:noVBand="0"/>
      </w:tblPr>
      <w:tblGrid>
        <w:gridCol w:w="8298"/>
        <w:gridCol w:w="1278"/>
      </w:tblGrid>
      <w:tr w:rsidR="00BC6128" w:rsidRPr="00EE060A" w14:paraId="43E313EF" w14:textId="77777777">
        <w:tc>
          <w:tcPr>
            <w:tcW w:w="8298" w:type="dxa"/>
            <w:tcBorders>
              <w:top w:val="single" w:sz="8" w:space="0" w:color="404040"/>
              <w:bottom w:val="single" w:sz="8" w:space="0" w:color="404040"/>
              <w:right w:val="nil"/>
            </w:tcBorders>
            <w:shd w:val="clear" w:color="auto" w:fill="000000"/>
          </w:tcPr>
          <w:p w14:paraId="6F669171" w14:textId="77777777" w:rsidR="00BC6128" w:rsidRPr="00EE060A" w:rsidRDefault="00BC6128" w:rsidP="00A302CD">
            <w:pPr>
              <w:rPr>
                <w:rFonts w:ascii="Arial Narrow" w:eastAsia="MS Mincho" w:hAnsi="Arial Narrow" w:cs="Arial Narrow"/>
                <w:b/>
                <w:bCs/>
                <w:color w:val="FFFFFF"/>
              </w:rPr>
            </w:pPr>
            <w:r w:rsidRPr="00EE060A">
              <w:rPr>
                <w:rFonts w:ascii="Arial Narrow" w:eastAsia="MS Mincho" w:hAnsi="Arial Narrow" w:cs="Arial Narrow"/>
                <w:b/>
                <w:bCs/>
                <w:color w:val="FFFFFF"/>
              </w:rPr>
              <w:t>Evaluation</w:t>
            </w:r>
          </w:p>
        </w:tc>
        <w:tc>
          <w:tcPr>
            <w:tcW w:w="1278" w:type="dxa"/>
            <w:tcBorders>
              <w:top w:val="single" w:sz="8" w:space="0" w:color="404040"/>
              <w:left w:val="nil"/>
              <w:bottom w:val="single" w:sz="8" w:space="0" w:color="404040"/>
            </w:tcBorders>
            <w:shd w:val="clear" w:color="auto" w:fill="000000"/>
          </w:tcPr>
          <w:p w14:paraId="4CE68E04" w14:textId="77777777" w:rsidR="00BC6128" w:rsidRPr="00EE060A" w:rsidRDefault="00BC6128" w:rsidP="00A302CD">
            <w:pPr>
              <w:rPr>
                <w:rFonts w:ascii="Arial Narrow" w:eastAsia="MS Mincho" w:hAnsi="Arial Narrow" w:cs="Arial Narrow"/>
                <w:b/>
                <w:bCs/>
                <w:color w:val="FFFFFF"/>
              </w:rPr>
            </w:pPr>
          </w:p>
        </w:tc>
      </w:tr>
      <w:tr w:rsidR="00BC6128" w:rsidRPr="00EE060A" w14:paraId="0A047EF0" w14:textId="77777777">
        <w:tc>
          <w:tcPr>
            <w:tcW w:w="8298" w:type="dxa"/>
            <w:tcBorders>
              <w:right w:val="nil"/>
            </w:tcBorders>
            <w:shd w:val="clear" w:color="auto" w:fill="C0C0C0"/>
          </w:tcPr>
          <w:p w14:paraId="7980818D" w14:textId="77777777" w:rsidR="00BC6128" w:rsidRPr="00EE060A" w:rsidRDefault="00BC6128" w:rsidP="00070707">
            <w:pPr>
              <w:numPr>
                <w:ilvl w:val="0"/>
                <w:numId w:val="19"/>
              </w:numPr>
              <w:rPr>
                <w:rFonts w:ascii="Arial Narrow" w:eastAsia="MS Mincho" w:hAnsi="Arial Narrow" w:cs="Arial Narrow"/>
                <w:b/>
                <w:bCs/>
              </w:rPr>
            </w:pPr>
            <w:r w:rsidRPr="00EE060A">
              <w:rPr>
                <w:rFonts w:ascii="Arial Narrow" w:eastAsia="MS Mincho" w:hAnsi="Arial Narrow" w:cs="Arial Narrow"/>
                <w:b/>
                <w:bCs/>
              </w:rPr>
              <w:t>Evaluates own performance, incorporates feedback into improvement activities</w:t>
            </w:r>
          </w:p>
        </w:tc>
        <w:tc>
          <w:tcPr>
            <w:tcW w:w="1278" w:type="dxa"/>
            <w:tcBorders>
              <w:left w:val="nil"/>
            </w:tcBorders>
            <w:shd w:val="clear" w:color="auto" w:fill="C0C0C0"/>
          </w:tcPr>
          <w:p w14:paraId="51F6F43C" w14:textId="77777777" w:rsidR="00BC6128" w:rsidRPr="00EE060A" w:rsidRDefault="00BC6128" w:rsidP="00A302CD">
            <w:pPr>
              <w:jc w:val="center"/>
              <w:rPr>
                <w:rFonts w:ascii="Arial Narrow" w:eastAsia="MS Mincho" w:hAnsi="Arial Narrow"/>
                <w:b/>
                <w:bCs/>
              </w:rPr>
            </w:pPr>
          </w:p>
        </w:tc>
      </w:tr>
      <w:tr w:rsidR="00BC6128" w:rsidRPr="00EE060A" w14:paraId="2551C6B5" w14:textId="77777777">
        <w:tc>
          <w:tcPr>
            <w:tcW w:w="8298" w:type="dxa"/>
            <w:tcBorders>
              <w:bottom w:val="single" w:sz="8" w:space="0" w:color="404040"/>
            </w:tcBorders>
          </w:tcPr>
          <w:p w14:paraId="69866832" w14:textId="77777777" w:rsidR="00BC6128" w:rsidRPr="00EE060A" w:rsidRDefault="00BC6128" w:rsidP="00070707">
            <w:pPr>
              <w:numPr>
                <w:ilvl w:val="0"/>
                <w:numId w:val="19"/>
              </w:numPr>
              <w:rPr>
                <w:rFonts w:ascii="Arial Narrow" w:eastAsia="MS Mincho" w:hAnsi="Arial Narrow" w:cs="Arial Narrow"/>
                <w:b/>
                <w:bCs/>
              </w:rPr>
            </w:pPr>
            <w:r w:rsidRPr="00EE060A">
              <w:rPr>
                <w:rFonts w:ascii="Arial Narrow" w:eastAsia="MS Mincho" w:hAnsi="Arial Narrow" w:cs="Arial Narrow"/>
                <w:b/>
                <w:bCs/>
              </w:rPr>
              <w:t>Completes post-operative evaluations on patients</w:t>
            </w:r>
          </w:p>
        </w:tc>
        <w:tc>
          <w:tcPr>
            <w:tcW w:w="1278" w:type="dxa"/>
            <w:tcBorders>
              <w:bottom w:val="single" w:sz="8" w:space="0" w:color="404040"/>
            </w:tcBorders>
          </w:tcPr>
          <w:p w14:paraId="64582A0B" w14:textId="77777777" w:rsidR="00BC6128" w:rsidRPr="00EE060A" w:rsidRDefault="00BC6128" w:rsidP="00A302CD">
            <w:pPr>
              <w:jc w:val="center"/>
              <w:rPr>
                <w:rFonts w:ascii="Arial Narrow" w:eastAsia="MS Mincho" w:hAnsi="Arial Narrow"/>
                <w:b/>
                <w:bCs/>
              </w:rPr>
            </w:pPr>
          </w:p>
        </w:tc>
      </w:tr>
    </w:tbl>
    <w:p w14:paraId="4D40D802"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Comments:</w:t>
      </w:r>
    </w:p>
    <w:p w14:paraId="4BAB9ECA" w14:textId="77777777" w:rsidR="00BC6128" w:rsidRPr="00EE060A" w:rsidRDefault="00BC6128" w:rsidP="00A302CD">
      <w:pPr>
        <w:rPr>
          <w:rFonts w:ascii="Arial Narrow" w:hAnsi="Arial Narrow" w:cs="Arial Narrow"/>
          <w:b/>
          <w:bCs/>
        </w:rPr>
      </w:pPr>
    </w:p>
    <w:tbl>
      <w:tblPr>
        <w:tblW w:w="0" w:type="auto"/>
        <w:tblInd w:w="2" w:type="dxa"/>
        <w:tblBorders>
          <w:top w:val="single" w:sz="8" w:space="0" w:color="404040"/>
          <w:left w:val="single" w:sz="8" w:space="0" w:color="404040"/>
          <w:bottom w:val="single" w:sz="8" w:space="0" w:color="404040"/>
          <w:right w:val="single" w:sz="8" w:space="0" w:color="404040"/>
          <w:insideH w:val="single" w:sz="4" w:space="0" w:color="auto"/>
          <w:insideV w:val="single" w:sz="4" w:space="0" w:color="auto"/>
        </w:tblBorders>
        <w:tblLook w:val="00A0" w:firstRow="1" w:lastRow="0" w:firstColumn="1" w:lastColumn="0" w:noHBand="0" w:noVBand="0"/>
      </w:tblPr>
      <w:tblGrid>
        <w:gridCol w:w="8298"/>
        <w:gridCol w:w="1278"/>
      </w:tblGrid>
      <w:tr w:rsidR="00BC6128" w:rsidRPr="00EE060A" w14:paraId="6BD08D0A" w14:textId="77777777">
        <w:tc>
          <w:tcPr>
            <w:tcW w:w="8298" w:type="dxa"/>
            <w:tcBorders>
              <w:top w:val="single" w:sz="8" w:space="0" w:color="404040"/>
              <w:bottom w:val="single" w:sz="8" w:space="0" w:color="404040"/>
              <w:right w:val="nil"/>
            </w:tcBorders>
            <w:shd w:val="clear" w:color="auto" w:fill="000000"/>
          </w:tcPr>
          <w:p w14:paraId="11F791F6" w14:textId="77777777" w:rsidR="00BC6128" w:rsidRPr="00EE060A" w:rsidRDefault="00BC6128" w:rsidP="00A302CD">
            <w:pPr>
              <w:rPr>
                <w:rFonts w:ascii="Arial Narrow" w:eastAsia="MS Mincho" w:hAnsi="Arial Narrow" w:cs="Arial Narrow"/>
                <w:b/>
                <w:bCs/>
                <w:color w:val="FFFFFF"/>
              </w:rPr>
            </w:pPr>
            <w:r w:rsidRPr="00EE060A">
              <w:rPr>
                <w:rFonts w:ascii="Arial Narrow" w:eastAsia="MS Mincho" w:hAnsi="Arial Narrow" w:cs="Arial Narrow"/>
                <w:b/>
                <w:bCs/>
                <w:color w:val="FFFFFF"/>
              </w:rPr>
              <w:t>Professionalism</w:t>
            </w:r>
          </w:p>
        </w:tc>
        <w:tc>
          <w:tcPr>
            <w:tcW w:w="1278" w:type="dxa"/>
            <w:tcBorders>
              <w:top w:val="single" w:sz="8" w:space="0" w:color="404040"/>
              <w:left w:val="nil"/>
              <w:bottom w:val="single" w:sz="8" w:space="0" w:color="404040"/>
            </w:tcBorders>
            <w:shd w:val="clear" w:color="auto" w:fill="000000"/>
          </w:tcPr>
          <w:p w14:paraId="61A75764" w14:textId="77777777" w:rsidR="00BC6128" w:rsidRPr="00EE060A" w:rsidRDefault="00BC6128" w:rsidP="00A302CD">
            <w:pPr>
              <w:rPr>
                <w:rFonts w:ascii="Arial Narrow" w:eastAsia="MS Mincho" w:hAnsi="Arial Narrow" w:cs="Arial Narrow"/>
                <w:b/>
                <w:bCs/>
                <w:color w:val="FFFFFF"/>
              </w:rPr>
            </w:pPr>
          </w:p>
        </w:tc>
      </w:tr>
      <w:tr w:rsidR="00BC6128" w:rsidRPr="00EE060A" w14:paraId="5F04549C" w14:textId="77777777">
        <w:tc>
          <w:tcPr>
            <w:tcW w:w="8298" w:type="dxa"/>
            <w:tcBorders>
              <w:right w:val="nil"/>
            </w:tcBorders>
            <w:shd w:val="clear" w:color="auto" w:fill="C0C0C0"/>
          </w:tcPr>
          <w:p w14:paraId="3ABFA02F" w14:textId="77777777" w:rsidR="00BC6128" w:rsidRPr="00EE060A" w:rsidRDefault="00BC6128" w:rsidP="00070707">
            <w:pPr>
              <w:numPr>
                <w:ilvl w:val="0"/>
                <w:numId w:val="20"/>
              </w:numPr>
              <w:rPr>
                <w:rFonts w:ascii="Arial Narrow" w:eastAsia="MS Mincho" w:hAnsi="Arial Narrow" w:cs="Arial Narrow"/>
                <w:b/>
                <w:bCs/>
              </w:rPr>
            </w:pPr>
            <w:r w:rsidRPr="00EE060A">
              <w:rPr>
                <w:rFonts w:ascii="Arial Narrow" w:eastAsia="MS Mincho" w:hAnsi="Arial Narrow" w:cs="Arial Narrow"/>
                <w:b/>
                <w:bCs/>
              </w:rPr>
              <w:t>Respectful, compassionate, honest, responsible, considerate</w:t>
            </w:r>
          </w:p>
        </w:tc>
        <w:tc>
          <w:tcPr>
            <w:tcW w:w="1278" w:type="dxa"/>
            <w:tcBorders>
              <w:left w:val="nil"/>
            </w:tcBorders>
            <w:shd w:val="clear" w:color="auto" w:fill="C0C0C0"/>
          </w:tcPr>
          <w:p w14:paraId="6471061C" w14:textId="77777777" w:rsidR="00BC6128" w:rsidRPr="00EE060A" w:rsidRDefault="00BC6128" w:rsidP="00A302CD">
            <w:pPr>
              <w:jc w:val="center"/>
              <w:rPr>
                <w:rFonts w:ascii="Arial Narrow" w:eastAsia="MS Mincho" w:hAnsi="Arial Narrow"/>
                <w:b/>
                <w:bCs/>
              </w:rPr>
            </w:pPr>
          </w:p>
        </w:tc>
      </w:tr>
      <w:tr w:rsidR="00BC6128" w:rsidRPr="00EE060A" w14:paraId="05E0EDA5" w14:textId="77777777">
        <w:tc>
          <w:tcPr>
            <w:tcW w:w="8298" w:type="dxa"/>
          </w:tcPr>
          <w:p w14:paraId="442EC8DA" w14:textId="77777777" w:rsidR="00BC6128" w:rsidRPr="00EE060A" w:rsidRDefault="00BC6128" w:rsidP="00070707">
            <w:pPr>
              <w:numPr>
                <w:ilvl w:val="0"/>
                <w:numId w:val="20"/>
              </w:numPr>
              <w:rPr>
                <w:rFonts w:ascii="Arial Narrow" w:eastAsia="MS Mincho" w:hAnsi="Arial Narrow" w:cs="Arial Narrow"/>
                <w:b/>
                <w:bCs/>
              </w:rPr>
            </w:pPr>
            <w:r w:rsidRPr="00EE060A">
              <w:rPr>
                <w:rFonts w:ascii="Arial Narrow" w:eastAsia="MS Mincho" w:hAnsi="Arial Narrow" w:cs="Arial Narrow"/>
                <w:b/>
                <w:bCs/>
              </w:rPr>
              <w:t>Attitude: enthusiastic to do cases, flexible, able to accept criticism</w:t>
            </w:r>
          </w:p>
        </w:tc>
        <w:tc>
          <w:tcPr>
            <w:tcW w:w="1278" w:type="dxa"/>
          </w:tcPr>
          <w:p w14:paraId="51DC276A" w14:textId="77777777" w:rsidR="00BC6128" w:rsidRPr="00EE060A" w:rsidRDefault="00BC6128" w:rsidP="00A302CD">
            <w:pPr>
              <w:jc w:val="center"/>
              <w:rPr>
                <w:rFonts w:ascii="Arial Narrow" w:eastAsia="MS Mincho" w:hAnsi="Arial Narrow"/>
                <w:b/>
                <w:bCs/>
              </w:rPr>
            </w:pPr>
          </w:p>
        </w:tc>
      </w:tr>
      <w:tr w:rsidR="00BC6128" w:rsidRPr="00EE060A" w14:paraId="17B49960" w14:textId="77777777">
        <w:tc>
          <w:tcPr>
            <w:tcW w:w="8298" w:type="dxa"/>
            <w:tcBorders>
              <w:right w:val="nil"/>
            </w:tcBorders>
            <w:shd w:val="clear" w:color="auto" w:fill="C0C0C0"/>
          </w:tcPr>
          <w:p w14:paraId="21098825" w14:textId="77777777" w:rsidR="00BC6128" w:rsidRPr="00EE060A" w:rsidRDefault="00BC6128" w:rsidP="00070707">
            <w:pPr>
              <w:numPr>
                <w:ilvl w:val="0"/>
                <w:numId w:val="20"/>
              </w:numPr>
              <w:rPr>
                <w:rFonts w:ascii="Arial Narrow" w:eastAsia="MS Mincho" w:hAnsi="Arial Narrow" w:cs="Arial Narrow"/>
                <w:b/>
                <w:bCs/>
              </w:rPr>
            </w:pPr>
            <w:r w:rsidRPr="00EE060A">
              <w:rPr>
                <w:rFonts w:ascii="Arial Narrow" w:eastAsia="MS Mincho" w:hAnsi="Arial Narrow" w:cs="Arial Narrow"/>
                <w:b/>
                <w:bCs/>
              </w:rPr>
              <w:lastRenderedPageBreak/>
              <w:t>Attendance: on time, available when needed, prepared for the day</w:t>
            </w:r>
          </w:p>
        </w:tc>
        <w:tc>
          <w:tcPr>
            <w:tcW w:w="1278" w:type="dxa"/>
            <w:tcBorders>
              <w:left w:val="nil"/>
            </w:tcBorders>
            <w:shd w:val="clear" w:color="auto" w:fill="C0C0C0"/>
          </w:tcPr>
          <w:p w14:paraId="05B8A593" w14:textId="77777777" w:rsidR="00BC6128" w:rsidRPr="00EE060A" w:rsidRDefault="00BC6128" w:rsidP="00A302CD">
            <w:pPr>
              <w:jc w:val="center"/>
              <w:rPr>
                <w:rFonts w:ascii="Arial Narrow" w:eastAsia="MS Mincho" w:hAnsi="Arial Narrow"/>
                <w:b/>
                <w:bCs/>
              </w:rPr>
            </w:pPr>
          </w:p>
        </w:tc>
      </w:tr>
      <w:tr w:rsidR="00BC6128" w:rsidRPr="00EE060A" w14:paraId="7ACDFCE8" w14:textId="77777777">
        <w:tc>
          <w:tcPr>
            <w:tcW w:w="8298" w:type="dxa"/>
            <w:tcBorders>
              <w:bottom w:val="single" w:sz="8" w:space="0" w:color="404040"/>
            </w:tcBorders>
          </w:tcPr>
          <w:p w14:paraId="066CA85C" w14:textId="77777777" w:rsidR="00BC6128" w:rsidRPr="00EE060A" w:rsidRDefault="00BC6128" w:rsidP="00070707">
            <w:pPr>
              <w:numPr>
                <w:ilvl w:val="0"/>
                <w:numId w:val="20"/>
              </w:numPr>
              <w:rPr>
                <w:rFonts w:ascii="Arial Narrow" w:eastAsia="MS Mincho" w:hAnsi="Arial Narrow" w:cs="Arial Narrow"/>
                <w:b/>
                <w:bCs/>
              </w:rPr>
            </w:pPr>
            <w:r w:rsidRPr="00EE060A">
              <w:rPr>
                <w:rFonts w:ascii="Arial Narrow" w:eastAsia="MS Mincho" w:hAnsi="Arial Narrow" w:cs="Arial Narrow"/>
                <w:b/>
                <w:bCs/>
              </w:rPr>
              <w:t>Utilizes appropriate resources with regard to safety and cost effectiveness</w:t>
            </w:r>
          </w:p>
        </w:tc>
        <w:tc>
          <w:tcPr>
            <w:tcW w:w="1278" w:type="dxa"/>
            <w:tcBorders>
              <w:bottom w:val="single" w:sz="8" w:space="0" w:color="404040"/>
            </w:tcBorders>
          </w:tcPr>
          <w:p w14:paraId="1183728B" w14:textId="77777777" w:rsidR="00BC6128" w:rsidRPr="00EE060A" w:rsidRDefault="00BC6128" w:rsidP="00A302CD">
            <w:pPr>
              <w:jc w:val="center"/>
              <w:rPr>
                <w:rFonts w:ascii="Arial Narrow" w:eastAsia="MS Mincho" w:hAnsi="Arial Narrow"/>
                <w:b/>
                <w:bCs/>
              </w:rPr>
            </w:pPr>
          </w:p>
        </w:tc>
      </w:tr>
    </w:tbl>
    <w:p w14:paraId="4B6C5C3F"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Comments:</w:t>
      </w:r>
    </w:p>
    <w:p w14:paraId="171BC26B"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What are this student’s strengths?</w:t>
      </w:r>
    </w:p>
    <w:p w14:paraId="43C4267D" w14:textId="77777777" w:rsidR="00883E13" w:rsidRPr="00EE060A" w:rsidRDefault="00883E13" w:rsidP="00A302CD">
      <w:pPr>
        <w:rPr>
          <w:rFonts w:ascii="Arial Narrow" w:hAnsi="Arial Narrow" w:cs="Arial Narrow"/>
          <w:b/>
          <w:bCs/>
        </w:rPr>
      </w:pPr>
    </w:p>
    <w:p w14:paraId="57056F63" w14:textId="77777777" w:rsidR="00883E13" w:rsidRPr="00EE060A" w:rsidRDefault="00883E13" w:rsidP="00A302CD">
      <w:pPr>
        <w:rPr>
          <w:rFonts w:ascii="Arial Narrow" w:hAnsi="Arial Narrow" w:cs="Arial Narrow"/>
          <w:b/>
          <w:bCs/>
        </w:rPr>
      </w:pPr>
    </w:p>
    <w:p w14:paraId="1EFE3B12"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What are some things this student needs to work on?</w:t>
      </w:r>
    </w:p>
    <w:p w14:paraId="068F0AFA" w14:textId="77777777" w:rsidR="00883E13" w:rsidRPr="00EE060A" w:rsidRDefault="00883E13" w:rsidP="00A302CD">
      <w:pPr>
        <w:rPr>
          <w:rFonts w:ascii="Arial Narrow" w:hAnsi="Arial Narrow" w:cs="Arial Narrow"/>
          <w:b/>
          <w:bCs/>
        </w:rPr>
      </w:pPr>
    </w:p>
    <w:p w14:paraId="38A4BC69" w14:textId="77777777" w:rsidR="00883E13" w:rsidRPr="00EE060A" w:rsidRDefault="00883E13" w:rsidP="00A302CD">
      <w:pPr>
        <w:rPr>
          <w:rFonts w:ascii="Arial Narrow" w:hAnsi="Arial Narrow" w:cs="Arial Narrow"/>
          <w:b/>
          <w:bCs/>
        </w:rPr>
      </w:pPr>
    </w:p>
    <w:p w14:paraId="1A2CDDDC"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Additional comments:</w:t>
      </w:r>
    </w:p>
    <w:p w14:paraId="22DCECB3" w14:textId="77777777" w:rsidR="00883E13" w:rsidRPr="00EE060A" w:rsidRDefault="00883E13" w:rsidP="00A302CD">
      <w:pPr>
        <w:rPr>
          <w:rFonts w:ascii="Arial Narrow" w:hAnsi="Arial Narrow" w:cs="Arial Narrow"/>
          <w:b/>
          <w:bCs/>
        </w:rPr>
      </w:pPr>
    </w:p>
    <w:p w14:paraId="10715FBA" w14:textId="77777777" w:rsidR="00883E13" w:rsidRPr="00EE060A" w:rsidRDefault="00883E13" w:rsidP="00A302CD">
      <w:pPr>
        <w:rPr>
          <w:rFonts w:ascii="Arial Narrow" w:hAnsi="Arial Narrow" w:cs="Arial Narrow"/>
          <w:b/>
          <w:bCs/>
        </w:rPr>
      </w:pPr>
    </w:p>
    <w:p w14:paraId="68722E19" w14:textId="77777777" w:rsidR="00883E13" w:rsidRPr="00EE060A" w:rsidRDefault="00883E13" w:rsidP="00A302CD">
      <w:pPr>
        <w:rPr>
          <w:rFonts w:ascii="Arial Narrow" w:hAnsi="Arial Narrow" w:cs="Arial Narrow"/>
          <w:b/>
          <w:bCs/>
        </w:rPr>
      </w:pPr>
    </w:p>
    <w:p w14:paraId="4647FCDD"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Student comments:</w:t>
      </w:r>
    </w:p>
    <w:p w14:paraId="012761D5" w14:textId="77777777" w:rsidR="00763CBE" w:rsidRPr="00EE060A" w:rsidRDefault="00763CBE" w:rsidP="00A302CD">
      <w:pPr>
        <w:rPr>
          <w:rFonts w:ascii="Arial Narrow" w:hAnsi="Arial Narrow" w:cs="Arial Narrow"/>
          <w:b/>
          <w:bCs/>
        </w:rPr>
      </w:pPr>
    </w:p>
    <w:p w14:paraId="5EE0CD78" w14:textId="77777777" w:rsidR="00763CBE" w:rsidRPr="00EE060A" w:rsidRDefault="00763CBE" w:rsidP="00A302CD">
      <w:pPr>
        <w:rPr>
          <w:rFonts w:ascii="Arial Narrow" w:hAnsi="Arial Narrow" w:cs="Arial Narrow"/>
          <w:b/>
          <w:bCs/>
        </w:rPr>
      </w:pPr>
    </w:p>
    <w:p w14:paraId="71374B0F" w14:textId="77777777" w:rsidR="00763CBE" w:rsidRPr="00EE060A" w:rsidRDefault="00763CBE" w:rsidP="00A302CD">
      <w:pPr>
        <w:rPr>
          <w:rFonts w:ascii="Arial Narrow" w:hAnsi="Arial Narrow" w:cs="Arial Narrow"/>
          <w:b/>
          <w:bCs/>
        </w:rPr>
      </w:pPr>
    </w:p>
    <w:p w14:paraId="71477B47" w14:textId="77777777" w:rsidR="00763CBE" w:rsidRPr="00EE060A" w:rsidRDefault="00763CBE" w:rsidP="00A302CD">
      <w:pPr>
        <w:rPr>
          <w:rFonts w:ascii="Arial Narrow" w:hAnsi="Arial Narrow" w:cs="Arial Narrow"/>
          <w:b/>
          <w:bCs/>
        </w:rPr>
      </w:pPr>
    </w:p>
    <w:p w14:paraId="5E514428" w14:textId="77777777" w:rsidR="00763CBE" w:rsidRPr="00EE060A" w:rsidRDefault="00763CBE" w:rsidP="00A302CD">
      <w:pPr>
        <w:rPr>
          <w:rFonts w:ascii="Arial Narrow" w:hAnsi="Arial Narrow" w:cs="Arial Narrow"/>
          <w:b/>
          <w:bCs/>
        </w:rPr>
      </w:pPr>
    </w:p>
    <w:p w14:paraId="52BC901D" w14:textId="77777777" w:rsidR="00D06C09" w:rsidRPr="00EE060A" w:rsidRDefault="00D06C09" w:rsidP="00070707">
      <w:pPr>
        <w:pStyle w:val="ListParagraph"/>
        <w:numPr>
          <w:ilvl w:val="0"/>
          <w:numId w:val="57"/>
        </w:numPr>
        <w:rPr>
          <w:rFonts w:ascii="Arial Narrow" w:hAnsi="Arial Narrow" w:cs="Arial Narrow"/>
          <w:b/>
          <w:bCs/>
        </w:rPr>
      </w:pPr>
      <w:r w:rsidRPr="00EE060A">
        <w:rPr>
          <w:rFonts w:ascii="Arial Narrow" w:hAnsi="Arial Narrow" w:cs="Arial Narrow"/>
          <w:b/>
          <w:bCs/>
        </w:rPr>
        <w:t>Case numbers reviewed with student</w:t>
      </w:r>
    </w:p>
    <w:p w14:paraId="26F17C9B" w14:textId="77777777" w:rsidR="00D06C09" w:rsidRPr="00EE060A" w:rsidRDefault="00D06C09" w:rsidP="00070707">
      <w:pPr>
        <w:pStyle w:val="ListParagraph"/>
        <w:numPr>
          <w:ilvl w:val="0"/>
          <w:numId w:val="57"/>
        </w:numPr>
        <w:rPr>
          <w:rFonts w:ascii="Arial Narrow" w:hAnsi="Arial Narrow" w:cs="Arial Narrow"/>
          <w:b/>
          <w:bCs/>
        </w:rPr>
      </w:pPr>
      <w:r w:rsidRPr="00EE060A">
        <w:rPr>
          <w:rFonts w:ascii="Arial Narrow" w:hAnsi="Arial Narrow" w:cs="Arial Narrow"/>
          <w:b/>
          <w:bCs/>
        </w:rPr>
        <w:t>Portfolio progression reviewed with student</w:t>
      </w:r>
    </w:p>
    <w:p w14:paraId="0F3CF731" w14:textId="77777777" w:rsidR="00883E13" w:rsidRPr="00EE060A" w:rsidRDefault="00883E13" w:rsidP="00883E13">
      <w:pPr>
        <w:pStyle w:val="ListParagraph"/>
        <w:rPr>
          <w:rFonts w:ascii="Arial Narrow" w:hAnsi="Arial Narrow" w:cs="Arial Narrow"/>
          <w:b/>
          <w:bCs/>
        </w:rPr>
      </w:pPr>
    </w:p>
    <w:p w14:paraId="30E3D94F" w14:textId="77777777" w:rsidR="00883E13" w:rsidRPr="00EE060A" w:rsidRDefault="00883E13" w:rsidP="00883E13">
      <w:pPr>
        <w:pStyle w:val="ListParagraph"/>
        <w:rPr>
          <w:rFonts w:ascii="Arial Narrow" w:hAnsi="Arial Narrow" w:cs="Arial Narrow"/>
          <w:b/>
          <w:bCs/>
        </w:rPr>
      </w:pPr>
    </w:p>
    <w:p w14:paraId="3014829E" w14:textId="77777777" w:rsidR="00883E13" w:rsidRPr="00EE060A" w:rsidRDefault="00883E13" w:rsidP="00883E13">
      <w:pPr>
        <w:pStyle w:val="ListParagraph"/>
        <w:rPr>
          <w:rFonts w:ascii="Arial Narrow" w:hAnsi="Arial Narrow" w:cs="Arial Narrow"/>
          <w:b/>
          <w:bCs/>
        </w:rPr>
      </w:pPr>
    </w:p>
    <w:p w14:paraId="1DE3B5DA" w14:textId="77777777" w:rsidR="00883E13" w:rsidRPr="00EE060A" w:rsidRDefault="00883E13" w:rsidP="00883E13">
      <w:pPr>
        <w:pStyle w:val="ListParagraph"/>
        <w:rPr>
          <w:rFonts w:ascii="Arial Narrow" w:hAnsi="Arial Narrow" w:cs="Arial Narrow"/>
          <w:b/>
          <w:bCs/>
        </w:rPr>
      </w:pPr>
    </w:p>
    <w:p w14:paraId="19461882"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Preceptor:______________________________________________</w:t>
      </w:r>
      <w:r w:rsidRPr="00EE060A">
        <w:rPr>
          <w:rFonts w:ascii="Arial Narrow" w:hAnsi="Arial Narrow" w:cs="Arial Narrow"/>
          <w:b/>
          <w:bCs/>
        </w:rPr>
        <w:tab/>
        <w:t>Date:_____________</w:t>
      </w:r>
    </w:p>
    <w:p w14:paraId="3126F0AB" w14:textId="77777777" w:rsidR="00BC6128" w:rsidRPr="00EE060A" w:rsidRDefault="00BC6128" w:rsidP="00A302CD">
      <w:pPr>
        <w:rPr>
          <w:rFonts w:ascii="Arial Narrow" w:hAnsi="Arial Narrow" w:cs="Arial Narrow"/>
          <w:b/>
          <w:bCs/>
        </w:rPr>
      </w:pPr>
      <w:r w:rsidRPr="00EE060A">
        <w:rPr>
          <w:rFonts w:ascii="Arial Narrow" w:hAnsi="Arial Narrow" w:cs="Arial Narrow"/>
          <w:b/>
          <w:bCs/>
        </w:rPr>
        <w:t>Student: _______________________________________________</w:t>
      </w:r>
      <w:r w:rsidRPr="00EE060A">
        <w:rPr>
          <w:rFonts w:ascii="Arial Narrow" w:hAnsi="Arial Narrow" w:cs="Arial Narrow"/>
          <w:b/>
          <w:bCs/>
        </w:rPr>
        <w:tab/>
        <w:t>Date: ____________</w:t>
      </w:r>
    </w:p>
    <w:p w14:paraId="3DEBA7DD" w14:textId="77777777" w:rsidR="00BC6128" w:rsidRPr="00EE060A" w:rsidRDefault="00BC6128" w:rsidP="00A302CD">
      <w:pPr>
        <w:rPr>
          <w:rFonts w:ascii="Times New Roman" w:hAnsi="Times New Roman"/>
          <w:b/>
          <w:bCs/>
        </w:rPr>
      </w:pPr>
      <w:r w:rsidRPr="00EE060A">
        <w:rPr>
          <w:rFonts w:ascii="Arial Narrow" w:hAnsi="Arial Narrow" w:cs="Arial Narrow"/>
          <w:b/>
          <w:bCs/>
        </w:rPr>
        <w:t>Clinical Coordinator:_____________________________________</w:t>
      </w:r>
      <w:r w:rsidRPr="00EE060A">
        <w:rPr>
          <w:rFonts w:ascii="Arial Narrow" w:hAnsi="Arial Narrow" w:cs="Arial Narrow"/>
          <w:b/>
          <w:bCs/>
        </w:rPr>
        <w:tab/>
        <w:t>Date: __</w:t>
      </w:r>
      <w:r w:rsidRPr="00EE060A">
        <w:rPr>
          <w:rFonts w:ascii="Times New Roman" w:hAnsi="Times New Roman"/>
          <w:b/>
          <w:bCs/>
        </w:rPr>
        <w:t>__________</w:t>
      </w:r>
    </w:p>
    <w:p w14:paraId="149397AA" w14:textId="77777777" w:rsidR="00EC23E2" w:rsidRPr="00EE060A" w:rsidRDefault="00EC23E2">
      <w:pPr>
        <w:rPr>
          <w:rFonts w:ascii="Century Gothic" w:hAnsi="Century Gothic" w:cs="Century Gothic"/>
        </w:rPr>
      </w:pPr>
      <w:r w:rsidRPr="00EE060A">
        <w:rPr>
          <w:rFonts w:ascii="Century Gothic" w:hAnsi="Century Gothic" w:cs="Century Gothic"/>
        </w:rPr>
        <w:br w:type="page"/>
      </w:r>
    </w:p>
    <w:p w14:paraId="7D2E0815" w14:textId="77777777" w:rsidR="00BC6128" w:rsidRPr="00EE060A" w:rsidRDefault="00BC6128" w:rsidP="00D06C09">
      <w:pPr>
        <w:pStyle w:val="Heading1"/>
        <w:rPr>
          <w:rFonts w:asciiTheme="minorHAnsi" w:eastAsia="Times New Roman" w:hAnsiTheme="minorHAnsi" w:cs="Arial"/>
          <w:snapToGrid w:val="0"/>
        </w:rPr>
      </w:pPr>
      <w:bookmarkStart w:id="564" w:name="_Toc456865144"/>
      <w:bookmarkStart w:id="565" w:name="_Toc458079147"/>
      <w:bookmarkStart w:id="566" w:name="_Toc458079655"/>
      <w:bookmarkStart w:id="567" w:name="_Toc458081328"/>
      <w:bookmarkStart w:id="568" w:name="_Toc459110876"/>
      <w:bookmarkStart w:id="569" w:name="_Toc521324264"/>
      <w:r w:rsidRPr="00EE060A">
        <w:rPr>
          <w:rFonts w:asciiTheme="minorHAnsi" w:eastAsia="Times New Roman" w:hAnsiTheme="minorHAnsi" w:cs="Arial"/>
          <w:snapToGrid w:val="0"/>
        </w:rPr>
        <w:lastRenderedPageBreak/>
        <w:t>APPENDIX D</w:t>
      </w:r>
      <w:bookmarkEnd w:id="564"/>
      <w:bookmarkEnd w:id="565"/>
      <w:bookmarkEnd w:id="566"/>
      <w:bookmarkEnd w:id="567"/>
      <w:bookmarkEnd w:id="568"/>
      <w:r w:rsidR="005068D7" w:rsidRPr="00EE060A">
        <w:rPr>
          <w:rFonts w:asciiTheme="minorHAnsi" w:eastAsia="Times New Roman" w:hAnsiTheme="minorHAnsi" w:cs="Arial"/>
          <w:snapToGrid w:val="0"/>
        </w:rPr>
        <w:t>: DAILY EVALUATION</w:t>
      </w:r>
      <w:bookmarkEnd w:id="569"/>
    </w:p>
    <w:p w14:paraId="69F8F7BA" w14:textId="77777777" w:rsidR="00EC23E2" w:rsidRPr="00EE060A" w:rsidRDefault="00EC23E2" w:rsidP="00EC23E2">
      <w:pPr>
        <w:widowControl w:val="0"/>
        <w:tabs>
          <w:tab w:val="center" w:pos="4320"/>
        </w:tabs>
        <w:rPr>
          <w:rFonts w:ascii="Times New Roman" w:eastAsia="Times New Roman" w:hAnsi="Times New Roman"/>
          <w:b/>
          <w:bCs/>
          <w:sz w:val="28"/>
          <w:szCs w:val="28"/>
        </w:rPr>
      </w:pPr>
      <w:r w:rsidRPr="00EE060A">
        <w:rPr>
          <w:rFonts w:ascii="Times New Roman" w:eastAsia="Times New Roman" w:hAnsi="Times New Roman"/>
          <w:b/>
          <w:bCs/>
          <w:snapToGrid w:val="0"/>
          <w:sz w:val="28"/>
          <w:szCs w:val="28"/>
        </w:rPr>
        <w:t xml:space="preserve">Clinical Internship: </w:t>
      </w:r>
      <w:r w:rsidRPr="00EE060A">
        <w:rPr>
          <w:rFonts w:ascii="Times New Roman" w:eastAsia="Times New Roman" w:hAnsi="Times New Roman"/>
          <w:b/>
          <w:bCs/>
          <w:snapToGrid w:val="0"/>
          <w:sz w:val="28"/>
          <w:szCs w:val="28"/>
          <w:u w:val="single"/>
        </w:rPr>
        <w:t xml:space="preserve">  *         </w:t>
      </w:r>
      <w:r w:rsidRPr="00EE060A">
        <w:rPr>
          <w:rFonts w:ascii="Times New Roman" w:eastAsia="Times New Roman" w:hAnsi="Times New Roman"/>
          <w:b/>
          <w:bCs/>
          <w:snapToGrid w:val="0"/>
          <w:sz w:val="28"/>
          <w:szCs w:val="28"/>
        </w:rPr>
        <w:t xml:space="preserve"> Evaluation of Clinical Performance</w:t>
      </w:r>
    </w:p>
    <w:p w14:paraId="0F447C35" w14:textId="77777777" w:rsidR="00EC23E2" w:rsidRPr="00EE060A" w:rsidRDefault="00EC23E2" w:rsidP="00EC23E2">
      <w:pPr>
        <w:widowControl w:val="0"/>
        <w:tabs>
          <w:tab w:val="center" w:pos="4320"/>
          <w:tab w:val="right" w:pos="11280"/>
        </w:tabs>
        <w:rPr>
          <w:rFonts w:ascii="Times New Roman" w:eastAsia="Times New Roman" w:hAnsi="Times New Roman"/>
          <w:b/>
          <w:bCs/>
          <w:sz w:val="16"/>
          <w:szCs w:val="16"/>
        </w:rPr>
      </w:pPr>
      <w:r w:rsidRPr="00EE060A">
        <w:rPr>
          <w:rFonts w:ascii="Times New Roman" w:eastAsia="Times New Roman" w:hAnsi="Times New Roman"/>
          <w:b/>
          <w:bCs/>
          <w:snapToGrid w:val="0"/>
          <w:sz w:val="16"/>
          <w:szCs w:val="16"/>
        </w:rPr>
        <w:t xml:space="preserve">Oakland University Beaumont Graduate Program of Nurse Anesthesia                                                                                                                </w:t>
      </w:r>
    </w:p>
    <w:p w14:paraId="515DA45E" w14:textId="77777777" w:rsidR="00EC23E2" w:rsidRPr="00EE060A" w:rsidRDefault="00EC23E2" w:rsidP="00EC23E2">
      <w:pPr>
        <w:widowControl w:val="0"/>
        <w:tabs>
          <w:tab w:val="center" w:pos="4320"/>
          <w:tab w:val="right" w:pos="8640"/>
        </w:tabs>
        <w:rPr>
          <w:rFonts w:ascii="Times New Roman" w:eastAsia="Times New Roman" w:hAnsi="Times New Roman"/>
          <w:b/>
          <w:bCs/>
          <w:snapToGrid w:val="0"/>
          <w:sz w:val="16"/>
        </w:rPr>
      </w:pPr>
      <w:r w:rsidRPr="00EE060A">
        <w:rPr>
          <w:rFonts w:ascii="Times New Roman" w:eastAsia="Times New Roman" w:hAnsi="Times New Roman"/>
          <w:b/>
          <w:bCs/>
          <w:snapToGrid w:val="0"/>
          <w:sz w:val="16"/>
        </w:rPr>
        <w:tab/>
      </w:r>
      <w:r w:rsidRPr="00EE060A">
        <w:rPr>
          <w:rFonts w:ascii="Times New Roman" w:eastAsia="Times New Roman" w:hAnsi="Times New Roman"/>
          <w:b/>
          <w:bCs/>
          <w:snapToGrid w:val="0"/>
          <w:sz w:val="16"/>
        </w:rPr>
        <w:tab/>
        <w:t xml:space="preserve">            </w:t>
      </w:r>
    </w:p>
    <w:p w14:paraId="10777CF3" w14:textId="77777777" w:rsidR="00EC23E2" w:rsidRPr="00EE060A" w:rsidRDefault="00EC23E2" w:rsidP="00EC23E2">
      <w:pPr>
        <w:rPr>
          <w:rFonts w:ascii="Times New Roman" w:eastAsia="Times New Roman" w:hAnsi="Times New Roman"/>
          <w:sz w:val="16"/>
          <w:szCs w:val="16"/>
        </w:rPr>
      </w:pPr>
      <w:r w:rsidRPr="00EE060A">
        <w:rPr>
          <w:rFonts w:ascii="Times New Roman" w:eastAsia="Times New Roman" w:hAnsi="Times New Roman"/>
          <w:sz w:val="16"/>
          <w:szCs w:val="16"/>
        </w:rPr>
        <w:t xml:space="preserve">Student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Year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Date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Shift/Location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w:t>
      </w:r>
    </w:p>
    <w:p w14:paraId="53011EBD" w14:textId="77777777" w:rsidR="00EC23E2" w:rsidRPr="00EE060A" w:rsidRDefault="00EC23E2" w:rsidP="00EC23E2">
      <w:pPr>
        <w:rPr>
          <w:rFonts w:ascii="Times New Roman" w:eastAsia="Times New Roman" w:hAnsi="Times New Roman"/>
          <w:sz w:val="16"/>
        </w:rPr>
      </w:pPr>
    </w:p>
    <w:p w14:paraId="6D0515CB" w14:textId="77777777" w:rsidR="00EC23E2" w:rsidRPr="00EE060A" w:rsidRDefault="00EC23E2" w:rsidP="00EC23E2">
      <w:pPr>
        <w:rPr>
          <w:rFonts w:ascii="Times New Roman" w:eastAsia="Times New Roman" w:hAnsi="Times New Roman"/>
          <w:sz w:val="16"/>
          <w:szCs w:val="16"/>
        </w:rPr>
      </w:pPr>
      <w:r w:rsidRPr="00EE060A">
        <w:rPr>
          <w:rFonts w:ascii="Times New Roman" w:eastAsia="Times New Roman" w:hAnsi="Times New Roman"/>
          <w:sz w:val="16"/>
          <w:szCs w:val="16"/>
        </w:rPr>
        <w:t xml:space="preserve">Clinical Site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CRNA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Anesthesiologist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p>
    <w:p w14:paraId="7722047A" w14:textId="77777777" w:rsidR="00EC23E2" w:rsidRPr="00EE060A" w:rsidRDefault="00EC23E2" w:rsidP="00EC23E2">
      <w:pPr>
        <w:rPr>
          <w:rFonts w:ascii="Times New Roman" w:eastAsia="Times New Roman" w:hAnsi="Times New Roman"/>
          <w:sz w:val="16"/>
        </w:rPr>
      </w:pPr>
    </w:p>
    <w:p w14:paraId="6F12C6B6" w14:textId="77777777" w:rsidR="00EC23E2" w:rsidRPr="00EE060A" w:rsidRDefault="00EC23E2" w:rsidP="00EC23E2">
      <w:pPr>
        <w:rPr>
          <w:rFonts w:ascii="Times New Roman" w:eastAsia="Times New Roman" w:hAnsi="Times New Roman"/>
          <w:sz w:val="16"/>
          <w:szCs w:val="16"/>
        </w:rPr>
      </w:pPr>
      <w:r w:rsidRPr="00EE060A">
        <w:rPr>
          <w:rFonts w:ascii="Times New Roman" w:eastAsia="Times New Roman" w:hAnsi="Times New Roman"/>
          <w:sz w:val="16"/>
          <w:szCs w:val="16"/>
        </w:rPr>
        <w:t xml:space="preserve">Case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ASA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Technique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p>
    <w:p w14:paraId="3E5E20D7" w14:textId="77777777" w:rsidR="00EC23E2" w:rsidRPr="00EE060A" w:rsidRDefault="00EC23E2" w:rsidP="00EC23E2">
      <w:pPr>
        <w:rPr>
          <w:rFonts w:ascii="Times New Roman" w:eastAsia="Times New Roman" w:hAnsi="Times New Roman"/>
          <w:sz w:val="16"/>
        </w:rPr>
      </w:pPr>
    </w:p>
    <w:p w14:paraId="3C1EA129" w14:textId="77777777" w:rsidR="00EC23E2" w:rsidRPr="00EE060A" w:rsidRDefault="00EC23E2" w:rsidP="00EC23E2">
      <w:pPr>
        <w:rPr>
          <w:rFonts w:ascii="Times New Roman" w:eastAsia="Times New Roman" w:hAnsi="Times New Roman"/>
          <w:sz w:val="16"/>
          <w:szCs w:val="16"/>
        </w:rPr>
      </w:pPr>
      <w:r w:rsidRPr="00EE060A">
        <w:rPr>
          <w:rFonts w:ascii="Times New Roman" w:eastAsia="Times New Roman" w:hAnsi="Times New Roman"/>
          <w:sz w:val="16"/>
          <w:szCs w:val="16"/>
        </w:rPr>
        <w:t xml:space="preserve">Case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ASA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Technique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p>
    <w:p w14:paraId="7E197F8D" w14:textId="77777777" w:rsidR="00EC23E2" w:rsidRPr="00EE060A" w:rsidRDefault="00EC23E2" w:rsidP="00EC23E2">
      <w:pPr>
        <w:rPr>
          <w:rFonts w:ascii="Times New Roman" w:eastAsia="Times New Roman" w:hAnsi="Times New Roman"/>
          <w:sz w:val="16"/>
        </w:rPr>
      </w:pPr>
    </w:p>
    <w:p w14:paraId="333F4660" w14:textId="77777777" w:rsidR="00EC23E2" w:rsidRPr="00EE060A" w:rsidRDefault="00EC23E2" w:rsidP="00EC23E2">
      <w:pPr>
        <w:rPr>
          <w:rFonts w:ascii="Times New Roman" w:eastAsia="Times New Roman" w:hAnsi="Times New Roman"/>
          <w:sz w:val="16"/>
          <w:szCs w:val="16"/>
        </w:rPr>
      </w:pPr>
      <w:r w:rsidRPr="00EE060A">
        <w:rPr>
          <w:rFonts w:ascii="Times New Roman" w:eastAsia="Times New Roman" w:hAnsi="Times New Roman"/>
          <w:sz w:val="16"/>
          <w:szCs w:val="16"/>
        </w:rPr>
        <w:t xml:space="preserve">Case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ASA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szCs w:val="16"/>
        </w:rPr>
        <w:t xml:space="preserve">  Technique </w:t>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r w:rsidRPr="00EE060A">
        <w:rPr>
          <w:rFonts w:ascii="Times New Roman" w:eastAsia="Times New Roman" w:hAnsi="Times New Roman"/>
          <w:sz w:val="16"/>
          <w:u w:val="single"/>
        </w:rPr>
        <w:tab/>
      </w:r>
    </w:p>
    <w:p w14:paraId="1D7B97FC" w14:textId="77777777" w:rsidR="00EC23E2" w:rsidRPr="00EE060A" w:rsidRDefault="00EC23E2" w:rsidP="00EC23E2">
      <w:pPr>
        <w:rPr>
          <w:rFonts w:ascii="Times New Roman" w:eastAsia="Times New Roman" w:hAnsi="Times New Roman"/>
          <w:sz w:val="16"/>
        </w:rPr>
      </w:pPr>
    </w:p>
    <w:p w14:paraId="2982607C" w14:textId="77777777" w:rsidR="00EC23E2" w:rsidRPr="00EE060A" w:rsidRDefault="00EC23E2" w:rsidP="00EC23E2">
      <w:pPr>
        <w:rPr>
          <w:rFonts w:ascii="Times New Roman" w:eastAsia="Times New Roman" w:hAnsi="Times New Roman"/>
          <w:b/>
          <w:bCs/>
          <w:sz w:val="16"/>
          <w:szCs w:val="16"/>
        </w:rPr>
      </w:pPr>
      <w:r w:rsidRPr="00EE060A">
        <w:rPr>
          <w:rFonts w:ascii="Times New Roman" w:eastAsia="Times New Roman" w:hAnsi="Times New Roman"/>
          <w:sz w:val="16"/>
          <w:szCs w:val="16"/>
        </w:rPr>
        <w:t>Evaluation Scale:</w:t>
      </w:r>
      <w:r w:rsidRPr="00EE060A">
        <w:rPr>
          <w:rFonts w:ascii="Times New Roman" w:eastAsia="Times New Roman" w:hAnsi="Times New Roman"/>
          <w:sz w:val="16"/>
        </w:rPr>
        <w:tab/>
      </w:r>
      <w:r w:rsidRPr="00EE060A">
        <w:rPr>
          <w:rFonts w:ascii="Times New Roman" w:eastAsia="Times New Roman" w:hAnsi="Times New Roman"/>
          <w:b/>
          <w:bCs/>
          <w:sz w:val="16"/>
          <w:szCs w:val="16"/>
        </w:rPr>
        <w:t xml:space="preserve">N </w:t>
      </w:r>
      <w:r w:rsidRPr="00EE060A">
        <w:rPr>
          <w:rFonts w:ascii="Times New Roman" w:eastAsia="Times New Roman" w:hAnsi="Times New Roman"/>
          <w:sz w:val="16"/>
          <w:szCs w:val="16"/>
        </w:rPr>
        <w:t>= not applicable;   1=does not meet objective; unsafe or harmful, 2=meets objective with assistance, 3=meets objective</w:t>
      </w:r>
    </w:p>
    <w:p w14:paraId="09BC48E5" w14:textId="77777777" w:rsidR="00EC23E2" w:rsidRPr="00EE060A" w:rsidRDefault="00EC23E2" w:rsidP="00EC23E2">
      <w:pPr>
        <w:rPr>
          <w:rFonts w:ascii="Times New Roman" w:eastAsia="Times New Roman" w:hAnsi="Times New Roman"/>
          <w:sz w:val="12"/>
          <w:szCs w:val="12"/>
        </w:rPr>
      </w:pPr>
    </w:p>
    <w:p w14:paraId="1745367C" w14:textId="77777777" w:rsidR="00EC23E2" w:rsidRPr="00EE060A" w:rsidRDefault="00EC23E2" w:rsidP="00EC23E2">
      <w:pPr>
        <w:rPr>
          <w:rFonts w:ascii="Times New Roman" w:eastAsia="Times New Roman" w:hAnsi="Times New Roman"/>
          <w:b/>
          <w:bCs/>
          <w:sz w:val="16"/>
          <w:szCs w:val="16"/>
          <w:u w:val="single"/>
        </w:rPr>
      </w:pPr>
      <w:r w:rsidRPr="00EE060A">
        <w:rPr>
          <w:rFonts w:ascii="Times New Roman" w:eastAsia="Times New Roman" w:hAnsi="Times New Roman"/>
          <w:sz w:val="16"/>
        </w:rPr>
        <w:tab/>
      </w:r>
      <w:r w:rsidRPr="00EE060A">
        <w:rPr>
          <w:rFonts w:ascii="Times New Roman" w:eastAsia="Times New Roman" w:hAnsi="Times New Roman"/>
          <w:sz w:val="16"/>
          <w:szCs w:val="16"/>
        </w:rPr>
        <w:t xml:space="preserve">                                                                                                                                                                                          </w:t>
      </w:r>
      <w:r w:rsidRPr="00EE060A">
        <w:rPr>
          <w:rFonts w:ascii="Times New Roman" w:eastAsia="Times New Roman" w:hAnsi="Times New Roman"/>
          <w:b/>
          <w:bCs/>
          <w:sz w:val="16"/>
          <w:szCs w:val="16"/>
          <w:u w:val="single"/>
        </w:rPr>
        <w:t>Faculty Comments</w:t>
      </w:r>
    </w:p>
    <w:p w14:paraId="5547FCDA" w14:textId="77777777" w:rsidR="00EC23E2" w:rsidRPr="00EE060A" w:rsidRDefault="00EC23E2" w:rsidP="00EC23E2">
      <w:pPr>
        <w:rPr>
          <w:rFonts w:ascii="Times New Roman" w:eastAsia="Times New Roman" w:hAnsi="Times New Roman"/>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Description w:val=""/>
      </w:tblPr>
      <w:tblGrid>
        <w:gridCol w:w="5238"/>
        <w:gridCol w:w="360"/>
        <w:gridCol w:w="360"/>
        <w:gridCol w:w="360"/>
        <w:gridCol w:w="450"/>
      </w:tblGrid>
      <w:tr w:rsidR="00EC23E2" w:rsidRPr="00EE060A" w14:paraId="5A6ABD80" w14:textId="77777777" w:rsidTr="002B49BD">
        <w:tc>
          <w:tcPr>
            <w:tcW w:w="6768" w:type="dxa"/>
            <w:gridSpan w:val="5"/>
          </w:tcPr>
          <w:p w14:paraId="45BC0DD0"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I</w:t>
            </w:r>
            <w:r w:rsidRPr="00EE060A">
              <w:rPr>
                <w:rFonts w:ascii="Century Gothic,Times New Roman" w:eastAsia="Century Gothic,Times New Roman" w:hAnsi="Century Gothic,Times New Roman" w:cs="Century Gothic,Times New Roman"/>
                <w:b/>
                <w:bCs/>
                <w:snapToGrid w:val="0"/>
                <w:spacing w:val="-2"/>
                <w:sz w:val="16"/>
                <w:szCs w:val="16"/>
              </w:rPr>
              <w:t>. Assessment and Diagnosis</w:t>
            </w:r>
          </w:p>
        </w:tc>
      </w:tr>
      <w:tr w:rsidR="00EC23E2" w:rsidRPr="00EE060A" w14:paraId="757D4E73" w14:textId="77777777" w:rsidTr="002B49BD">
        <w:tc>
          <w:tcPr>
            <w:tcW w:w="5238" w:type="dxa"/>
            <w:vAlign w:val="bottom"/>
          </w:tcPr>
          <w:p w14:paraId="4BF4C8A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570" w:name="_Toc477180134"/>
            <w:bookmarkStart w:id="571" w:name="_Toc477260477"/>
            <w:bookmarkStart w:id="572" w:name="_Toc477260891"/>
            <w:bookmarkStart w:id="573" w:name="_Toc477945632"/>
            <w:bookmarkStart w:id="574" w:name="_Toc521320591"/>
            <w:bookmarkStart w:id="575" w:name="_Toc521324265"/>
            <w:r w:rsidRPr="00EE060A">
              <w:rPr>
                <w:rFonts w:ascii="Century Gothic,Times New Roman" w:eastAsia="Century Gothic,Times New Roman" w:hAnsi="Century Gothic,Times New Roman" w:cs="Century Gothic,Times New Roman"/>
                <w:snapToGrid w:val="0"/>
                <w:spacing w:val="-2"/>
                <w:sz w:val="16"/>
                <w:szCs w:val="16"/>
              </w:rPr>
              <w:t>A. Performs health history, physical, and psychosocial assessment</w:t>
            </w:r>
            <w:bookmarkEnd w:id="570"/>
            <w:bookmarkEnd w:id="571"/>
            <w:bookmarkEnd w:id="572"/>
            <w:bookmarkEnd w:id="573"/>
            <w:bookmarkEnd w:id="574"/>
            <w:bookmarkEnd w:id="575"/>
          </w:p>
        </w:tc>
        <w:tc>
          <w:tcPr>
            <w:tcW w:w="360" w:type="dxa"/>
            <w:vAlign w:val="bottom"/>
          </w:tcPr>
          <w:p w14:paraId="08C22010"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576" w:name="_Toc477180135"/>
            <w:bookmarkStart w:id="577" w:name="_Toc477260478"/>
            <w:bookmarkStart w:id="578" w:name="_Toc477260892"/>
            <w:bookmarkStart w:id="579" w:name="_Toc477945633"/>
            <w:bookmarkStart w:id="580" w:name="_Toc521320592"/>
            <w:bookmarkStart w:id="581" w:name="_Toc521324266"/>
            <w:r w:rsidRPr="00EE060A">
              <w:rPr>
                <w:rFonts w:ascii="Century Gothic,Times New Roman" w:eastAsia="Century Gothic,Times New Roman" w:hAnsi="Century Gothic,Times New Roman" w:cs="Century Gothic,Times New Roman"/>
                <w:snapToGrid w:val="0"/>
                <w:spacing w:val="-2"/>
                <w:sz w:val="16"/>
                <w:szCs w:val="16"/>
              </w:rPr>
              <w:t>1</w:t>
            </w:r>
            <w:bookmarkEnd w:id="576"/>
            <w:bookmarkEnd w:id="577"/>
            <w:bookmarkEnd w:id="578"/>
            <w:bookmarkEnd w:id="579"/>
            <w:bookmarkEnd w:id="580"/>
            <w:bookmarkEnd w:id="581"/>
          </w:p>
        </w:tc>
        <w:tc>
          <w:tcPr>
            <w:tcW w:w="360" w:type="dxa"/>
            <w:vAlign w:val="bottom"/>
          </w:tcPr>
          <w:p w14:paraId="1A54A92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582" w:name="_Toc477180136"/>
            <w:bookmarkStart w:id="583" w:name="_Toc477260479"/>
            <w:bookmarkStart w:id="584" w:name="_Toc477260893"/>
            <w:bookmarkStart w:id="585" w:name="_Toc477945634"/>
            <w:bookmarkStart w:id="586" w:name="_Toc521320593"/>
            <w:bookmarkStart w:id="587" w:name="_Toc521324267"/>
            <w:r w:rsidRPr="00EE060A">
              <w:rPr>
                <w:rFonts w:ascii="Century Gothic,Times New Roman" w:eastAsia="Century Gothic,Times New Roman" w:hAnsi="Century Gothic,Times New Roman" w:cs="Century Gothic,Times New Roman"/>
                <w:snapToGrid w:val="0"/>
                <w:spacing w:val="-2"/>
                <w:sz w:val="16"/>
                <w:szCs w:val="16"/>
              </w:rPr>
              <w:t>2</w:t>
            </w:r>
            <w:bookmarkEnd w:id="582"/>
            <w:bookmarkEnd w:id="583"/>
            <w:bookmarkEnd w:id="584"/>
            <w:bookmarkEnd w:id="585"/>
            <w:bookmarkEnd w:id="586"/>
            <w:bookmarkEnd w:id="587"/>
          </w:p>
        </w:tc>
        <w:tc>
          <w:tcPr>
            <w:tcW w:w="360" w:type="dxa"/>
            <w:vAlign w:val="bottom"/>
          </w:tcPr>
          <w:p w14:paraId="3CEB195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588" w:name="_Toc477180137"/>
            <w:bookmarkStart w:id="589" w:name="_Toc477260480"/>
            <w:bookmarkStart w:id="590" w:name="_Toc477260894"/>
            <w:bookmarkStart w:id="591" w:name="_Toc477945635"/>
            <w:bookmarkStart w:id="592" w:name="_Toc521320594"/>
            <w:bookmarkStart w:id="593" w:name="_Toc521324268"/>
            <w:r w:rsidRPr="00EE060A">
              <w:rPr>
                <w:rFonts w:ascii="Century Gothic,Times New Roman" w:eastAsia="Century Gothic,Times New Roman" w:hAnsi="Century Gothic,Times New Roman" w:cs="Century Gothic,Times New Roman"/>
                <w:snapToGrid w:val="0"/>
                <w:spacing w:val="-2"/>
                <w:sz w:val="16"/>
                <w:szCs w:val="16"/>
              </w:rPr>
              <w:t>3</w:t>
            </w:r>
            <w:bookmarkEnd w:id="588"/>
            <w:bookmarkEnd w:id="589"/>
            <w:bookmarkEnd w:id="590"/>
            <w:bookmarkEnd w:id="591"/>
            <w:bookmarkEnd w:id="592"/>
            <w:bookmarkEnd w:id="593"/>
          </w:p>
        </w:tc>
        <w:tc>
          <w:tcPr>
            <w:tcW w:w="450" w:type="dxa"/>
          </w:tcPr>
          <w:p w14:paraId="2238BB7C"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198E378" w14:textId="77777777" w:rsidTr="002B49BD">
        <w:tc>
          <w:tcPr>
            <w:tcW w:w="5238" w:type="dxa"/>
            <w:vAlign w:val="bottom"/>
          </w:tcPr>
          <w:p w14:paraId="633779C7" w14:textId="77777777" w:rsidR="00EC23E2" w:rsidRPr="00EE060A" w:rsidRDefault="00EC23E2" w:rsidP="002B49BD">
            <w:pPr>
              <w:keepNext/>
              <w:widowControl w:val="0"/>
              <w:tabs>
                <w:tab w:val="left" w:pos="-1440"/>
                <w:tab w:val="left" w:pos="-720"/>
                <w:tab w:val="left" w:pos="0"/>
                <w:tab w:val="left" w:pos="182"/>
                <w:tab w:val="left" w:pos="273"/>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594" w:name="_Toc477180138"/>
            <w:bookmarkStart w:id="595" w:name="_Toc477260481"/>
            <w:bookmarkStart w:id="596" w:name="_Toc477260895"/>
            <w:bookmarkStart w:id="597" w:name="_Toc477945636"/>
            <w:bookmarkStart w:id="598" w:name="_Toc521320595"/>
            <w:bookmarkStart w:id="599" w:name="_Toc521324269"/>
            <w:r w:rsidRPr="00EE060A">
              <w:rPr>
                <w:rFonts w:ascii="Century Gothic,Times New Roman" w:eastAsia="Century Gothic,Times New Roman" w:hAnsi="Century Gothic,Times New Roman" w:cs="Century Gothic,Times New Roman"/>
                <w:snapToGrid w:val="0"/>
                <w:spacing w:val="-2"/>
                <w:sz w:val="16"/>
                <w:szCs w:val="16"/>
              </w:rPr>
              <w:t>B. Initiates and interprets diagnostic testing</w:t>
            </w:r>
            <w:bookmarkEnd w:id="594"/>
            <w:bookmarkEnd w:id="595"/>
            <w:bookmarkEnd w:id="596"/>
            <w:bookmarkEnd w:id="597"/>
            <w:bookmarkEnd w:id="598"/>
            <w:bookmarkEnd w:id="599"/>
          </w:p>
        </w:tc>
        <w:tc>
          <w:tcPr>
            <w:tcW w:w="360" w:type="dxa"/>
            <w:vAlign w:val="bottom"/>
          </w:tcPr>
          <w:p w14:paraId="6247A5A0"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00" w:name="_Toc477180139"/>
            <w:bookmarkStart w:id="601" w:name="_Toc477260482"/>
            <w:bookmarkStart w:id="602" w:name="_Toc477260896"/>
            <w:bookmarkStart w:id="603" w:name="_Toc477945637"/>
            <w:bookmarkStart w:id="604" w:name="_Toc521320596"/>
            <w:bookmarkStart w:id="605" w:name="_Toc521324270"/>
            <w:r w:rsidRPr="00EE060A">
              <w:rPr>
                <w:rFonts w:ascii="Century Gothic,Times New Roman" w:eastAsia="Century Gothic,Times New Roman" w:hAnsi="Century Gothic,Times New Roman" w:cs="Century Gothic,Times New Roman"/>
                <w:snapToGrid w:val="0"/>
                <w:spacing w:val="-2"/>
                <w:sz w:val="16"/>
                <w:szCs w:val="16"/>
              </w:rPr>
              <w:t>1</w:t>
            </w:r>
            <w:bookmarkEnd w:id="600"/>
            <w:bookmarkEnd w:id="601"/>
            <w:bookmarkEnd w:id="602"/>
            <w:bookmarkEnd w:id="603"/>
            <w:bookmarkEnd w:id="604"/>
            <w:bookmarkEnd w:id="605"/>
          </w:p>
        </w:tc>
        <w:tc>
          <w:tcPr>
            <w:tcW w:w="360" w:type="dxa"/>
            <w:vAlign w:val="bottom"/>
          </w:tcPr>
          <w:p w14:paraId="71A9DF4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06" w:name="_Toc477180140"/>
            <w:bookmarkStart w:id="607" w:name="_Toc477260483"/>
            <w:bookmarkStart w:id="608" w:name="_Toc477260897"/>
            <w:bookmarkStart w:id="609" w:name="_Toc477945638"/>
            <w:bookmarkStart w:id="610" w:name="_Toc521320597"/>
            <w:bookmarkStart w:id="611" w:name="_Toc521324271"/>
            <w:r w:rsidRPr="00EE060A">
              <w:rPr>
                <w:rFonts w:ascii="Century Gothic,Times New Roman" w:eastAsia="Century Gothic,Times New Roman" w:hAnsi="Century Gothic,Times New Roman" w:cs="Century Gothic,Times New Roman"/>
                <w:snapToGrid w:val="0"/>
                <w:spacing w:val="-2"/>
                <w:sz w:val="16"/>
                <w:szCs w:val="16"/>
              </w:rPr>
              <w:t>2</w:t>
            </w:r>
            <w:bookmarkEnd w:id="606"/>
            <w:bookmarkEnd w:id="607"/>
            <w:bookmarkEnd w:id="608"/>
            <w:bookmarkEnd w:id="609"/>
            <w:bookmarkEnd w:id="610"/>
            <w:bookmarkEnd w:id="611"/>
          </w:p>
        </w:tc>
        <w:tc>
          <w:tcPr>
            <w:tcW w:w="360" w:type="dxa"/>
            <w:vAlign w:val="bottom"/>
          </w:tcPr>
          <w:p w14:paraId="1CE6FC0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12" w:name="_Toc477180141"/>
            <w:bookmarkStart w:id="613" w:name="_Toc477260484"/>
            <w:bookmarkStart w:id="614" w:name="_Toc477260898"/>
            <w:bookmarkStart w:id="615" w:name="_Toc477945639"/>
            <w:bookmarkStart w:id="616" w:name="_Toc521320598"/>
            <w:bookmarkStart w:id="617" w:name="_Toc521324272"/>
            <w:r w:rsidRPr="00EE060A">
              <w:rPr>
                <w:rFonts w:ascii="Century Gothic,Times New Roman" w:eastAsia="Century Gothic,Times New Roman" w:hAnsi="Century Gothic,Times New Roman" w:cs="Century Gothic,Times New Roman"/>
                <w:snapToGrid w:val="0"/>
                <w:spacing w:val="-2"/>
                <w:sz w:val="16"/>
                <w:szCs w:val="16"/>
              </w:rPr>
              <w:t>3</w:t>
            </w:r>
            <w:bookmarkEnd w:id="612"/>
            <w:bookmarkEnd w:id="613"/>
            <w:bookmarkEnd w:id="614"/>
            <w:bookmarkEnd w:id="615"/>
            <w:bookmarkEnd w:id="616"/>
            <w:bookmarkEnd w:id="617"/>
          </w:p>
        </w:tc>
        <w:tc>
          <w:tcPr>
            <w:tcW w:w="450" w:type="dxa"/>
          </w:tcPr>
          <w:p w14:paraId="645EBD8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E78AF54" w14:textId="77777777" w:rsidTr="002B49BD">
        <w:tc>
          <w:tcPr>
            <w:tcW w:w="5238" w:type="dxa"/>
            <w:vAlign w:val="bottom"/>
          </w:tcPr>
          <w:p w14:paraId="015B31C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618" w:name="_Toc477180142"/>
            <w:bookmarkStart w:id="619" w:name="_Toc477260485"/>
            <w:bookmarkStart w:id="620" w:name="_Toc477260899"/>
            <w:bookmarkStart w:id="621" w:name="_Toc477945640"/>
            <w:bookmarkStart w:id="622" w:name="_Toc521320599"/>
            <w:bookmarkStart w:id="623" w:name="_Toc521324273"/>
            <w:r w:rsidRPr="00EE060A">
              <w:rPr>
                <w:rFonts w:ascii="Century Gothic,Times New Roman" w:eastAsia="Century Gothic,Times New Roman" w:hAnsi="Century Gothic,Times New Roman" w:cs="Century Gothic,Times New Roman"/>
                <w:snapToGrid w:val="0"/>
                <w:spacing w:val="-2"/>
                <w:sz w:val="16"/>
                <w:szCs w:val="16"/>
              </w:rPr>
              <w:t>C. Prioritizes data collection based on patient’s current needs</w:t>
            </w:r>
            <w:bookmarkEnd w:id="618"/>
            <w:bookmarkEnd w:id="619"/>
            <w:bookmarkEnd w:id="620"/>
            <w:bookmarkEnd w:id="621"/>
            <w:bookmarkEnd w:id="622"/>
            <w:bookmarkEnd w:id="623"/>
          </w:p>
        </w:tc>
        <w:tc>
          <w:tcPr>
            <w:tcW w:w="360" w:type="dxa"/>
            <w:vAlign w:val="bottom"/>
          </w:tcPr>
          <w:p w14:paraId="2290BE0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24" w:name="_Toc477180143"/>
            <w:bookmarkStart w:id="625" w:name="_Toc477260486"/>
            <w:bookmarkStart w:id="626" w:name="_Toc477260900"/>
            <w:bookmarkStart w:id="627" w:name="_Toc477945641"/>
            <w:bookmarkStart w:id="628" w:name="_Toc521320600"/>
            <w:bookmarkStart w:id="629" w:name="_Toc521324274"/>
            <w:r w:rsidRPr="00EE060A">
              <w:rPr>
                <w:rFonts w:ascii="Century Gothic,Times New Roman" w:eastAsia="Century Gothic,Times New Roman" w:hAnsi="Century Gothic,Times New Roman" w:cs="Century Gothic,Times New Roman"/>
                <w:snapToGrid w:val="0"/>
                <w:spacing w:val="-2"/>
                <w:sz w:val="16"/>
                <w:szCs w:val="16"/>
              </w:rPr>
              <w:t>1</w:t>
            </w:r>
            <w:bookmarkEnd w:id="624"/>
            <w:bookmarkEnd w:id="625"/>
            <w:bookmarkEnd w:id="626"/>
            <w:bookmarkEnd w:id="627"/>
            <w:bookmarkEnd w:id="628"/>
            <w:bookmarkEnd w:id="629"/>
          </w:p>
        </w:tc>
        <w:tc>
          <w:tcPr>
            <w:tcW w:w="360" w:type="dxa"/>
            <w:vAlign w:val="bottom"/>
          </w:tcPr>
          <w:p w14:paraId="25D741F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30" w:name="_Toc477180144"/>
            <w:bookmarkStart w:id="631" w:name="_Toc477260487"/>
            <w:bookmarkStart w:id="632" w:name="_Toc477260901"/>
            <w:bookmarkStart w:id="633" w:name="_Toc477945642"/>
            <w:bookmarkStart w:id="634" w:name="_Toc521320601"/>
            <w:bookmarkStart w:id="635" w:name="_Toc521324275"/>
            <w:r w:rsidRPr="00EE060A">
              <w:rPr>
                <w:rFonts w:ascii="Century Gothic,Times New Roman" w:eastAsia="Century Gothic,Times New Roman" w:hAnsi="Century Gothic,Times New Roman" w:cs="Century Gothic,Times New Roman"/>
                <w:snapToGrid w:val="0"/>
                <w:spacing w:val="-2"/>
                <w:sz w:val="16"/>
                <w:szCs w:val="16"/>
              </w:rPr>
              <w:t>2</w:t>
            </w:r>
            <w:bookmarkEnd w:id="630"/>
            <w:bookmarkEnd w:id="631"/>
            <w:bookmarkEnd w:id="632"/>
            <w:bookmarkEnd w:id="633"/>
            <w:bookmarkEnd w:id="634"/>
            <w:bookmarkEnd w:id="635"/>
          </w:p>
        </w:tc>
        <w:tc>
          <w:tcPr>
            <w:tcW w:w="360" w:type="dxa"/>
            <w:vAlign w:val="bottom"/>
          </w:tcPr>
          <w:p w14:paraId="4E09F516"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36" w:name="_Toc477180145"/>
            <w:bookmarkStart w:id="637" w:name="_Toc477260488"/>
            <w:bookmarkStart w:id="638" w:name="_Toc477260902"/>
            <w:bookmarkStart w:id="639" w:name="_Toc477945643"/>
            <w:bookmarkStart w:id="640" w:name="_Toc521320602"/>
            <w:bookmarkStart w:id="641" w:name="_Toc521324276"/>
            <w:r w:rsidRPr="00EE060A">
              <w:rPr>
                <w:rFonts w:ascii="Century Gothic,Times New Roman" w:eastAsia="Century Gothic,Times New Roman" w:hAnsi="Century Gothic,Times New Roman" w:cs="Century Gothic,Times New Roman"/>
                <w:snapToGrid w:val="0"/>
                <w:spacing w:val="-2"/>
                <w:sz w:val="16"/>
                <w:szCs w:val="16"/>
              </w:rPr>
              <w:t>3</w:t>
            </w:r>
            <w:bookmarkEnd w:id="636"/>
            <w:bookmarkEnd w:id="637"/>
            <w:bookmarkEnd w:id="638"/>
            <w:bookmarkEnd w:id="639"/>
            <w:bookmarkEnd w:id="640"/>
            <w:bookmarkEnd w:id="641"/>
          </w:p>
        </w:tc>
        <w:tc>
          <w:tcPr>
            <w:tcW w:w="450" w:type="dxa"/>
          </w:tcPr>
          <w:p w14:paraId="6F0C1B1A"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4626AB61" w14:textId="77777777" w:rsidTr="002B49BD">
        <w:tc>
          <w:tcPr>
            <w:tcW w:w="5238" w:type="dxa"/>
            <w:vAlign w:val="bottom"/>
          </w:tcPr>
          <w:p w14:paraId="36EAFF2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642" w:name="_Toc477180146"/>
            <w:bookmarkStart w:id="643" w:name="_Toc477260489"/>
            <w:bookmarkStart w:id="644" w:name="_Toc477260903"/>
            <w:bookmarkStart w:id="645" w:name="_Toc477945644"/>
            <w:bookmarkStart w:id="646" w:name="_Toc521320603"/>
            <w:bookmarkStart w:id="647" w:name="_Toc521324277"/>
            <w:r w:rsidRPr="00EE060A">
              <w:rPr>
                <w:rFonts w:ascii="Century Gothic,Times New Roman" w:eastAsia="Century Gothic,Times New Roman" w:hAnsi="Century Gothic,Times New Roman" w:cs="Century Gothic,Times New Roman"/>
                <w:snapToGrid w:val="0"/>
                <w:spacing w:val="-2"/>
                <w:sz w:val="16"/>
                <w:szCs w:val="16"/>
              </w:rPr>
              <w:t>D. Derives appropriate diagnosis from assessment data</w:t>
            </w:r>
            <w:bookmarkEnd w:id="642"/>
            <w:bookmarkEnd w:id="643"/>
            <w:bookmarkEnd w:id="644"/>
            <w:bookmarkEnd w:id="645"/>
            <w:bookmarkEnd w:id="646"/>
            <w:bookmarkEnd w:id="647"/>
          </w:p>
        </w:tc>
        <w:tc>
          <w:tcPr>
            <w:tcW w:w="360" w:type="dxa"/>
            <w:vAlign w:val="bottom"/>
          </w:tcPr>
          <w:p w14:paraId="704B92F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48" w:name="_Toc477180147"/>
            <w:bookmarkStart w:id="649" w:name="_Toc477260490"/>
            <w:bookmarkStart w:id="650" w:name="_Toc477260904"/>
            <w:bookmarkStart w:id="651" w:name="_Toc477945645"/>
            <w:bookmarkStart w:id="652" w:name="_Toc521320604"/>
            <w:bookmarkStart w:id="653" w:name="_Toc521324278"/>
            <w:r w:rsidRPr="00EE060A">
              <w:rPr>
                <w:rFonts w:ascii="Century Gothic,Times New Roman" w:eastAsia="Century Gothic,Times New Roman" w:hAnsi="Century Gothic,Times New Roman" w:cs="Century Gothic,Times New Roman"/>
                <w:snapToGrid w:val="0"/>
                <w:spacing w:val="-2"/>
                <w:sz w:val="16"/>
                <w:szCs w:val="16"/>
              </w:rPr>
              <w:t>1</w:t>
            </w:r>
            <w:bookmarkEnd w:id="648"/>
            <w:bookmarkEnd w:id="649"/>
            <w:bookmarkEnd w:id="650"/>
            <w:bookmarkEnd w:id="651"/>
            <w:bookmarkEnd w:id="652"/>
            <w:bookmarkEnd w:id="653"/>
          </w:p>
        </w:tc>
        <w:tc>
          <w:tcPr>
            <w:tcW w:w="360" w:type="dxa"/>
            <w:vAlign w:val="bottom"/>
          </w:tcPr>
          <w:p w14:paraId="1E52347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54" w:name="_Toc477180148"/>
            <w:bookmarkStart w:id="655" w:name="_Toc477260491"/>
            <w:bookmarkStart w:id="656" w:name="_Toc477260905"/>
            <w:bookmarkStart w:id="657" w:name="_Toc477945646"/>
            <w:bookmarkStart w:id="658" w:name="_Toc521320605"/>
            <w:bookmarkStart w:id="659" w:name="_Toc521324279"/>
            <w:r w:rsidRPr="00EE060A">
              <w:rPr>
                <w:rFonts w:ascii="Century Gothic,Times New Roman" w:eastAsia="Century Gothic,Times New Roman" w:hAnsi="Century Gothic,Times New Roman" w:cs="Century Gothic,Times New Roman"/>
                <w:snapToGrid w:val="0"/>
                <w:spacing w:val="-2"/>
                <w:sz w:val="16"/>
                <w:szCs w:val="16"/>
              </w:rPr>
              <w:t>2</w:t>
            </w:r>
            <w:bookmarkEnd w:id="654"/>
            <w:bookmarkEnd w:id="655"/>
            <w:bookmarkEnd w:id="656"/>
            <w:bookmarkEnd w:id="657"/>
            <w:bookmarkEnd w:id="658"/>
            <w:bookmarkEnd w:id="659"/>
          </w:p>
        </w:tc>
        <w:tc>
          <w:tcPr>
            <w:tcW w:w="360" w:type="dxa"/>
            <w:vAlign w:val="bottom"/>
          </w:tcPr>
          <w:p w14:paraId="52B2D91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60" w:name="_Toc477180149"/>
            <w:bookmarkStart w:id="661" w:name="_Toc477260492"/>
            <w:bookmarkStart w:id="662" w:name="_Toc477260906"/>
            <w:bookmarkStart w:id="663" w:name="_Toc477945647"/>
            <w:bookmarkStart w:id="664" w:name="_Toc521320606"/>
            <w:bookmarkStart w:id="665" w:name="_Toc521324280"/>
            <w:r w:rsidRPr="00EE060A">
              <w:rPr>
                <w:rFonts w:ascii="Century Gothic,Times New Roman" w:eastAsia="Century Gothic,Times New Roman" w:hAnsi="Century Gothic,Times New Roman" w:cs="Century Gothic,Times New Roman"/>
                <w:snapToGrid w:val="0"/>
                <w:spacing w:val="-2"/>
                <w:sz w:val="16"/>
                <w:szCs w:val="16"/>
              </w:rPr>
              <w:t>3</w:t>
            </w:r>
            <w:bookmarkEnd w:id="660"/>
            <w:bookmarkEnd w:id="661"/>
            <w:bookmarkEnd w:id="662"/>
            <w:bookmarkEnd w:id="663"/>
            <w:bookmarkEnd w:id="664"/>
            <w:bookmarkEnd w:id="665"/>
          </w:p>
        </w:tc>
        <w:tc>
          <w:tcPr>
            <w:tcW w:w="450" w:type="dxa"/>
          </w:tcPr>
          <w:p w14:paraId="323F6C33"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CF38C8C" w14:textId="77777777" w:rsidTr="002B49BD">
        <w:tc>
          <w:tcPr>
            <w:tcW w:w="6768" w:type="dxa"/>
            <w:gridSpan w:val="5"/>
          </w:tcPr>
          <w:p w14:paraId="548993AF"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b/>
                <w:bCs/>
                <w:sz w:val="16"/>
                <w:szCs w:val="16"/>
              </w:rPr>
            </w:pPr>
            <w:r w:rsidRPr="00EE060A">
              <w:rPr>
                <w:rFonts w:ascii="Century Gothic,Times New Roman" w:eastAsia="Century Gothic,Times New Roman" w:hAnsi="Century Gothic,Times New Roman" w:cs="Century Gothic,Times New Roman"/>
                <w:b/>
                <w:bCs/>
                <w:snapToGrid w:val="0"/>
                <w:spacing w:val="-2"/>
                <w:sz w:val="16"/>
                <w:szCs w:val="16"/>
              </w:rPr>
              <w:t>II. Outcome</w:t>
            </w:r>
          </w:p>
        </w:tc>
      </w:tr>
      <w:tr w:rsidR="00EC23E2" w:rsidRPr="00EE060A" w14:paraId="5DBFC1F9" w14:textId="77777777" w:rsidTr="002B49BD">
        <w:tc>
          <w:tcPr>
            <w:tcW w:w="5238" w:type="dxa"/>
            <w:vAlign w:val="bottom"/>
          </w:tcPr>
          <w:p w14:paraId="6663A6E1"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666" w:name="_Toc477180150"/>
            <w:bookmarkStart w:id="667" w:name="_Toc477260493"/>
            <w:bookmarkStart w:id="668" w:name="_Toc477260907"/>
            <w:bookmarkStart w:id="669" w:name="_Toc477945648"/>
            <w:bookmarkStart w:id="670" w:name="_Toc521320607"/>
            <w:bookmarkStart w:id="671" w:name="_Toc521324281"/>
            <w:r w:rsidRPr="00EE060A">
              <w:rPr>
                <w:rFonts w:ascii="Century Gothic,Times New Roman" w:eastAsia="Century Gothic,Times New Roman" w:hAnsi="Century Gothic,Times New Roman" w:cs="Century Gothic,Times New Roman"/>
                <w:snapToGrid w:val="0"/>
                <w:spacing w:val="-2"/>
                <w:sz w:val="16"/>
                <w:szCs w:val="16"/>
              </w:rPr>
              <w:t>A. Educates patient</w:t>
            </w:r>
            <w:bookmarkEnd w:id="666"/>
            <w:bookmarkEnd w:id="667"/>
            <w:bookmarkEnd w:id="668"/>
            <w:bookmarkEnd w:id="669"/>
            <w:bookmarkEnd w:id="670"/>
            <w:bookmarkEnd w:id="671"/>
            <w:r w:rsidRPr="00EE060A">
              <w:rPr>
                <w:rFonts w:ascii="Century Gothic,Times New Roman" w:eastAsia="Century Gothic,Times New Roman" w:hAnsi="Century Gothic,Times New Roman" w:cs="Century Gothic,Times New Roman"/>
                <w:snapToGrid w:val="0"/>
                <w:spacing w:val="-2"/>
                <w:sz w:val="16"/>
                <w:szCs w:val="16"/>
              </w:rPr>
              <w:t xml:space="preserve"> </w:t>
            </w:r>
          </w:p>
        </w:tc>
        <w:tc>
          <w:tcPr>
            <w:tcW w:w="360" w:type="dxa"/>
            <w:vAlign w:val="bottom"/>
          </w:tcPr>
          <w:p w14:paraId="180605A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72" w:name="_Toc477180151"/>
            <w:bookmarkStart w:id="673" w:name="_Toc477260494"/>
            <w:bookmarkStart w:id="674" w:name="_Toc477260908"/>
            <w:bookmarkStart w:id="675" w:name="_Toc477945649"/>
            <w:bookmarkStart w:id="676" w:name="_Toc521320608"/>
            <w:bookmarkStart w:id="677" w:name="_Toc521324282"/>
            <w:r w:rsidRPr="00EE060A">
              <w:rPr>
                <w:rFonts w:ascii="Century Gothic,Times New Roman" w:eastAsia="Century Gothic,Times New Roman" w:hAnsi="Century Gothic,Times New Roman" w:cs="Century Gothic,Times New Roman"/>
                <w:snapToGrid w:val="0"/>
                <w:spacing w:val="-2"/>
                <w:sz w:val="16"/>
                <w:szCs w:val="16"/>
              </w:rPr>
              <w:t>1</w:t>
            </w:r>
            <w:bookmarkEnd w:id="672"/>
            <w:bookmarkEnd w:id="673"/>
            <w:bookmarkEnd w:id="674"/>
            <w:bookmarkEnd w:id="675"/>
            <w:bookmarkEnd w:id="676"/>
            <w:bookmarkEnd w:id="677"/>
          </w:p>
        </w:tc>
        <w:tc>
          <w:tcPr>
            <w:tcW w:w="360" w:type="dxa"/>
            <w:vAlign w:val="bottom"/>
          </w:tcPr>
          <w:p w14:paraId="3A1340B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78" w:name="_Toc477180152"/>
            <w:bookmarkStart w:id="679" w:name="_Toc477260495"/>
            <w:bookmarkStart w:id="680" w:name="_Toc477260909"/>
            <w:bookmarkStart w:id="681" w:name="_Toc477945650"/>
            <w:bookmarkStart w:id="682" w:name="_Toc521320609"/>
            <w:bookmarkStart w:id="683" w:name="_Toc521324283"/>
            <w:r w:rsidRPr="00EE060A">
              <w:rPr>
                <w:rFonts w:ascii="Century Gothic,Times New Roman" w:eastAsia="Century Gothic,Times New Roman" w:hAnsi="Century Gothic,Times New Roman" w:cs="Century Gothic,Times New Roman"/>
                <w:snapToGrid w:val="0"/>
                <w:spacing w:val="-2"/>
                <w:sz w:val="16"/>
                <w:szCs w:val="16"/>
              </w:rPr>
              <w:t>2</w:t>
            </w:r>
            <w:bookmarkEnd w:id="678"/>
            <w:bookmarkEnd w:id="679"/>
            <w:bookmarkEnd w:id="680"/>
            <w:bookmarkEnd w:id="681"/>
            <w:bookmarkEnd w:id="682"/>
            <w:bookmarkEnd w:id="683"/>
          </w:p>
        </w:tc>
        <w:tc>
          <w:tcPr>
            <w:tcW w:w="360" w:type="dxa"/>
            <w:vAlign w:val="bottom"/>
          </w:tcPr>
          <w:p w14:paraId="0FA77C8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84" w:name="_Toc477180153"/>
            <w:bookmarkStart w:id="685" w:name="_Toc477260496"/>
            <w:bookmarkStart w:id="686" w:name="_Toc477260910"/>
            <w:bookmarkStart w:id="687" w:name="_Toc477945651"/>
            <w:bookmarkStart w:id="688" w:name="_Toc521320610"/>
            <w:bookmarkStart w:id="689" w:name="_Toc521324284"/>
            <w:r w:rsidRPr="00EE060A">
              <w:rPr>
                <w:rFonts w:ascii="Century Gothic,Times New Roman" w:eastAsia="Century Gothic,Times New Roman" w:hAnsi="Century Gothic,Times New Roman" w:cs="Century Gothic,Times New Roman"/>
                <w:snapToGrid w:val="0"/>
                <w:spacing w:val="-2"/>
                <w:sz w:val="16"/>
                <w:szCs w:val="16"/>
              </w:rPr>
              <w:t>3</w:t>
            </w:r>
            <w:bookmarkEnd w:id="684"/>
            <w:bookmarkEnd w:id="685"/>
            <w:bookmarkEnd w:id="686"/>
            <w:bookmarkEnd w:id="687"/>
            <w:bookmarkEnd w:id="688"/>
            <w:bookmarkEnd w:id="689"/>
          </w:p>
        </w:tc>
        <w:tc>
          <w:tcPr>
            <w:tcW w:w="450" w:type="dxa"/>
          </w:tcPr>
          <w:p w14:paraId="2761607F"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00A19D0" w14:textId="77777777" w:rsidTr="002B49BD">
        <w:tc>
          <w:tcPr>
            <w:tcW w:w="5238" w:type="dxa"/>
            <w:vAlign w:val="bottom"/>
          </w:tcPr>
          <w:p w14:paraId="2081657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690" w:name="_Toc477180154"/>
            <w:bookmarkStart w:id="691" w:name="_Toc477260497"/>
            <w:bookmarkStart w:id="692" w:name="_Toc477260911"/>
            <w:bookmarkStart w:id="693" w:name="_Toc477945652"/>
            <w:bookmarkStart w:id="694" w:name="_Toc521320611"/>
            <w:bookmarkStart w:id="695" w:name="_Toc521324285"/>
            <w:r w:rsidRPr="00EE060A">
              <w:rPr>
                <w:rFonts w:ascii="Century Gothic,Times New Roman" w:eastAsia="Century Gothic,Times New Roman" w:hAnsi="Century Gothic,Times New Roman" w:cs="Century Gothic,Times New Roman"/>
                <w:snapToGrid w:val="0"/>
                <w:spacing w:val="-2"/>
                <w:sz w:val="16"/>
                <w:szCs w:val="16"/>
              </w:rPr>
              <w:t>B.  Obtains informed consent</w:t>
            </w:r>
            <w:bookmarkEnd w:id="690"/>
            <w:bookmarkEnd w:id="691"/>
            <w:bookmarkEnd w:id="692"/>
            <w:bookmarkEnd w:id="693"/>
            <w:bookmarkEnd w:id="694"/>
            <w:bookmarkEnd w:id="695"/>
          </w:p>
        </w:tc>
        <w:tc>
          <w:tcPr>
            <w:tcW w:w="360" w:type="dxa"/>
            <w:vAlign w:val="bottom"/>
          </w:tcPr>
          <w:p w14:paraId="1F1F6C2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696" w:name="_Toc477180155"/>
            <w:bookmarkStart w:id="697" w:name="_Toc477260498"/>
            <w:bookmarkStart w:id="698" w:name="_Toc477260912"/>
            <w:bookmarkStart w:id="699" w:name="_Toc477945653"/>
            <w:bookmarkStart w:id="700" w:name="_Toc521320612"/>
            <w:bookmarkStart w:id="701" w:name="_Toc521324286"/>
            <w:r w:rsidRPr="00EE060A">
              <w:rPr>
                <w:rFonts w:ascii="Century Gothic,Times New Roman" w:eastAsia="Century Gothic,Times New Roman" w:hAnsi="Century Gothic,Times New Roman" w:cs="Century Gothic,Times New Roman"/>
                <w:snapToGrid w:val="0"/>
                <w:spacing w:val="-2"/>
                <w:sz w:val="16"/>
                <w:szCs w:val="16"/>
              </w:rPr>
              <w:t>1</w:t>
            </w:r>
            <w:bookmarkEnd w:id="696"/>
            <w:bookmarkEnd w:id="697"/>
            <w:bookmarkEnd w:id="698"/>
            <w:bookmarkEnd w:id="699"/>
            <w:bookmarkEnd w:id="700"/>
            <w:bookmarkEnd w:id="701"/>
          </w:p>
        </w:tc>
        <w:tc>
          <w:tcPr>
            <w:tcW w:w="360" w:type="dxa"/>
            <w:vAlign w:val="bottom"/>
          </w:tcPr>
          <w:p w14:paraId="1385557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02" w:name="_Toc477180156"/>
            <w:bookmarkStart w:id="703" w:name="_Toc477260499"/>
            <w:bookmarkStart w:id="704" w:name="_Toc477260913"/>
            <w:bookmarkStart w:id="705" w:name="_Toc477945654"/>
            <w:bookmarkStart w:id="706" w:name="_Toc521320613"/>
            <w:bookmarkStart w:id="707" w:name="_Toc521324287"/>
            <w:r w:rsidRPr="00EE060A">
              <w:rPr>
                <w:rFonts w:ascii="Century Gothic,Times New Roman" w:eastAsia="Century Gothic,Times New Roman" w:hAnsi="Century Gothic,Times New Roman" w:cs="Century Gothic,Times New Roman"/>
                <w:snapToGrid w:val="0"/>
                <w:spacing w:val="-2"/>
                <w:sz w:val="16"/>
                <w:szCs w:val="16"/>
              </w:rPr>
              <w:t>2</w:t>
            </w:r>
            <w:bookmarkEnd w:id="702"/>
            <w:bookmarkEnd w:id="703"/>
            <w:bookmarkEnd w:id="704"/>
            <w:bookmarkEnd w:id="705"/>
            <w:bookmarkEnd w:id="706"/>
            <w:bookmarkEnd w:id="707"/>
          </w:p>
        </w:tc>
        <w:tc>
          <w:tcPr>
            <w:tcW w:w="360" w:type="dxa"/>
            <w:vAlign w:val="bottom"/>
          </w:tcPr>
          <w:p w14:paraId="7D2D41C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08" w:name="_Toc477180157"/>
            <w:bookmarkStart w:id="709" w:name="_Toc477260500"/>
            <w:bookmarkStart w:id="710" w:name="_Toc477260914"/>
            <w:bookmarkStart w:id="711" w:name="_Toc477945655"/>
            <w:bookmarkStart w:id="712" w:name="_Toc521320614"/>
            <w:bookmarkStart w:id="713" w:name="_Toc521324288"/>
            <w:r w:rsidRPr="00EE060A">
              <w:rPr>
                <w:rFonts w:ascii="Century Gothic,Times New Roman" w:eastAsia="Century Gothic,Times New Roman" w:hAnsi="Century Gothic,Times New Roman" w:cs="Century Gothic,Times New Roman"/>
                <w:snapToGrid w:val="0"/>
                <w:spacing w:val="-2"/>
                <w:sz w:val="16"/>
                <w:szCs w:val="16"/>
              </w:rPr>
              <w:t>3</w:t>
            </w:r>
            <w:bookmarkEnd w:id="708"/>
            <w:bookmarkEnd w:id="709"/>
            <w:bookmarkEnd w:id="710"/>
            <w:bookmarkEnd w:id="711"/>
            <w:bookmarkEnd w:id="712"/>
            <w:bookmarkEnd w:id="713"/>
          </w:p>
        </w:tc>
        <w:tc>
          <w:tcPr>
            <w:tcW w:w="450" w:type="dxa"/>
          </w:tcPr>
          <w:p w14:paraId="4C422173"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7CD4881" w14:textId="77777777" w:rsidTr="002B49BD">
        <w:tc>
          <w:tcPr>
            <w:tcW w:w="5238" w:type="dxa"/>
            <w:vAlign w:val="bottom"/>
          </w:tcPr>
          <w:p w14:paraId="3E8CFCA8" w14:textId="77777777" w:rsidR="00EC23E2" w:rsidRPr="00EE060A" w:rsidRDefault="00EC23E2" w:rsidP="002B49BD">
            <w:pPr>
              <w:keepNext/>
              <w:widowControl w:val="0"/>
              <w:tabs>
                <w:tab w:val="left" w:pos="-1440"/>
                <w:tab w:val="left" w:pos="-720"/>
                <w:tab w:val="left" w:pos="0"/>
                <w:tab w:val="left" w:pos="212"/>
                <w:tab w:val="left" w:pos="304"/>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714" w:name="_Toc477180158"/>
            <w:bookmarkStart w:id="715" w:name="_Toc477260501"/>
            <w:bookmarkStart w:id="716" w:name="_Toc477260915"/>
            <w:bookmarkStart w:id="717" w:name="_Toc477945656"/>
            <w:bookmarkStart w:id="718" w:name="_Toc521320615"/>
            <w:bookmarkStart w:id="719" w:name="_Toc521324289"/>
            <w:r w:rsidRPr="00EE060A">
              <w:rPr>
                <w:rFonts w:ascii="Century Gothic,Times New Roman" w:eastAsia="Century Gothic,Times New Roman" w:hAnsi="Century Gothic,Times New Roman" w:cs="Century Gothic,Times New Roman"/>
                <w:snapToGrid w:val="0"/>
                <w:spacing w:val="-2"/>
                <w:sz w:val="16"/>
                <w:szCs w:val="16"/>
              </w:rPr>
              <w:t>C. Incorporates evidence based practice to identify outcome</w:t>
            </w:r>
            <w:bookmarkEnd w:id="714"/>
            <w:bookmarkEnd w:id="715"/>
            <w:bookmarkEnd w:id="716"/>
            <w:bookmarkEnd w:id="717"/>
            <w:bookmarkEnd w:id="718"/>
            <w:bookmarkEnd w:id="719"/>
          </w:p>
        </w:tc>
        <w:tc>
          <w:tcPr>
            <w:tcW w:w="360" w:type="dxa"/>
            <w:vAlign w:val="bottom"/>
          </w:tcPr>
          <w:p w14:paraId="41C5866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20" w:name="_Toc477180159"/>
            <w:bookmarkStart w:id="721" w:name="_Toc477260502"/>
            <w:bookmarkStart w:id="722" w:name="_Toc477260916"/>
            <w:bookmarkStart w:id="723" w:name="_Toc477945657"/>
            <w:bookmarkStart w:id="724" w:name="_Toc521320616"/>
            <w:bookmarkStart w:id="725" w:name="_Toc521324290"/>
            <w:r w:rsidRPr="00EE060A">
              <w:rPr>
                <w:rFonts w:ascii="Century Gothic,Times New Roman" w:eastAsia="Century Gothic,Times New Roman" w:hAnsi="Century Gothic,Times New Roman" w:cs="Century Gothic,Times New Roman"/>
                <w:snapToGrid w:val="0"/>
                <w:spacing w:val="-2"/>
                <w:sz w:val="16"/>
                <w:szCs w:val="16"/>
              </w:rPr>
              <w:t>1</w:t>
            </w:r>
            <w:bookmarkEnd w:id="720"/>
            <w:bookmarkEnd w:id="721"/>
            <w:bookmarkEnd w:id="722"/>
            <w:bookmarkEnd w:id="723"/>
            <w:bookmarkEnd w:id="724"/>
            <w:bookmarkEnd w:id="725"/>
          </w:p>
        </w:tc>
        <w:tc>
          <w:tcPr>
            <w:tcW w:w="360" w:type="dxa"/>
            <w:vAlign w:val="bottom"/>
          </w:tcPr>
          <w:p w14:paraId="51C31C2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26" w:name="_Toc477180160"/>
            <w:bookmarkStart w:id="727" w:name="_Toc477260503"/>
            <w:bookmarkStart w:id="728" w:name="_Toc477260917"/>
            <w:bookmarkStart w:id="729" w:name="_Toc477945658"/>
            <w:bookmarkStart w:id="730" w:name="_Toc521320617"/>
            <w:bookmarkStart w:id="731" w:name="_Toc521324291"/>
            <w:r w:rsidRPr="00EE060A">
              <w:rPr>
                <w:rFonts w:ascii="Century Gothic,Times New Roman" w:eastAsia="Century Gothic,Times New Roman" w:hAnsi="Century Gothic,Times New Roman" w:cs="Century Gothic,Times New Roman"/>
                <w:snapToGrid w:val="0"/>
                <w:spacing w:val="-2"/>
                <w:sz w:val="16"/>
                <w:szCs w:val="16"/>
              </w:rPr>
              <w:t>2</w:t>
            </w:r>
            <w:bookmarkEnd w:id="726"/>
            <w:bookmarkEnd w:id="727"/>
            <w:bookmarkEnd w:id="728"/>
            <w:bookmarkEnd w:id="729"/>
            <w:bookmarkEnd w:id="730"/>
            <w:bookmarkEnd w:id="731"/>
          </w:p>
        </w:tc>
        <w:tc>
          <w:tcPr>
            <w:tcW w:w="360" w:type="dxa"/>
            <w:vAlign w:val="bottom"/>
          </w:tcPr>
          <w:p w14:paraId="451BD71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32" w:name="_Toc477180161"/>
            <w:bookmarkStart w:id="733" w:name="_Toc477260504"/>
            <w:bookmarkStart w:id="734" w:name="_Toc477260918"/>
            <w:bookmarkStart w:id="735" w:name="_Toc477945659"/>
            <w:bookmarkStart w:id="736" w:name="_Toc521320618"/>
            <w:bookmarkStart w:id="737" w:name="_Toc521324292"/>
            <w:r w:rsidRPr="00EE060A">
              <w:rPr>
                <w:rFonts w:ascii="Century Gothic,Times New Roman" w:eastAsia="Century Gothic,Times New Roman" w:hAnsi="Century Gothic,Times New Roman" w:cs="Century Gothic,Times New Roman"/>
                <w:snapToGrid w:val="0"/>
                <w:spacing w:val="-2"/>
                <w:sz w:val="16"/>
                <w:szCs w:val="16"/>
              </w:rPr>
              <w:t>3</w:t>
            </w:r>
            <w:bookmarkEnd w:id="732"/>
            <w:bookmarkEnd w:id="733"/>
            <w:bookmarkEnd w:id="734"/>
            <w:bookmarkEnd w:id="735"/>
            <w:bookmarkEnd w:id="736"/>
            <w:bookmarkEnd w:id="737"/>
          </w:p>
        </w:tc>
        <w:tc>
          <w:tcPr>
            <w:tcW w:w="450" w:type="dxa"/>
          </w:tcPr>
          <w:p w14:paraId="5818504C"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51D9F662" w14:textId="77777777" w:rsidTr="002B49BD">
        <w:tc>
          <w:tcPr>
            <w:tcW w:w="6768" w:type="dxa"/>
            <w:gridSpan w:val="5"/>
            <w:vAlign w:val="bottom"/>
          </w:tcPr>
          <w:p w14:paraId="59634EF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b/>
                <w:bCs/>
                <w:sz w:val="16"/>
                <w:szCs w:val="16"/>
              </w:rPr>
            </w:pPr>
            <w:bookmarkStart w:id="738" w:name="_Toc477180162"/>
            <w:bookmarkStart w:id="739" w:name="_Toc477260505"/>
            <w:bookmarkStart w:id="740" w:name="_Toc477260919"/>
            <w:bookmarkStart w:id="741" w:name="_Toc477945660"/>
            <w:bookmarkStart w:id="742" w:name="_Toc521320619"/>
            <w:bookmarkStart w:id="743" w:name="_Toc521324293"/>
            <w:r w:rsidRPr="00EE060A">
              <w:rPr>
                <w:rFonts w:ascii="Century Gothic,Times New Roman" w:eastAsia="Century Gothic,Times New Roman" w:hAnsi="Century Gothic,Times New Roman" w:cs="Century Gothic,Times New Roman"/>
                <w:b/>
                <w:bCs/>
                <w:snapToGrid w:val="0"/>
                <w:spacing w:val="-2"/>
                <w:sz w:val="16"/>
                <w:szCs w:val="16"/>
              </w:rPr>
              <w:t>III. Planning</w:t>
            </w:r>
            <w:bookmarkEnd w:id="738"/>
            <w:bookmarkEnd w:id="739"/>
            <w:bookmarkEnd w:id="740"/>
            <w:bookmarkEnd w:id="741"/>
            <w:bookmarkEnd w:id="742"/>
            <w:bookmarkEnd w:id="743"/>
          </w:p>
        </w:tc>
      </w:tr>
      <w:tr w:rsidR="00EC23E2" w:rsidRPr="00EE060A" w14:paraId="39B395CD" w14:textId="77777777" w:rsidTr="002B49BD">
        <w:tc>
          <w:tcPr>
            <w:tcW w:w="5238" w:type="dxa"/>
            <w:vAlign w:val="bottom"/>
          </w:tcPr>
          <w:p w14:paraId="31CDE97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744" w:name="_Toc477180163"/>
            <w:bookmarkStart w:id="745" w:name="_Toc477260506"/>
            <w:bookmarkStart w:id="746" w:name="_Toc477260920"/>
            <w:bookmarkStart w:id="747" w:name="_Toc477945661"/>
            <w:bookmarkStart w:id="748" w:name="_Toc521320620"/>
            <w:bookmarkStart w:id="749" w:name="_Toc521324294"/>
            <w:r w:rsidRPr="00EE060A">
              <w:rPr>
                <w:rFonts w:ascii="Century Gothic,Times New Roman" w:eastAsia="Century Gothic,Times New Roman" w:hAnsi="Century Gothic,Times New Roman" w:cs="Century Gothic,Times New Roman"/>
                <w:snapToGrid w:val="0"/>
                <w:spacing w:val="-2"/>
                <w:sz w:val="16"/>
                <w:szCs w:val="16"/>
              </w:rPr>
              <w:t>A. Formulates patient specific verbal &amp; written anesthetic plan of</w:t>
            </w:r>
            <w:bookmarkEnd w:id="744"/>
            <w:bookmarkEnd w:id="745"/>
            <w:bookmarkEnd w:id="746"/>
            <w:bookmarkEnd w:id="747"/>
            <w:bookmarkEnd w:id="748"/>
            <w:bookmarkEnd w:id="749"/>
          </w:p>
          <w:p w14:paraId="4382483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750" w:name="_Toc477180164"/>
            <w:bookmarkStart w:id="751" w:name="_Toc477260507"/>
            <w:bookmarkStart w:id="752" w:name="_Toc477260921"/>
            <w:bookmarkStart w:id="753" w:name="_Toc477945662"/>
            <w:bookmarkStart w:id="754" w:name="_Toc521320621"/>
            <w:bookmarkStart w:id="755" w:name="_Toc521324295"/>
            <w:r w:rsidRPr="00EE060A">
              <w:rPr>
                <w:rFonts w:ascii="Century Gothic,Times New Roman" w:eastAsia="Century Gothic,Times New Roman" w:hAnsi="Century Gothic,Times New Roman" w:cs="Century Gothic,Times New Roman"/>
                <w:snapToGrid w:val="0"/>
                <w:spacing w:val="-2"/>
                <w:sz w:val="16"/>
                <w:szCs w:val="16"/>
              </w:rPr>
              <w:t>care</w:t>
            </w:r>
            <w:bookmarkEnd w:id="750"/>
            <w:bookmarkEnd w:id="751"/>
            <w:bookmarkEnd w:id="752"/>
            <w:bookmarkEnd w:id="753"/>
            <w:bookmarkEnd w:id="754"/>
            <w:bookmarkEnd w:id="755"/>
          </w:p>
        </w:tc>
        <w:tc>
          <w:tcPr>
            <w:tcW w:w="360" w:type="dxa"/>
            <w:vAlign w:val="bottom"/>
          </w:tcPr>
          <w:p w14:paraId="7819DCA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56" w:name="_Toc477180165"/>
            <w:bookmarkStart w:id="757" w:name="_Toc477260508"/>
            <w:bookmarkStart w:id="758" w:name="_Toc477260922"/>
            <w:bookmarkStart w:id="759" w:name="_Toc477945663"/>
            <w:bookmarkStart w:id="760" w:name="_Toc521320622"/>
            <w:bookmarkStart w:id="761" w:name="_Toc521324296"/>
            <w:r w:rsidRPr="00EE060A">
              <w:rPr>
                <w:rFonts w:ascii="Century Gothic,Times New Roman" w:eastAsia="Century Gothic,Times New Roman" w:hAnsi="Century Gothic,Times New Roman" w:cs="Century Gothic,Times New Roman"/>
                <w:snapToGrid w:val="0"/>
                <w:spacing w:val="-2"/>
                <w:sz w:val="16"/>
                <w:szCs w:val="16"/>
              </w:rPr>
              <w:t>1</w:t>
            </w:r>
            <w:bookmarkEnd w:id="756"/>
            <w:bookmarkEnd w:id="757"/>
            <w:bookmarkEnd w:id="758"/>
            <w:bookmarkEnd w:id="759"/>
            <w:bookmarkEnd w:id="760"/>
            <w:bookmarkEnd w:id="761"/>
          </w:p>
        </w:tc>
        <w:tc>
          <w:tcPr>
            <w:tcW w:w="360" w:type="dxa"/>
            <w:vAlign w:val="bottom"/>
          </w:tcPr>
          <w:p w14:paraId="13327E4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762" w:name="_Toc477180166"/>
            <w:bookmarkStart w:id="763" w:name="_Toc477260509"/>
            <w:bookmarkStart w:id="764" w:name="_Toc477260923"/>
            <w:bookmarkStart w:id="765" w:name="_Toc477945664"/>
            <w:bookmarkStart w:id="766" w:name="_Toc521320623"/>
            <w:bookmarkStart w:id="767" w:name="_Toc521324297"/>
            <w:r w:rsidRPr="00EE060A">
              <w:rPr>
                <w:rFonts w:ascii="Century Gothic,Times New Roman" w:eastAsia="Century Gothic,Times New Roman" w:hAnsi="Century Gothic,Times New Roman" w:cs="Century Gothic,Times New Roman"/>
                <w:snapToGrid w:val="0"/>
                <w:spacing w:val="-2"/>
                <w:sz w:val="16"/>
                <w:szCs w:val="16"/>
              </w:rPr>
              <w:t>2</w:t>
            </w:r>
            <w:bookmarkEnd w:id="762"/>
            <w:bookmarkEnd w:id="763"/>
            <w:bookmarkEnd w:id="764"/>
            <w:bookmarkEnd w:id="765"/>
            <w:bookmarkEnd w:id="766"/>
            <w:bookmarkEnd w:id="767"/>
          </w:p>
        </w:tc>
        <w:tc>
          <w:tcPr>
            <w:tcW w:w="360" w:type="dxa"/>
            <w:vAlign w:val="bottom"/>
          </w:tcPr>
          <w:p w14:paraId="13236FF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68" w:name="_Toc477180167"/>
            <w:bookmarkStart w:id="769" w:name="_Toc477260510"/>
            <w:bookmarkStart w:id="770" w:name="_Toc477260924"/>
            <w:bookmarkStart w:id="771" w:name="_Toc477945665"/>
            <w:bookmarkStart w:id="772" w:name="_Toc521320624"/>
            <w:bookmarkStart w:id="773" w:name="_Toc521324298"/>
            <w:r w:rsidRPr="00EE060A">
              <w:rPr>
                <w:rFonts w:ascii="Century Gothic,Times New Roman" w:eastAsia="Century Gothic,Times New Roman" w:hAnsi="Century Gothic,Times New Roman" w:cs="Century Gothic,Times New Roman"/>
                <w:snapToGrid w:val="0"/>
                <w:spacing w:val="-2"/>
                <w:sz w:val="16"/>
                <w:szCs w:val="16"/>
              </w:rPr>
              <w:t>3</w:t>
            </w:r>
            <w:bookmarkEnd w:id="768"/>
            <w:bookmarkEnd w:id="769"/>
            <w:bookmarkEnd w:id="770"/>
            <w:bookmarkEnd w:id="771"/>
            <w:bookmarkEnd w:id="772"/>
            <w:bookmarkEnd w:id="773"/>
          </w:p>
        </w:tc>
        <w:tc>
          <w:tcPr>
            <w:tcW w:w="450" w:type="dxa"/>
          </w:tcPr>
          <w:p w14:paraId="518C22F6"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08262058"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6B732022" w14:textId="77777777" w:rsidTr="002B49BD">
        <w:tc>
          <w:tcPr>
            <w:tcW w:w="5238" w:type="dxa"/>
            <w:vAlign w:val="bottom"/>
          </w:tcPr>
          <w:p w14:paraId="3986BE6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774" w:name="_Toc477180168"/>
            <w:bookmarkStart w:id="775" w:name="_Toc477260511"/>
            <w:bookmarkStart w:id="776" w:name="_Toc477260925"/>
            <w:bookmarkStart w:id="777" w:name="_Toc477945666"/>
            <w:bookmarkStart w:id="778" w:name="_Toc521320625"/>
            <w:bookmarkStart w:id="779" w:name="_Toc521324299"/>
            <w:r w:rsidRPr="00EE060A">
              <w:rPr>
                <w:rFonts w:ascii="Century Gothic,Times New Roman" w:eastAsia="Century Gothic,Times New Roman" w:hAnsi="Century Gothic,Times New Roman" w:cs="Century Gothic,Times New Roman"/>
                <w:snapToGrid w:val="0"/>
                <w:spacing w:val="-2"/>
                <w:sz w:val="16"/>
                <w:szCs w:val="16"/>
              </w:rPr>
              <w:t>B.  Selects appropriate equipment, medication, &amp; monitoring modalities</w:t>
            </w:r>
            <w:bookmarkEnd w:id="774"/>
            <w:bookmarkEnd w:id="775"/>
            <w:bookmarkEnd w:id="776"/>
            <w:bookmarkEnd w:id="777"/>
            <w:bookmarkEnd w:id="778"/>
            <w:bookmarkEnd w:id="779"/>
          </w:p>
        </w:tc>
        <w:tc>
          <w:tcPr>
            <w:tcW w:w="360" w:type="dxa"/>
            <w:vAlign w:val="bottom"/>
          </w:tcPr>
          <w:p w14:paraId="0143429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80" w:name="_Toc477180169"/>
            <w:bookmarkStart w:id="781" w:name="_Toc477260512"/>
            <w:bookmarkStart w:id="782" w:name="_Toc477260926"/>
            <w:bookmarkStart w:id="783" w:name="_Toc477945667"/>
            <w:bookmarkStart w:id="784" w:name="_Toc521320626"/>
            <w:bookmarkStart w:id="785" w:name="_Toc521324300"/>
            <w:r w:rsidRPr="00EE060A">
              <w:rPr>
                <w:rFonts w:ascii="Century Gothic,Times New Roman" w:eastAsia="Century Gothic,Times New Roman" w:hAnsi="Century Gothic,Times New Roman" w:cs="Century Gothic,Times New Roman"/>
                <w:snapToGrid w:val="0"/>
                <w:spacing w:val="-2"/>
                <w:sz w:val="16"/>
                <w:szCs w:val="16"/>
              </w:rPr>
              <w:t>1</w:t>
            </w:r>
            <w:bookmarkEnd w:id="780"/>
            <w:bookmarkEnd w:id="781"/>
            <w:bookmarkEnd w:id="782"/>
            <w:bookmarkEnd w:id="783"/>
            <w:bookmarkEnd w:id="784"/>
            <w:bookmarkEnd w:id="785"/>
          </w:p>
        </w:tc>
        <w:tc>
          <w:tcPr>
            <w:tcW w:w="360" w:type="dxa"/>
            <w:vAlign w:val="bottom"/>
          </w:tcPr>
          <w:p w14:paraId="0C5E9E8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86" w:name="_Toc477180170"/>
            <w:bookmarkStart w:id="787" w:name="_Toc477260513"/>
            <w:bookmarkStart w:id="788" w:name="_Toc477260927"/>
            <w:bookmarkStart w:id="789" w:name="_Toc477945668"/>
            <w:bookmarkStart w:id="790" w:name="_Toc521320627"/>
            <w:bookmarkStart w:id="791" w:name="_Toc521324301"/>
            <w:r w:rsidRPr="00EE060A">
              <w:rPr>
                <w:rFonts w:ascii="Century Gothic,Times New Roman" w:eastAsia="Century Gothic,Times New Roman" w:hAnsi="Century Gothic,Times New Roman" w:cs="Century Gothic,Times New Roman"/>
                <w:snapToGrid w:val="0"/>
                <w:spacing w:val="-2"/>
                <w:sz w:val="16"/>
                <w:szCs w:val="16"/>
              </w:rPr>
              <w:t>2</w:t>
            </w:r>
            <w:bookmarkEnd w:id="786"/>
            <w:bookmarkEnd w:id="787"/>
            <w:bookmarkEnd w:id="788"/>
            <w:bookmarkEnd w:id="789"/>
            <w:bookmarkEnd w:id="790"/>
            <w:bookmarkEnd w:id="791"/>
          </w:p>
        </w:tc>
        <w:tc>
          <w:tcPr>
            <w:tcW w:w="360" w:type="dxa"/>
            <w:vAlign w:val="bottom"/>
          </w:tcPr>
          <w:p w14:paraId="24F39A2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792" w:name="_Toc477180171"/>
            <w:bookmarkStart w:id="793" w:name="_Toc477260514"/>
            <w:bookmarkStart w:id="794" w:name="_Toc477260928"/>
            <w:bookmarkStart w:id="795" w:name="_Toc477945669"/>
            <w:bookmarkStart w:id="796" w:name="_Toc521320628"/>
            <w:bookmarkStart w:id="797" w:name="_Toc521324302"/>
            <w:r w:rsidRPr="00EE060A">
              <w:rPr>
                <w:rFonts w:ascii="Century Gothic,Times New Roman" w:eastAsia="Century Gothic,Times New Roman" w:hAnsi="Century Gothic,Times New Roman" w:cs="Century Gothic,Times New Roman"/>
                <w:snapToGrid w:val="0"/>
                <w:spacing w:val="-2"/>
                <w:sz w:val="16"/>
                <w:szCs w:val="16"/>
              </w:rPr>
              <w:t>3</w:t>
            </w:r>
            <w:bookmarkEnd w:id="792"/>
            <w:bookmarkEnd w:id="793"/>
            <w:bookmarkEnd w:id="794"/>
            <w:bookmarkEnd w:id="795"/>
            <w:bookmarkEnd w:id="796"/>
            <w:bookmarkEnd w:id="797"/>
          </w:p>
        </w:tc>
        <w:tc>
          <w:tcPr>
            <w:tcW w:w="450" w:type="dxa"/>
          </w:tcPr>
          <w:p w14:paraId="306E7120"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17F6A05F"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0C654ED" w14:textId="77777777" w:rsidTr="002B49BD">
        <w:tc>
          <w:tcPr>
            <w:tcW w:w="5238" w:type="dxa"/>
            <w:vAlign w:val="bottom"/>
          </w:tcPr>
          <w:p w14:paraId="3AA4A2B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798" w:name="_Toc477180172"/>
            <w:bookmarkStart w:id="799" w:name="_Toc477260515"/>
            <w:bookmarkStart w:id="800" w:name="_Toc477260929"/>
            <w:bookmarkStart w:id="801" w:name="_Toc477945670"/>
            <w:bookmarkStart w:id="802" w:name="_Toc521320629"/>
            <w:bookmarkStart w:id="803" w:name="_Toc521324303"/>
            <w:r w:rsidRPr="00EE060A">
              <w:rPr>
                <w:rFonts w:ascii="Century Gothic,Times New Roman" w:eastAsia="Century Gothic,Times New Roman" w:hAnsi="Century Gothic,Times New Roman" w:cs="Century Gothic,Times New Roman"/>
                <w:snapToGrid w:val="0"/>
                <w:spacing w:val="-2"/>
                <w:sz w:val="16"/>
                <w:szCs w:val="16"/>
              </w:rPr>
              <w:t>C. Performs and documents appropriate safety checks</w:t>
            </w:r>
            <w:bookmarkEnd w:id="798"/>
            <w:bookmarkEnd w:id="799"/>
            <w:bookmarkEnd w:id="800"/>
            <w:bookmarkEnd w:id="801"/>
            <w:bookmarkEnd w:id="802"/>
            <w:bookmarkEnd w:id="803"/>
          </w:p>
        </w:tc>
        <w:tc>
          <w:tcPr>
            <w:tcW w:w="360" w:type="dxa"/>
            <w:vAlign w:val="bottom"/>
          </w:tcPr>
          <w:p w14:paraId="590306F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04" w:name="_Toc477180173"/>
            <w:bookmarkStart w:id="805" w:name="_Toc477260516"/>
            <w:bookmarkStart w:id="806" w:name="_Toc477260930"/>
            <w:bookmarkStart w:id="807" w:name="_Toc477945671"/>
            <w:bookmarkStart w:id="808" w:name="_Toc521320630"/>
            <w:bookmarkStart w:id="809" w:name="_Toc521324304"/>
            <w:r w:rsidRPr="00EE060A">
              <w:rPr>
                <w:rFonts w:ascii="Century Gothic,Times New Roman" w:eastAsia="Century Gothic,Times New Roman" w:hAnsi="Century Gothic,Times New Roman" w:cs="Century Gothic,Times New Roman"/>
                <w:snapToGrid w:val="0"/>
                <w:spacing w:val="-2"/>
                <w:sz w:val="16"/>
                <w:szCs w:val="16"/>
              </w:rPr>
              <w:t>1</w:t>
            </w:r>
            <w:bookmarkEnd w:id="804"/>
            <w:bookmarkEnd w:id="805"/>
            <w:bookmarkEnd w:id="806"/>
            <w:bookmarkEnd w:id="807"/>
            <w:bookmarkEnd w:id="808"/>
            <w:bookmarkEnd w:id="809"/>
          </w:p>
        </w:tc>
        <w:tc>
          <w:tcPr>
            <w:tcW w:w="360" w:type="dxa"/>
            <w:vAlign w:val="bottom"/>
          </w:tcPr>
          <w:p w14:paraId="6430272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10" w:name="_Toc477180174"/>
            <w:bookmarkStart w:id="811" w:name="_Toc477260517"/>
            <w:bookmarkStart w:id="812" w:name="_Toc477260931"/>
            <w:bookmarkStart w:id="813" w:name="_Toc477945672"/>
            <w:bookmarkStart w:id="814" w:name="_Toc521320631"/>
            <w:bookmarkStart w:id="815" w:name="_Toc521324305"/>
            <w:r w:rsidRPr="00EE060A">
              <w:rPr>
                <w:rFonts w:ascii="Century Gothic,Times New Roman" w:eastAsia="Century Gothic,Times New Roman" w:hAnsi="Century Gothic,Times New Roman" w:cs="Century Gothic,Times New Roman"/>
                <w:snapToGrid w:val="0"/>
                <w:spacing w:val="-2"/>
                <w:sz w:val="16"/>
                <w:szCs w:val="16"/>
              </w:rPr>
              <w:t>2</w:t>
            </w:r>
            <w:bookmarkEnd w:id="810"/>
            <w:bookmarkEnd w:id="811"/>
            <w:bookmarkEnd w:id="812"/>
            <w:bookmarkEnd w:id="813"/>
            <w:bookmarkEnd w:id="814"/>
            <w:bookmarkEnd w:id="815"/>
          </w:p>
        </w:tc>
        <w:tc>
          <w:tcPr>
            <w:tcW w:w="360" w:type="dxa"/>
            <w:vAlign w:val="bottom"/>
          </w:tcPr>
          <w:p w14:paraId="265BA83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16" w:name="_Toc477180175"/>
            <w:bookmarkStart w:id="817" w:name="_Toc477260518"/>
            <w:bookmarkStart w:id="818" w:name="_Toc477260932"/>
            <w:bookmarkStart w:id="819" w:name="_Toc477945673"/>
            <w:bookmarkStart w:id="820" w:name="_Toc521320632"/>
            <w:bookmarkStart w:id="821" w:name="_Toc521324306"/>
            <w:r w:rsidRPr="00EE060A">
              <w:rPr>
                <w:rFonts w:ascii="Century Gothic,Times New Roman" w:eastAsia="Century Gothic,Times New Roman" w:hAnsi="Century Gothic,Times New Roman" w:cs="Century Gothic,Times New Roman"/>
                <w:snapToGrid w:val="0"/>
                <w:spacing w:val="-2"/>
                <w:sz w:val="16"/>
                <w:szCs w:val="16"/>
              </w:rPr>
              <w:t>3</w:t>
            </w:r>
            <w:bookmarkEnd w:id="816"/>
            <w:bookmarkEnd w:id="817"/>
            <w:bookmarkEnd w:id="818"/>
            <w:bookmarkEnd w:id="819"/>
            <w:bookmarkEnd w:id="820"/>
            <w:bookmarkEnd w:id="821"/>
          </w:p>
        </w:tc>
        <w:tc>
          <w:tcPr>
            <w:tcW w:w="450" w:type="dxa"/>
          </w:tcPr>
          <w:p w14:paraId="255108AB"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08981C0D" w14:textId="77777777" w:rsidTr="002B49BD">
        <w:tc>
          <w:tcPr>
            <w:tcW w:w="6768" w:type="dxa"/>
            <w:gridSpan w:val="5"/>
          </w:tcPr>
          <w:p w14:paraId="43B4C28B"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b/>
                <w:bCs/>
                <w:sz w:val="16"/>
                <w:szCs w:val="16"/>
              </w:rPr>
            </w:pPr>
            <w:r w:rsidRPr="00EE060A">
              <w:rPr>
                <w:rFonts w:ascii="Century Gothic,Times New Roman" w:eastAsia="Century Gothic,Times New Roman" w:hAnsi="Century Gothic,Times New Roman" w:cs="Century Gothic,Times New Roman"/>
                <w:b/>
                <w:bCs/>
                <w:snapToGrid w:val="0"/>
                <w:spacing w:val="-2"/>
                <w:sz w:val="16"/>
                <w:szCs w:val="16"/>
              </w:rPr>
              <w:t>IV. Implementation</w:t>
            </w:r>
          </w:p>
        </w:tc>
      </w:tr>
      <w:tr w:rsidR="00EC23E2" w:rsidRPr="00EE060A" w14:paraId="46D7BF50" w14:textId="77777777" w:rsidTr="002B49BD">
        <w:tc>
          <w:tcPr>
            <w:tcW w:w="5238" w:type="dxa"/>
            <w:vAlign w:val="bottom"/>
          </w:tcPr>
          <w:p w14:paraId="4E78D21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822" w:name="_Toc477180176"/>
            <w:bookmarkStart w:id="823" w:name="_Toc477260519"/>
            <w:bookmarkStart w:id="824" w:name="_Toc477260933"/>
            <w:bookmarkStart w:id="825" w:name="_Toc477945674"/>
            <w:bookmarkStart w:id="826" w:name="_Toc521320633"/>
            <w:bookmarkStart w:id="827" w:name="_Toc521324307"/>
            <w:r w:rsidRPr="00EE060A">
              <w:rPr>
                <w:rFonts w:ascii="Century Gothic,Times New Roman" w:eastAsia="Century Gothic,Times New Roman" w:hAnsi="Century Gothic,Times New Roman" w:cs="Century Gothic,Times New Roman"/>
                <w:snapToGrid w:val="0"/>
                <w:spacing w:val="-2"/>
                <w:sz w:val="16"/>
                <w:szCs w:val="16"/>
              </w:rPr>
              <w:t>A.  Performs appropriate induction sequence</w:t>
            </w:r>
            <w:bookmarkEnd w:id="822"/>
            <w:bookmarkEnd w:id="823"/>
            <w:bookmarkEnd w:id="824"/>
            <w:bookmarkEnd w:id="825"/>
            <w:bookmarkEnd w:id="826"/>
            <w:bookmarkEnd w:id="827"/>
          </w:p>
        </w:tc>
        <w:tc>
          <w:tcPr>
            <w:tcW w:w="360" w:type="dxa"/>
            <w:vAlign w:val="bottom"/>
          </w:tcPr>
          <w:p w14:paraId="0C21E05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28" w:name="_Toc477180177"/>
            <w:bookmarkStart w:id="829" w:name="_Toc477260520"/>
            <w:bookmarkStart w:id="830" w:name="_Toc477260934"/>
            <w:bookmarkStart w:id="831" w:name="_Toc477945675"/>
            <w:bookmarkStart w:id="832" w:name="_Toc521320634"/>
            <w:bookmarkStart w:id="833" w:name="_Toc521324308"/>
            <w:r w:rsidRPr="00EE060A">
              <w:rPr>
                <w:rFonts w:ascii="Century Gothic,Times New Roman" w:eastAsia="Century Gothic,Times New Roman" w:hAnsi="Century Gothic,Times New Roman" w:cs="Century Gothic,Times New Roman"/>
                <w:snapToGrid w:val="0"/>
                <w:spacing w:val="-2"/>
                <w:sz w:val="16"/>
                <w:szCs w:val="16"/>
              </w:rPr>
              <w:t>1</w:t>
            </w:r>
            <w:bookmarkEnd w:id="828"/>
            <w:bookmarkEnd w:id="829"/>
            <w:bookmarkEnd w:id="830"/>
            <w:bookmarkEnd w:id="831"/>
            <w:bookmarkEnd w:id="832"/>
            <w:bookmarkEnd w:id="833"/>
          </w:p>
        </w:tc>
        <w:tc>
          <w:tcPr>
            <w:tcW w:w="360" w:type="dxa"/>
            <w:vAlign w:val="bottom"/>
          </w:tcPr>
          <w:p w14:paraId="0AA7D40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34" w:name="_Toc477180178"/>
            <w:bookmarkStart w:id="835" w:name="_Toc477260521"/>
            <w:bookmarkStart w:id="836" w:name="_Toc477260935"/>
            <w:bookmarkStart w:id="837" w:name="_Toc477945676"/>
            <w:bookmarkStart w:id="838" w:name="_Toc521320635"/>
            <w:bookmarkStart w:id="839" w:name="_Toc521324309"/>
            <w:r w:rsidRPr="00EE060A">
              <w:rPr>
                <w:rFonts w:ascii="Century Gothic,Times New Roman" w:eastAsia="Century Gothic,Times New Roman" w:hAnsi="Century Gothic,Times New Roman" w:cs="Century Gothic,Times New Roman"/>
                <w:snapToGrid w:val="0"/>
                <w:spacing w:val="-2"/>
                <w:sz w:val="16"/>
                <w:szCs w:val="16"/>
              </w:rPr>
              <w:t>2</w:t>
            </w:r>
            <w:bookmarkEnd w:id="834"/>
            <w:bookmarkEnd w:id="835"/>
            <w:bookmarkEnd w:id="836"/>
            <w:bookmarkEnd w:id="837"/>
            <w:bookmarkEnd w:id="838"/>
            <w:bookmarkEnd w:id="839"/>
          </w:p>
        </w:tc>
        <w:tc>
          <w:tcPr>
            <w:tcW w:w="360" w:type="dxa"/>
            <w:vAlign w:val="bottom"/>
          </w:tcPr>
          <w:p w14:paraId="637DDE6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40" w:name="_Toc477180179"/>
            <w:bookmarkStart w:id="841" w:name="_Toc477260522"/>
            <w:bookmarkStart w:id="842" w:name="_Toc477260936"/>
            <w:bookmarkStart w:id="843" w:name="_Toc477945677"/>
            <w:bookmarkStart w:id="844" w:name="_Toc521320636"/>
            <w:bookmarkStart w:id="845" w:name="_Toc521324310"/>
            <w:r w:rsidRPr="00EE060A">
              <w:rPr>
                <w:rFonts w:ascii="Century Gothic,Times New Roman" w:eastAsia="Century Gothic,Times New Roman" w:hAnsi="Century Gothic,Times New Roman" w:cs="Century Gothic,Times New Roman"/>
                <w:snapToGrid w:val="0"/>
                <w:spacing w:val="-2"/>
                <w:sz w:val="16"/>
                <w:szCs w:val="16"/>
              </w:rPr>
              <w:t>3</w:t>
            </w:r>
            <w:bookmarkEnd w:id="840"/>
            <w:bookmarkEnd w:id="841"/>
            <w:bookmarkEnd w:id="842"/>
            <w:bookmarkEnd w:id="843"/>
            <w:bookmarkEnd w:id="844"/>
            <w:bookmarkEnd w:id="845"/>
          </w:p>
        </w:tc>
        <w:tc>
          <w:tcPr>
            <w:tcW w:w="450" w:type="dxa"/>
          </w:tcPr>
          <w:p w14:paraId="6EC997F7"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6667F50" w14:textId="77777777" w:rsidTr="002B49BD">
        <w:tc>
          <w:tcPr>
            <w:tcW w:w="5238" w:type="dxa"/>
            <w:vAlign w:val="bottom"/>
          </w:tcPr>
          <w:p w14:paraId="5DD33F2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846" w:name="_Toc477180180"/>
            <w:bookmarkStart w:id="847" w:name="_Toc477260523"/>
            <w:bookmarkStart w:id="848" w:name="_Toc477260937"/>
            <w:bookmarkStart w:id="849" w:name="_Toc477945678"/>
            <w:bookmarkStart w:id="850" w:name="_Toc521320637"/>
            <w:bookmarkStart w:id="851" w:name="_Toc521324311"/>
            <w:r w:rsidRPr="00EE060A">
              <w:rPr>
                <w:rFonts w:ascii="Century Gothic,Times New Roman" w:eastAsia="Century Gothic,Times New Roman" w:hAnsi="Century Gothic,Times New Roman" w:cs="Century Gothic,Times New Roman"/>
                <w:snapToGrid w:val="0"/>
                <w:spacing w:val="-2"/>
                <w:sz w:val="16"/>
                <w:szCs w:val="16"/>
              </w:rPr>
              <w:t>B.  Performs appropriate airway management</w:t>
            </w:r>
            <w:bookmarkEnd w:id="846"/>
            <w:bookmarkEnd w:id="847"/>
            <w:bookmarkEnd w:id="848"/>
            <w:bookmarkEnd w:id="849"/>
            <w:bookmarkEnd w:id="850"/>
            <w:bookmarkEnd w:id="851"/>
          </w:p>
        </w:tc>
        <w:tc>
          <w:tcPr>
            <w:tcW w:w="360" w:type="dxa"/>
            <w:vAlign w:val="bottom"/>
          </w:tcPr>
          <w:p w14:paraId="0C2A5B8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52" w:name="_Toc477180181"/>
            <w:bookmarkStart w:id="853" w:name="_Toc477260524"/>
            <w:bookmarkStart w:id="854" w:name="_Toc477260938"/>
            <w:bookmarkStart w:id="855" w:name="_Toc477945679"/>
            <w:bookmarkStart w:id="856" w:name="_Toc521320638"/>
            <w:bookmarkStart w:id="857" w:name="_Toc521324312"/>
            <w:r w:rsidRPr="00EE060A">
              <w:rPr>
                <w:rFonts w:ascii="Century Gothic,Times New Roman" w:eastAsia="Century Gothic,Times New Roman" w:hAnsi="Century Gothic,Times New Roman" w:cs="Century Gothic,Times New Roman"/>
                <w:snapToGrid w:val="0"/>
                <w:spacing w:val="-2"/>
                <w:sz w:val="16"/>
                <w:szCs w:val="16"/>
              </w:rPr>
              <w:t>1</w:t>
            </w:r>
            <w:bookmarkEnd w:id="852"/>
            <w:bookmarkEnd w:id="853"/>
            <w:bookmarkEnd w:id="854"/>
            <w:bookmarkEnd w:id="855"/>
            <w:bookmarkEnd w:id="856"/>
            <w:bookmarkEnd w:id="857"/>
          </w:p>
        </w:tc>
        <w:tc>
          <w:tcPr>
            <w:tcW w:w="360" w:type="dxa"/>
            <w:vAlign w:val="bottom"/>
          </w:tcPr>
          <w:p w14:paraId="5006829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58" w:name="_Toc477180182"/>
            <w:bookmarkStart w:id="859" w:name="_Toc477260525"/>
            <w:bookmarkStart w:id="860" w:name="_Toc477260939"/>
            <w:bookmarkStart w:id="861" w:name="_Toc477945680"/>
            <w:bookmarkStart w:id="862" w:name="_Toc521320639"/>
            <w:bookmarkStart w:id="863" w:name="_Toc521324313"/>
            <w:r w:rsidRPr="00EE060A">
              <w:rPr>
                <w:rFonts w:ascii="Century Gothic,Times New Roman" w:eastAsia="Century Gothic,Times New Roman" w:hAnsi="Century Gothic,Times New Roman" w:cs="Century Gothic,Times New Roman"/>
                <w:snapToGrid w:val="0"/>
                <w:spacing w:val="-2"/>
                <w:sz w:val="16"/>
                <w:szCs w:val="16"/>
              </w:rPr>
              <w:t>2</w:t>
            </w:r>
            <w:bookmarkEnd w:id="858"/>
            <w:bookmarkEnd w:id="859"/>
            <w:bookmarkEnd w:id="860"/>
            <w:bookmarkEnd w:id="861"/>
            <w:bookmarkEnd w:id="862"/>
            <w:bookmarkEnd w:id="863"/>
          </w:p>
        </w:tc>
        <w:tc>
          <w:tcPr>
            <w:tcW w:w="360" w:type="dxa"/>
            <w:vAlign w:val="bottom"/>
          </w:tcPr>
          <w:p w14:paraId="24CCC34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64" w:name="_Toc477180183"/>
            <w:bookmarkStart w:id="865" w:name="_Toc477260526"/>
            <w:bookmarkStart w:id="866" w:name="_Toc477260940"/>
            <w:bookmarkStart w:id="867" w:name="_Toc477945681"/>
            <w:bookmarkStart w:id="868" w:name="_Toc521320640"/>
            <w:bookmarkStart w:id="869" w:name="_Toc521324314"/>
            <w:r w:rsidRPr="00EE060A">
              <w:rPr>
                <w:rFonts w:ascii="Century Gothic,Times New Roman" w:eastAsia="Century Gothic,Times New Roman" w:hAnsi="Century Gothic,Times New Roman" w:cs="Century Gothic,Times New Roman"/>
                <w:snapToGrid w:val="0"/>
                <w:spacing w:val="-2"/>
                <w:sz w:val="16"/>
                <w:szCs w:val="16"/>
              </w:rPr>
              <w:t>3</w:t>
            </w:r>
            <w:bookmarkEnd w:id="864"/>
            <w:bookmarkEnd w:id="865"/>
            <w:bookmarkEnd w:id="866"/>
            <w:bookmarkEnd w:id="867"/>
            <w:bookmarkEnd w:id="868"/>
            <w:bookmarkEnd w:id="869"/>
          </w:p>
        </w:tc>
        <w:tc>
          <w:tcPr>
            <w:tcW w:w="450" w:type="dxa"/>
          </w:tcPr>
          <w:p w14:paraId="5E6D691E"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7EB2A0B" w14:textId="77777777" w:rsidTr="002B49BD">
        <w:tc>
          <w:tcPr>
            <w:tcW w:w="5238" w:type="dxa"/>
            <w:vAlign w:val="bottom"/>
          </w:tcPr>
          <w:p w14:paraId="452EEA9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870" w:name="_Toc477180184"/>
            <w:bookmarkStart w:id="871" w:name="_Toc477260527"/>
            <w:bookmarkStart w:id="872" w:name="_Toc477260941"/>
            <w:bookmarkStart w:id="873" w:name="_Toc477945682"/>
            <w:bookmarkStart w:id="874" w:name="_Toc521320641"/>
            <w:bookmarkStart w:id="875" w:name="_Toc521324315"/>
            <w:r w:rsidRPr="00EE060A">
              <w:rPr>
                <w:rFonts w:ascii="Century Gothic,Times New Roman" w:eastAsia="Century Gothic,Times New Roman" w:hAnsi="Century Gothic,Times New Roman" w:cs="Century Gothic,Times New Roman"/>
                <w:snapToGrid w:val="0"/>
                <w:spacing w:val="-2"/>
                <w:sz w:val="16"/>
                <w:szCs w:val="16"/>
              </w:rPr>
              <w:t>C. Positions patient for optimal safety, comfort and surgical</w:t>
            </w:r>
            <w:bookmarkEnd w:id="870"/>
            <w:bookmarkEnd w:id="871"/>
            <w:bookmarkEnd w:id="872"/>
            <w:bookmarkEnd w:id="873"/>
            <w:bookmarkEnd w:id="874"/>
            <w:bookmarkEnd w:id="875"/>
            <w:r w:rsidRPr="00EE060A">
              <w:rPr>
                <w:rFonts w:ascii="Century Gothic,Times New Roman" w:eastAsia="Century Gothic,Times New Roman" w:hAnsi="Century Gothic,Times New Roman" w:cs="Century Gothic,Times New Roman"/>
                <w:snapToGrid w:val="0"/>
                <w:spacing w:val="-2"/>
                <w:sz w:val="16"/>
                <w:szCs w:val="16"/>
              </w:rPr>
              <w:t xml:space="preserve"> </w:t>
            </w:r>
          </w:p>
          <w:p w14:paraId="33EB7EF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876" w:name="_Toc477180185"/>
            <w:bookmarkStart w:id="877" w:name="_Toc477260528"/>
            <w:bookmarkStart w:id="878" w:name="_Toc477260942"/>
            <w:bookmarkStart w:id="879" w:name="_Toc477945683"/>
            <w:bookmarkStart w:id="880" w:name="_Toc521320642"/>
            <w:bookmarkStart w:id="881" w:name="_Toc521324316"/>
            <w:r w:rsidRPr="00EE060A">
              <w:rPr>
                <w:rFonts w:ascii="Century Gothic,Times New Roman" w:eastAsia="Century Gothic,Times New Roman" w:hAnsi="Century Gothic,Times New Roman" w:cs="Century Gothic,Times New Roman"/>
                <w:snapToGrid w:val="0"/>
                <w:spacing w:val="-2"/>
                <w:sz w:val="16"/>
                <w:szCs w:val="16"/>
              </w:rPr>
              <w:t>exposure</w:t>
            </w:r>
            <w:bookmarkEnd w:id="876"/>
            <w:bookmarkEnd w:id="877"/>
            <w:bookmarkEnd w:id="878"/>
            <w:bookmarkEnd w:id="879"/>
            <w:bookmarkEnd w:id="880"/>
            <w:bookmarkEnd w:id="881"/>
          </w:p>
        </w:tc>
        <w:tc>
          <w:tcPr>
            <w:tcW w:w="360" w:type="dxa"/>
            <w:vAlign w:val="bottom"/>
          </w:tcPr>
          <w:p w14:paraId="6C72EC8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82" w:name="_Toc477180186"/>
            <w:bookmarkStart w:id="883" w:name="_Toc477260529"/>
            <w:bookmarkStart w:id="884" w:name="_Toc477260943"/>
            <w:bookmarkStart w:id="885" w:name="_Toc477945684"/>
            <w:bookmarkStart w:id="886" w:name="_Toc521320643"/>
            <w:bookmarkStart w:id="887" w:name="_Toc521324317"/>
            <w:r w:rsidRPr="00EE060A">
              <w:rPr>
                <w:rFonts w:ascii="Century Gothic,Times New Roman" w:eastAsia="Century Gothic,Times New Roman" w:hAnsi="Century Gothic,Times New Roman" w:cs="Century Gothic,Times New Roman"/>
                <w:snapToGrid w:val="0"/>
                <w:spacing w:val="-2"/>
                <w:sz w:val="16"/>
                <w:szCs w:val="16"/>
              </w:rPr>
              <w:t>1</w:t>
            </w:r>
            <w:bookmarkEnd w:id="882"/>
            <w:bookmarkEnd w:id="883"/>
            <w:bookmarkEnd w:id="884"/>
            <w:bookmarkEnd w:id="885"/>
            <w:bookmarkEnd w:id="886"/>
            <w:bookmarkEnd w:id="887"/>
          </w:p>
        </w:tc>
        <w:tc>
          <w:tcPr>
            <w:tcW w:w="360" w:type="dxa"/>
            <w:vAlign w:val="bottom"/>
          </w:tcPr>
          <w:p w14:paraId="0FE9ABC0"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88" w:name="_Toc477180187"/>
            <w:bookmarkStart w:id="889" w:name="_Toc477260530"/>
            <w:bookmarkStart w:id="890" w:name="_Toc477260944"/>
            <w:bookmarkStart w:id="891" w:name="_Toc477945685"/>
            <w:bookmarkStart w:id="892" w:name="_Toc521320644"/>
            <w:bookmarkStart w:id="893" w:name="_Toc521324318"/>
            <w:r w:rsidRPr="00EE060A">
              <w:rPr>
                <w:rFonts w:ascii="Century Gothic,Times New Roman" w:eastAsia="Century Gothic,Times New Roman" w:hAnsi="Century Gothic,Times New Roman" w:cs="Century Gothic,Times New Roman"/>
                <w:snapToGrid w:val="0"/>
                <w:spacing w:val="-2"/>
                <w:sz w:val="16"/>
                <w:szCs w:val="16"/>
              </w:rPr>
              <w:t>2</w:t>
            </w:r>
            <w:bookmarkEnd w:id="888"/>
            <w:bookmarkEnd w:id="889"/>
            <w:bookmarkEnd w:id="890"/>
            <w:bookmarkEnd w:id="891"/>
            <w:bookmarkEnd w:id="892"/>
            <w:bookmarkEnd w:id="893"/>
          </w:p>
        </w:tc>
        <w:tc>
          <w:tcPr>
            <w:tcW w:w="360" w:type="dxa"/>
            <w:vAlign w:val="bottom"/>
          </w:tcPr>
          <w:p w14:paraId="126EA60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894" w:name="_Toc477180188"/>
            <w:bookmarkStart w:id="895" w:name="_Toc477260531"/>
            <w:bookmarkStart w:id="896" w:name="_Toc477260945"/>
            <w:bookmarkStart w:id="897" w:name="_Toc477945686"/>
            <w:bookmarkStart w:id="898" w:name="_Toc521320645"/>
            <w:bookmarkStart w:id="899" w:name="_Toc521324319"/>
            <w:r w:rsidRPr="00EE060A">
              <w:rPr>
                <w:rFonts w:ascii="Century Gothic,Times New Roman" w:eastAsia="Century Gothic,Times New Roman" w:hAnsi="Century Gothic,Times New Roman" w:cs="Century Gothic,Times New Roman"/>
                <w:snapToGrid w:val="0"/>
                <w:spacing w:val="-2"/>
                <w:sz w:val="16"/>
                <w:szCs w:val="16"/>
              </w:rPr>
              <w:t>3</w:t>
            </w:r>
            <w:bookmarkEnd w:id="894"/>
            <w:bookmarkEnd w:id="895"/>
            <w:bookmarkEnd w:id="896"/>
            <w:bookmarkEnd w:id="897"/>
            <w:bookmarkEnd w:id="898"/>
            <w:bookmarkEnd w:id="899"/>
          </w:p>
        </w:tc>
        <w:tc>
          <w:tcPr>
            <w:tcW w:w="450" w:type="dxa"/>
          </w:tcPr>
          <w:p w14:paraId="39E3A2F2"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6CEF004B"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6BD6C1C1" w14:textId="77777777" w:rsidTr="002B49BD">
        <w:tc>
          <w:tcPr>
            <w:tcW w:w="5238" w:type="dxa"/>
            <w:vAlign w:val="bottom"/>
          </w:tcPr>
          <w:p w14:paraId="03B8B7F3" w14:textId="77777777" w:rsidR="00EC23E2" w:rsidRPr="00EE060A" w:rsidRDefault="00EC23E2" w:rsidP="002B49BD">
            <w:pPr>
              <w:keepNext/>
              <w:widowControl w:val="0"/>
              <w:tabs>
                <w:tab w:val="left" w:pos="-1440"/>
                <w:tab w:val="left" w:pos="-720"/>
                <w:tab w:val="left" w:pos="0"/>
                <w:tab w:val="left" w:pos="223"/>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900" w:name="_Toc477180189"/>
            <w:bookmarkStart w:id="901" w:name="_Toc477260532"/>
            <w:bookmarkStart w:id="902" w:name="_Toc477260946"/>
            <w:bookmarkStart w:id="903" w:name="_Toc477945687"/>
            <w:bookmarkStart w:id="904" w:name="_Toc521320646"/>
            <w:bookmarkStart w:id="905" w:name="_Toc521324320"/>
            <w:r w:rsidRPr="00EE060A">
              <w:rPr>
                <w:rFonts w:ascii="Century Gothic,Times New Roman" w:eastAsia="Century Gothic,Times New Roman" w:hAnsi="Century Gothic,Times New Roman" w:cs="Century Gothic,Times New Roman"/>
                <w:snapToGrid w:val="0"/>
                <w:spacing w:val="-2"/>
                <w:sz w:val="16"/>
                <w:szCs w:val="16"/>
              </w:rPr>
              <w:t>D. Adjusts anesthetic plan according to patient’s physiological</w:t>
            </w:r>
            <w:bookmarkEnd w:id="900"/>
            <w:bookmarkEnd w:id="901"/>
            <w:bookmarkEnd w:id="902"/>
            <w:bookmarkEnd w:id="903"/>
            <w:bookmarkEnd w:id="904"/>
            <w:bookmarkEnd w:id="905"/>
            <w:r w:rsidRPr="00EE060A">
              <w:rPr>
                <w:rFonts w:ascii="Century Gothic,Times New Roman" w:eastAsia="Century Gothic,Times New Roman" w:hAnsi="Century Gothic,Times New Roman" w:cs="Century Gothic,Times New Roman"/>
                <w:snapToGrid w:val="0"/>
                <w:spacing w:val="-2"/>
                <w:sz w:val="16"/>
                <w:szCs w:val="16"/>
              </w:rPr>
              <w:t xml:space="preserve"> </w:t>
            </w:r>
          </w:p>
          <w:p w14:paraId="6075917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906" w:name="_Toc477180190"/>
            <w:bookmarkStart w:id="907" w:name="_Toc477260533"/>
            <w:bookmarkStart w:id="908" w:name="_Toc477260947"/>
            <w:bookmarkStart w:id="909" w:name="_Toc477945688"/>
            <w:bookmarkStart w:id="910" w:name="_Toc521320647"/>
            <w:bookmarkStart w:id="911" w:name="_Toc521324321"/>
            <w:r w:rsidRPr="00EE060A">
              <w:rPr>
                <w:rFonts w:ascii="Century Gothic,Times New Roman" w:eastAsia="Century Gothic,Times New Roman" w:hAnsi="Century Gothic,Times New Roman" w:cs="Century Gothic,Times New Roman"/>
                <w:snapToGrid w:val="0"/>
                <w:spacing w:val="-2"/>
                <w:sz w:val="16"/>
                <w:szCs w:val="16"/>
              </w:rPr>
              <w:t>response</w:t>
            </w:r>
            <w:bookmarkEnd w:id="906"/>
            <w:bookmarkEnd w:id="907"/>
            <w:bookmarkEnd w:id="908"/>
            <w:bookmarkEnd w:id="909"/>
            <w:bookmarkEnd w:id="910"/>
            <w:bookmarkEnd w:id="911"/>
          </w:p>
        </w:tc>
        <w:tc>
          <w:tcPr>
            <w:tcW w:w="360" w:type="dxa"/>
            <w:vAlign w:val="bottom"/>
          </w:tcPr>
          <w:p w14:paraId="195B225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12" w:name="_Toc477180191"/>
            <w:bookmarkStart w:id="913" w:name="_Toc477260534"/>
            <w:bookmarkStart w:id="914" w:name="_Toc477260948"/>
            <w:bookmarkStart w:id="915" w:name="_Toc477945689"/>
            <w:bookmarkStart w:id="916" w:name="_Toc521320648"/>
            <w:bookmarkStart w:id="917" w:name="_Toc521324322"/>
            <w:r w:rsidRPr="00EE060A">
              <w:rPr>
                <w:rFonts w:ascii="Century Gothic,Times New Roman" w:eastAsia="Century Gothic,Times New Roman" w:hAnsi="Century Gothic,Times New Roman" w:cs="Century Gothic,Times New Roman"/>
                <w:snapToGrid w:val="0"/>
                <w:spacing w:val="-2"/>
                <w:sz w:val="16"/>
                <w:szCs w:val="16"/>
              </w:rPr>
              <w:t>1</w:t>
            </w:r>
            <w:bookmarkEnd w:id="912"/>
            <w:bookmarkEnd w:id="913"/>
            <w:bookmarkEnd w:id="914"/>
            <w:bookmarkEnd w:id="915"/>
            <w:bookmarkEnd w:id="916"/>
            <w:bookmarkEnd w:id="917"/>
          </w:p>
        </w:tc>
        <w:tc>
          <w:tcPr>
            <w:tcW w:w="360" w:type="dxa"/>
            <w:vAlign w:val="bottom"/>
          </w:tcPr>
          <w:p w14:paraId="5840DA0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18" w:name="_Toc477180192"/>
            <w:bookmarkStart w:id="919" w:name="_Toc477260535"/>
            <w:bookmarkStart w:id="920" w:name="_Toc477260949"/>
            <w:bookmarkStart w:id="921" w:name="_Toc477945690"/>
            <w:bookmarkStart w:id="922" w:name="_Toc521320649"/>
            <w:bookmarkStart w:id="923" w:name="_Toc521324323"/>
            <w:r w:rsidRPr="00EE060A">
              <w:rPr>
                <w:rFonts w:ascii="Century Gothic,Times New Roman" w:eastAsia="Century Gothic,Times New Roman" w:hAnsi="Century Gothic,Times New Roman" w:cs="Century Gothic,Times New Roman"/>
                <w:snapToGrid w:val="0"/>
                <w:spacing w:val="-2"/>
                <w:sz w:val="16"/>
                <w:szCs w:val="16"/>
              </w:rPr>
              <w:t>2</w:t>
            </w:r>
            <w:bookmarkEnd w:id="918"/>
            <w:bookmarkEnd w:id="919"/>
            <w:bookmarkEnd w:id="920"/>
            <w:bookmarkEnd w:id="921"/>
            <w:bookmarkEnd w:id="922"/>
            <w:bookmarkEnd w:id="923"/>
          </w:p>
        </w:tc>
        <w:tc>
          <w:tcPr>
            <w:tcW w:w="360" w:type="dxa"/>
            <w:vAlign w:val="bottom"/>
          </w:tcPr>
          <w:p w14:paraId="4AF89BB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24" w:name="_Toc477180193"/>
            <w:bookmarkStart w:id="925" w:name="_Toc477260536"/>
            <w:bookmarkStart w:id="926" w:name="_Toc477260950"/>
            <w:bookmarkStart w:id="927" w:name="_Toc477945691"/>
            <w:bookmarkStart w:id="928" w:name="_Toc521320650"/>
            <w:bookmarkStart w:id="929" w:name="_Toc521324324"/>
            <w:r w:rsidRPr="00EE060A">
              <w:rPr>
                <w:rFonts w:ascii="Century Gothic,Times New Roman" w:eastAsia="Century Gothic,Times New Roman" w:hAnsi="Century Gothic,Times New Roman" w:cs="Century Gothic,Times New Roman"/>
                <w:snapToGrid w:val="0"/>
                <w:spacing w:val="-2"/>
                <w:sz w:val="16"/>
                <w:szCs w:val="16"/>
              </w:rPr>
              <w:t>3</w:t>
            </w:r>
            <w:bookmarkEnd w:id="924"/>
            <w:bookmarkEnd w:id="925"/>
            <w:bookmarkEnd w:id="926"/>
            <w:bookmarkEnd w:id="927"/>
            <w:bookmarkEnd w:id="928"/>
            <w:bookmarkEnd w:id="929"/>
          </w:p>
        </w:tc>
        <w:tc>
          <w:tcPr>
            <w:tcW w:w="450" w:type="dxa"/>
          </w:tcPr>
          <w:p w14:paraId="3E7A1079"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D821A78" w14:textId="77777777" w:rsidTr="002B49BD">
        <w:tc>
          <w:tcPr>
            <w:tcW w:w="5238" w:type="dxa"/>
            <w:vAlign w:val="bottom"/>
          </w:tcPr>
          <w:p w14:paraId="28D3F41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930" w:name="_Toc477180194"/>
            <w:bookmarkStart w:id="931" w:name="_Toc477260537"/>
            <w:bookmarkStart w:id="932" w:name="_Toc477260951"/>
            <w:bookmarkStart w:id="933" w:name="_Toc477945692"/>
            <w:bookmarkStart w:id="934" w:name="_Toc521320651"/>
            <w:bookmarkStart w:id="935" w:name="_Toc521324325"/>
            <w:r w:rsidRPr="00EE060A">
              <w:rPr>
                <w:rFonts w:ascii="Century Gothic,Times New Roman" w:eastAsia="Century Gothic,Times New Roman" w:hAnsi="Century Gothic,Times New Roman" w:cs="Century Gothic,Times New Roman"/>
                <w:snapToGrid w:val="0"/>
                <w:spacing w:val="-2"/>
                <w:sz w:val="16"/>
                <w:szCs w:val="16"/>
              </w:rPr>
              <w:t>E.  Manages invasive procedures with skill</w:t>
            </w:r>
            <w:bookmarkEnd w:id="930"/>
            <w:bookmarkEnd w:id="931"/>
            <w:bookmarkEnd w:id="932"/>
            <w:bookmarkEnd w:id="933"/>
            <w:bookmarkEnd w:id="934"/>
            <w:bookmarkEnd w:id="935"/>
          </w:p>
        </w:tc>
        <w:tc>
          <w:tcPr>
            <w:tcW w:w="360" w:type="dxa"/>
            <w:vAlign w:val="bottom"/>
          </w:tcPr>
          <w:p w14:paraId="6648BEB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36" w:name="_Toc477180195"/>
            <w:bookmarkStart w:id="937" w:name="_Toc477260538"/>
            <w:bookmarkStart w:id="938" w:name="_Toc477260952"/>
            <w:bookmarkStart w:id="939" w:name="_Toc477945693"/>
            <w:bookmarkStart w:id="940" w:name="_Toc521320652"/>
            <w:bookmarkStart w:id="941" w:name="_Toc521324326"/>
            <w:r w:rsidRPr="00EE060A">
              <w:rPr>
                <w:rFonts w:ascii="Century Gothic,Times New Roman" w:eastAsia="Century Gothic,Times New Roman" w:hAnsi="Century Gothic,Times New Roman" w:cs="Century Gothic,Times New Roman"/>
                <w:snapToGrid w:val="0"/>
                <w:spacing w:val="-2"/>
                <w:sz w:val="16"/>
                <w:szCs w:val="16"/>
              </w:rPr>
              <w:t>1</w:t>
            </w:r>
            <w:bookmarkEnd w:id="936"/>
            <w:bookmarkEnd w:id="937"/>
            <w:bookmarkEnd w:id="938"/>
            <w:bookmarkEnd w:id="939"/>
            <w:bookmarkEnd w:id="940"/>
            <w:bookmarkEnd w:id="941"/>
          </w:p>
        </w:tc>
        <w:tc>
          <w:tcPr>
            <w:tcW w:w="360" w:type="dxa"/>
            <w:vAlign w:val="bottom"/>
          </w:tcPr>
          <w:p w14:paraId="0FC89B6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42" w:name="_Toc477180196"/>
            <w:bookmarkStart w:id="943" w:name="_Toc477260539"/>
            <w:bookmarkStart w:id="944" w:name="_Toc477260953"/>
            <w:bookmarkStart w:id="945" w:name="_Toc477945694"/>
            <w:bookmarkStart w:id="946" w:name="_Toc521320653"/>
            <w:bookmarkStart w:id="947" w:name="_Toc521324327"/>
            <w:r w:rsidRPr="00EE060A">
              <w:rPr>
                <w:rFonts w:ascii="Century Gothic,Times New Roman" w:eastAsia="Century Gothic,Times New Roman" w:hAnsi="Century Gothic,Times New Roman" w:cs="Century Gothic,Times New Roman"/>
                <w:snapToGrid w:val="0"/>
                <w:spacing w:val="-2"/>
                <w:sz w:val="16"/>
                <w:szCs w:val="16"/>
              </w:rPr>
              <w:t>2</w:t>
            </w:r>
            <w:bookmarkEnd w:id="942"/>
            <w:bookmarkEnd w:id="943"/>
            <w:bookmarkEnd w:id="944"/>
            <w:bookmarkEnd w:id="945"/>
            <w:bookmarkEnd w:id="946"/>
            <w:bookmarkEnd w:id="947"/>
          </w:p>
        </w:tc>
        <w:tc>
          <w:tcPr>
            <w:tcW w:w="360" w:type="dxa"/>
            <w:vAlign w:val="bottom"/>
          </w:tcPr>
          <w:p w14:paraId="1DFF08C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48" w:name="_Toc477180197"/>
            <w:bookmarkStart w:id="949" w:name="_Toc477260540"/>
            <w:bookmarkStart w:id="950" w:name="_Toc477260954"/>
            <w:bookmarkStart w:id="951" w:name="_Toc477945695"/>
            <w:bookmarkStart w:id="952" w:name="_Toc521320654"/>
            <w:bookmarkStart w:id="953" w:name="_Toc521324328"/>
            <w:r w:rsidRPr="00EE060A">
              <w:rPr>
                <w:rFonts w:ascii="Century Gothic,Times New Roman" w:eastAsia="Century Gothic,Times New Roman" w:hAnsi="Century Gothic,Times New Roman" w:cs="Century Gothic,Times New Roman"/>
                <w:snapToGrid w:val="0"/>
                <w:spacing w:val="-2"/>
                <w:sz w:val="16"/>
                <w:szCs w:val="16"/>
              </w:rPr>
              <w:t>3</w:t>
            </w:r>
            <w:bookmarkEnd w:id="948"/>
            <w:bookmarkEnd w:id="949"/>
            <w:bookmarkEnd w:id="950"/>
            <w:bookmarkEnd w:id="951"/>
            <w:bookmarkEnd w:id="952"/>
            <w:bookmarkEnd w:id="953"/>
          </w:p>
        </w:tc>
        <w:tc>
          <w:tcPr>
            <w:tcW w:w="450" w:type="dxa"/>
          </w:tcPr>
          <w:p w14:paraId="5C016B66"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799E7A45" w14:textId="77777777" w:rsidTr="002B49BD">
        <w:tc>
          <w:tcPr>
            <w:tcW w:w="5238" w:type="dxa"/>
            <w:vAlign w:val="bottom"/>
          </w:tcPr>
          <w:p w14:paraId="433E557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954" w:name="_Toc477180198"/>
            <w:bookmarkStart w:id="955" w:name="_Toc477260541"/>
            <w:bookmarkStart w:id="956" w:name="_Toc477260955"/>
            <w:bookmarkStart w:id="957" w:name="_Toc477945696"/>
            <w:bookmarkStart w:id="958" w:name="_Toc521320655"/>
            <w:bookmarkStart w:id="959" w:name="_Toc521324329"/>
            <w:r w:rsidRPr="00EE060A">
              <w:rPr>
                <w:rFonts w:ascii="Century Gothic,Times New Roman" w:eastAsia="Century Gothic,Times New Roman" w:hAnsi="Century Gothic,Times New Roman" w:cs="Century Gothic,Times New Roman"/>
                <w:snapToGrid w:val="0"/>
                <w:spacing w:val="-2"/>
                <w:sz w:val="16"/>
                <w:szCs w:val="16"/>
              </w:rPr>
              <w:t>F.  Tailors patient monitoring in accordance with patient needs</w:t>
            </w:r>
            <w:bookmarkEnd w:id="954"/>
            <w:bookmarkEnd w:id="955"/>
            <w:bookmarkEnd w:id="956"/>
            <w:bookmarkEnd w:id="957"/>
            <w:bookmarkEnd w:id="958"/>
            <w:bookmarkEnd w:id="959"/>
          </w:p>
        </w:tc>
        <w:tc>
          <w:tcPr>
            <w:tcW w:w="360" w:type="dxa"/>
            <w:vAlign w:val="bottom"/>
          </w:tcPr>
          <w:p w14:paraId="4960C6D0"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60" w:name="_Toc477180199"/>
            <w:bookmarkStart w:id="961" w:name="_Toc477260542"/>
            <w:bookmarkStart w:id="962" w:name="_Toc477260956"/>
            <w:bookmarkStart w:id="963" w:name="_Toc477945697"/>
            <w:bookmarkStart w:id="964" w:name="_Toc521320656"/>
            <w:bookmarkStart w:id="965" w:name="_Toc521324330"/>
            <w:r w:rsidRPr="00EE060A">
              <w:rPr>
                <w:rFonts w:ascii="Century Gothic,Times New Roman" w:eastAsia="Century Gothic,Times New Roman" w:hAnsi="Century Gothic,Times New Roman" w:cs="Century Gothic,Times New Roman"/>
                <w:snapToGrid w:val="0"/>
                <w:spacing w:val="-2"/>
                <w:sz w:val="16"/>
                <w:szCs w:val="16"/>
              </w:rPr>
              <w:t>1</w:t>
            </w:r>
            <w:bookmarkEnd w:id="960"/>
            <w:bookmarkEnd w:id="961"/>
            <w:bookmarkEnd w:id="962"/>
            <w:bookmarkEnd w:id="963"/>
            <w:bookmarkEnd w:id="964"/>
            <w:bookmarkEnd w:id="965"/>
          </w:p>
        </w:tc>
        <w:tc>
          <w:tcPr>
            <w:tcW w:w="360" w:type="dxa"/>
            <w:vAlign w:val="bottom"/>
          </w:tcPr>
          <w:p w14:paraId="20B7EF9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66" w:name="_Toc477180200"/>
            <w:bookmarkStart w:id="967" w:name="_Toc477260543"/>
            <w:bookmarkStart w:id="968" w:name="_Toc477260957"/>
            <w:bookmarkStart w:id="969" w:name="_Toc477945698"/>
            <w:bookmarkStart w:id="970" w:name="_Toc521320657"/>
            <w:bookmarkStart w:id="971" w:name="_Toc521324331"/>
            <w:r w:rsidRPr="00EE060A">
              <w:rPr>
                <w:rFonts w:ascii="Century Gothic,Times New Roman" w:eastAsia="Century Gothic,Times New Roman" w:hAnsi="Century Gothic,Times New Roman" w:cs="Century Gothic,Times New Roman"/>
                <w:snapToGrid w:val="0"/>
                <w:spacing w:val="-2"/>
                <w:sz w:val="16"/>
                <w:szCs w:val="16"/>
              </w:rPr>
              <w:t>2</w:t>
            </w:r>
            <w:bookmarkEnd w:id="966"/>
            <w:bookmarkEnd w:id="967"/>
            <w:bookmarkEnd w:id="968"/>
            <w:bookmarkEnd w:id="969"/>
            <w:bookmarkEnd w:id="970"/>
            <w:bookmarkEnd w:id="971"/>
          </w:p>
        </w:tc>
        <w:tc>
          <w:tcPr>
            <w:tcW w:w="360" w:type="dxa"/>
            <w:vAlign w:val="bottom"/>
          </w:tcPr>
          <w:p w14:paraId="4B6EEEA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72" w:name="_Toc477180201"/>
            <w:bookmarkStart w:id="973" w:name="_Toc477260544"/>
            <w:bookmarkStart w:id="974" w:name="_Toc477260958"/>
            <w:bookmarkStart w:id="975" w:name="_Toc477945699"/>
            <w:bookmarkStart w:id="976" w:name="_Toc521320658"/>
            <w:bookmarkStart w:id="977" w:name="_Toc521324332"/>
            <w:r w:rsidRPr="00EE060A">
              <w:rPr>
                <w:rFonts w:ascii="Century Gothic,Times New Roman" w:eastAsia="Century Gothic,Times New Roman" w:hAnsi="Century Gothic,Times New Roman" w:cs="Century Gothic,Times New Roman"/>
                <w:snapToGrid w:val="0"/>
                <w:spacing w:val="-2"/>
                <w:sz w:val="16"/>
                <w:szCs w:val="16"/>
              </w:rPr>
              <w:t>3</w:t>
            </w:r>
            <w:bookmarkEnd w:id="972"/>
            <w:bookmarkEnd w:id="973"/>
            <w:bookmarkEnd w:id="974"/>
            <w:bookmarkEnd w:id="975"/>
            <w:bookmarkEnd w:id="976"/>
            <w:bookmarkEnd w:id="977"/>
          </w:p>
        </w:tc>
        <w:tc>
          <w:tcPr>
            <w:tcW w:w="450" w:type="dxa"/>
          </w:tcPr>
          <w:p w14:paraId="79C79B5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7C5FB425" w14:textId="77777777" w:rsidTr="002B49BD">
        <w:tc>
          <w:tcPr>
            <w:tcW w:w="5238" w:type="dxa"/>
            <w:vAlign w:val="bottom"/>
          </w:tcPr>
          <w:p w14:paraId="4FC58F0B" w14:textId="77777777" w:rsidR="00EC23E2" w:rsidRPr="00EE060A" w:rsidRDefault="00EC23E2" w:rsidP="002B49BD">
            <w:pPr>
              <w:keepNext/>
              <w:widowControl w:val="0"/>
              <w:tabs>
                <w:tab w:val="left" w:pos="-1440"/>
                <w:tab w:val="left" w:pos="-720"/>
                <w:tab w:val="left" w:pos="0"/>
                <w:tab w:val="left" w:pos="223"/>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978" w:name="_Toc477180202"/>
            <w:bookmarkStart w:id="979" w:name="_Toc477260545"/>
            <w:bookmarkStart w:id="980" w:name="_Toc477260959"/>
            <w:bookmarkStart w:id="981" w:name="_Toc477945700"/>
            <w:bookmarkStart w:id="982" w:name="_Toc521320659"/>
            <w:bookmarkStart w:id="983" w:name="_Toc521324333"/>
            <w:r w:rsidRPr="00EE060A">
              <w:rPr>
                <w:rFonts w:ascii="Century Gothic,Times New Roman" w:eastAsia="Century Gothic,Times New Roman" w:hAnsi="Century Gothic,Times New Roman" w:cs="Century Gothic,Times New Roman"/>
                <w:snapToGrid w:val="0"/>
                <w:spacing w:val="-2"/>
                <w:sz w:val="16"/>
                <w:szCs w:val="16"/>
              </w:rPr>
              <w:t>G. Completes accurate and timely documentation</w:t>
            </w:r>
            <w:bookmarkEnd w:id="978"/>
            <w:bookmarkEnd w:id="979"/>
            <w:bookmarkEnd w:id="980"/>
            <w:bookmarkEnd w:id="981"/>
            <w:bookmarkEnd w:id="982"/>
            <w:bookmarkEnd w:id="983"/>
          </w:p>
        </w:tc>
        <w:tc>
          <w:tcPr>
            <w:tcW w:w="360" w:type="dxa"/>
            <w:vAlign w:val="bottom"/>
          </w:tcPr>
          <w:p w14:paraId="690D7B1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84" w:name="_Toc477180203"/>
            <w:bookmarkStart w:id="985" w:name="_Toc477260546"/>
            <w:bookmarkStart w:id="986" w:name="_Toc477260960"/>
            <w:bookmarkStart w:id="987" w:name="_Toc477945701"/>
            <w:bookmarkStart w:id="988" w:name="_Toc521320660"/>
            <w:bookmarkStart w:id="989" w:name="_Toc521324334"/>
            <w:r w:rsidRPr="00EE060A">
              <w:rPr>
                <w:rFonts w:ascii="Century Gothic,Times New Roman" w:eastAsia="Century Gothic,Times New Roman" w:hAnsi="Century Gothic,Times New Roman" w:cs="Century Gothic,Times New Roman"/>
                <w:snapToGrid w:val="0"/>
                <w:spacing w:val="-2"/>
                <w:sz w:val="16"/>
                <w:szCs w:val="16"/>
              </w:rPr>
              <w:t>1</w:t>
            </w:r>
            <w:bookmarkEnd w:id="984"/>
            <w:bookmarkEnd w:id="985"/>
            <w:bookmarkEnd w:id="986"/>
            <w:bookmarkEnd w:id="987"/>
            <w:bookmarkEnd w:id="988"/>
            <w:bookmarkEnd w:id="989"/>
          </w:p>
        </w:tc>
        <w:tc>
          <w:tcPr>
            <w:tcW w:w="360" w:type="dxa"/>
            <w:vAlign w:val="bottom"/>
          </w:tcPr>
          <w:p w14:paraId="45377F30"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90" w:name="_Toc477180204"/>
            <w:bookmarkStart w:id="991" w:name="_Toc477260547"/>
            <w:bookmarkStart w:id="992" w:name="_Toc477260961"/>
            <w:bookmarkStart w:id="993" w:name="_Toc477945702"/>
            <w:bookmarkStart w:id="994" w:name="_Toc521320661"/>
            <w:bookmarkStart w:id="995" w:name="_Toc521324335"/>
            <w:r w:rsidRPr="00EE060A">
              <w:rPr>
                <w:rFonts w:ascii="Century Gothic,Times New Roman" w:eastAsia="Century Gothic,Times New Roman" w:hAnsi="Century Gothic,Times New Roman" w:cs="Century Gothic,Times New Roman"/>
                <w:snapToGrid w:val="0"/>
                <w:spacing w:val="-2"/>
                <w:sz w:val="16"/>
                <w:szCs w:val="16"/>
              </w:rPr>
              <w:t>2</w:t>
            </w:r>
            <w:bookmarkEnd w:id="990"/>
            <w:bookmarkEnd w:id="991"/>
            <w:bookmarkEnd w:id="992"/>
            <w:bookmarkEnd w:id="993"/>
            <w:bookmarkEnd w:id="994"/>
            <w:bookmarkEnd w:id="995"/>
          </w:p>
        </w:tc>
        <w:tc>
          <w:tcPr>
            <w:tcW w:w="360" w:type="dxa"/>
            <w:vAlign w:val="bottom"/>
          </w:tcPr>
          <w:p w14:paraId="7D1734D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996" w:name="_Toc477180205"/>
            <w:bookmarkStart w:id="997" w:name="_Toc477260548"/>
            <w:bookmarkStart w:id="998" w:name="_Toc477260962"/>
            <w:bookmarkStart w:id="999" w:name="_Toc477945703"/>
            <w:bookmarkStart w:id="1000" w:name="_Toc521320662"/>
            <w:bookmarkStart w:id="1001" w:name="_Toc521324336"/>
            <w:r w:rsidRPr="00EE060A">
              <w:rPr>
                <w:rFonts w:ascii="Century Gothic,Times New Roman" w:eastAsia="Century Gothic,Times New Roman" w:hAnsi="Century Gothic,Times New Roman" w:cs="Century Gothic,Times New Roman"/>
                <w:snapToGrid w:val="0"/>
                <w:spacing w:val="-2"/>
                <w:sz w:val="16"/>
                <w:szCs w:val="16"/>
              </w:rPr>
              <w:t>3</w:t>
            </w:r>
            <w:bookmarkEnd w:id="996"/>
            <w:bookmarkEnd w:id="997"/>
            <w:bookmarkEnd w:id="998"/>
            <w:bookmarkEnd w:id="999"/>
            <w:bookmarkEnd w:id="1000"/>
            <w:bookmarkEnd w:id="1001"/>
          </w:p>
        </w:tc>
        <w:tc>
          <w:tcPr>
            <w:tcW w:w="450" w:type="dxa"/>
          </w:tcPr>
          <w:p w14:paraId="7E542015"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00C5B014" w14:textId="77777777" w:rsidTr="002B49BD">
        <w:tc>
          <w:tcPr>
            <w:tcW w:w="5238" w:type="dxa"/>
            <w:vAlign w:val="bottom"/>
          </w:tcPr>
          <w:p w14:paraId="7E8EECA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002" w:name="_Toc477180206"/>
            <w:bookmarkStart w:id="1003" w:name="_Toc477260549"/>
            <w:bookmarkStart w:id="1004" w:name="_Toc477260963"/>
            <w:bookmarkStart w:id="1005" w:name="_Toc477945704"/>
            <w:bookmarkStart w:id="1006" w:name="_Toc521320663"/>
            <w:bookmarkStart w:id="1007" w:name="_Toc521324337"/>
            <w:r w:rsidRPr="00EE060A">
              <w:rPr>
                <w:rFonts w:ascii="Century Gothic,Times New Roman" w:eastAsia="Century Gothic,Times New Roman" w:hAnsi="Century Gothic,Times New Roman" w:cs="Century Gothic,Times New Roman"/>
                <w:snapToGrid w:val="0"/>
                <w:spacing w:val="-2"/>
                <w:sz w:val="16"/>
                <w:szCs w:val="16"/>
              </w:rPr>
              <w:t>H.  Manages emergence</w:t>
            </w:r>
            <w:bookmarkEnd w:id="1002"/>
            <w:bookmarkEnd w:id="1003"/>
            <w:bookmarkEnd w:id="1004"/>
            <w:bookmarkEnd w:id="1005"/>
            <w:bookmarkEnd w:id="1006"/>
            <w:bookmarkEnd w:id="1007"/>
          </w:p>
        </w:tc>
        <w:tc>
          <w:tcPr>
            <w:tcW w:w="360" w:type="dxa"/>
            <w:vAlign w:val="bottom"/>
          </w:tcPr>
          <w:p w14:paraId="4C1963D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08" w:name="_Toc477180207"/>
            <w:bookmarkStart w:id="1009" w:name="_Toc477260550"/>
            <w:bookmarkStart w:id="1010" w:name="_Toc477260964"/>
            <w:bookmarkStart w:id="1011" w:name="_Toc477945705"/>
            <w:bookmarkStart w:id="1012" w:name="_Toc521320664"/>
            <w:bookmarkStart w:id="1013" w:name="_Toc521324338"/>
            <w:r w:rsidRPr="00EE060A">
              <w:rPr>
                <w:rFonts w:ascii="Century Gothic,Times New Roman" w:eastAsia="Century Gothic,Times New Roman" w:hAnsi="Century Gothic,Times New Roman" w:cs="Century Gothic,Times New Roman"/>
                <w:snapToGrid w:val="0"/>
                <w:spacing w:val="-2"/>
                <w:sz w:val="16"/>
                <w:szCs w:val="16"/>
              </w:rPr>
              <w:t>1</w:t>
            </w:r>
            <w:bookmarkEnd w:id="1008"/>
            <w:bookmarkEnd w:id="1009"/>
            <w:bookmarkEnd w:id="1010"/>
            <w:bookmarkEnd w:id="1011"/>
            <w:bookmarkEnd w:id="1012"/>
            <w:bookmarkEnd w:id="1013"/>
          </w:p>
        </w:tc>
        <w:tc>
          <w:tcPr>
            <w:tcW w:w="360" w:type="dxa"/>
            <w:vAlign w:val="bottom"/>
          </w:tcPr>
          <w:p w14:paraId="0518DAB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14" w:name="_Toc477180208"/>
            <w:bookmarkStart w:id="1015" w:name="_Toc477260551"/>
            <w:bookmarkStart w:id="1016" w:name="_Toc477260965"/>
            <w:bookmarkStart w:id="1017" w:name="_Toc477945706"/>
            <w:bookmarkStart w:id="1018" w:name="_Toc521320665"/>
            <w:bookmarkStart w:id="1019" w:name="_Toc521324339"/>
            <w:r w:rsidRPr="00EE060A">
              <w:rPr>
                <w:rFonts w:ascii="Century Gothic,Times New Roman" w:eastAsia="Century Gothic,Times New Roman" w:hAnsi="Century Gothic,Times New Roman" w:cs="Century Gothic,Times New Roman"/>
                <w:snapToGrid w:val="0"/>
                <w:spacing w:val="-2"/>
                <w:sz w:val="16"/>
                <w:szCs w:val="16"/>
              </w:rPr>
              <w:t>2</w:t>
            </w:r>
            <w:bookmarkEnd w:id="1014"/>
            <w:bookmarkEnd w:id="1015"/>
            <w:bookmarkEnd w:id="1016"/>
            <w:bookmarkEnd w:id="1017"/>
            <w:bookmarkEnd w:id="1018"/>
            <w:bookmarkEnd w:id="1019"/>
          </w:p>
        </w:tc>
        <w:tc>
          <w:tcPr>
            <w:tcW w:w="360" w:type="dxa"/>
            <w:vAlign w:val="bottom"/>
          </w:tcPr>
          <w:p w14:paraId="258C937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20" w:name="_Toc477180209"/>
            <w:bookmarkStart w:id="1021" w:name="_Toc477260552"/>
            <w:bookmarkStart w:id="1022" w:name="_Toc477260966"/>
            <w:bookmarkStart w:id="1023" w:name="_Toc477945707"/>
            <w:bookmarkStart w:id="1024" w:name="_Toc521320666"/>
            <w:bookmarkStart w:id="1025" w:name="_Toc521324340"/>
            <w:r w:rsidRPr="00EE060A">
              <w:rPr>
                <w:rFonts w:ascii="Century Gothic,Times New Roman" w:eastAsia="Century Gothic,Times New Roman" w:hAnsi="Century Gothic,Times New Roman" w:cs="Century Gothic,Times New Roman"/>
                <w:snapToGrid w:val="0"/>
                <w:spacing w:val="-2"/>
                <w:sz w:val="16"/>
                <w:szCs w:val="16"/>
              </w:rPr>
              <w:t>3</w:t>
            </w:r>
            <w:bookmarkEnd w:id="1020"/>
            <w:bookmarkEnd w:id="1021"/>
            <w:bookmarkEnd w:id="1022"/>
            <w:bookmarkEnd w:id="1023"/>
            <w:bookmarkEnd w:id="1024"/>
            <w:bookmarkEnd w:id="1025"/>
          </w:p>
        </w:tc>
        <w:tc>
          <w:tcPr>
            <w:tcW w:w="450" w:type="dxa"/>
          </w:tcPr>
          <w:p w14:paraId="1D026ABE"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16B8C504" w14:textId="77777777" w:rsidTr="002B49BD">
        <w:tc>
          <w:tcPr>
            <w:tcW w:w="5238" w:type="dxa"/>
            <w:vAlign w:val="bottom"/>
          </w:tcPr>
          <w:p w14:paraId="3B00937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Times New Roman" w:eastAsia="Century Gothic,Times New Roman" w:hAnsi="Times New Roman"/>
                <w:sz w:val="16"/>
                <w:szCs w:val="16"/>
              </w:rPr>
            </w:pPr>
            <w:bookmarkStart w:id="1026" w:name="_Toc477180210"/>
            <w:bookmarkStart w:id="1027" w:name="_Toc477260553"/>
            <w:bookmarkStart w:id="1028" w:name="_Toc477260967"/>
            <w:bookmarkStart w:id="1029" w:name="_Toc477945708"/>
            <w:bookmarkStart w:id="1030" w:name="_Toc521320667"/>
            <w:bookmarkStart w:id="1031" w:name="_Toc521324341"/>
            <w:r w:rsidRPr="00EE060A">
              <w:rPr>
                <w:rFonts w:ascii="Times New Roman" w:eastAsia="Century Gothic,Times New Roman" w:hAnsi="Times New Roman"/>
                <w:snapToGrid w:val="0"/>
                <w:spacing w:val="-2"/>
                <w:sz w:val="16"/>
                <w:szCs w:val="16"/>
              </w:rPr>
              <w:t>I.   Is vigilant in the delivery of patient care</w:t>
            </w:r>
            <w:bookmarkEnd w:id="1026"/>
            <w:bookmarkEnd w:id="1027"/>
            <w:bookmarkEnd w:id="1028"/>
            <w:bookmarkEnd w:id="1029"/>
            <w:bookmarkEnd w:id="1030"/>
            <w:bookmarkEnd w:id="1031"/>
          </w:p>
        </w:tc>
        <w:tc>
          <w:tcPr>
            <w:tcW w:w="360" w:type="dxa"/>
            <w:vAlign w:val="bottom"/>
          </w:tcPr>
          <w:p w14:paraId="2025BF1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32" w:name="_Toc477180211"/>
            <w:bookmarkStart w:id="1033" w:name="_Toc477260554"/>
            <w:bookmarkStart w:id="1034" w:name="_Toc477260968"/>
            <w:bookmarkStart w:id="1035" w:name="_Toc477945709"/>
            <w:bookmarkStart w:id="1036" w:name="_Toc521320668"/>
            <w:bookmarkStart w:id="1037" w:name="_Toc521324342"/>
            <w:r w:rsidRPr="00EE060A">
              <w:rPr>
                <w:rFonts w:ascii="Century Gothic,Times New Roman" w:eastAsia="Century Gothic,Times New Roman" w:hAnsi="Century Gothic,Times New Roman" w:cs="Century Gothic,Times New Roman"/>
                <w:snapToGrid w:val="0"/>
                <w:spacing w:val="-2"/>
                <w:sz w:val="16"/>
                <w:szCs w:val="16"/>
              </w:rPr>
              <w:t>1</w:t>
            </w:r>
            <w:bookmarkEnd w:id="1032"/>
            <w:bookmarkEnd w:id="1033"/>
            <w:bookmarkEnd w:id="1034"/>
            <w:bookmarkEnd w:id="1035"/>
            <w:bookmarkEnd w:id="1036"/>
            <w:bookmarkEnd w:id="1037"/>
          </w:p>
        </w:tc>
        <w:tc>
          <w:tcPr>
            <w:tcW w:w="360" w:type="dxa"/>
            <w:vAlign w:val="bottom"/>
          </w:tcPr>
          <w:p w14:paraId="632043D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38" w:name="_Toc477180212"/>
            <w:bookmarkStart w:id="1039" w:name="_Toc477260555"/>
            <w:bookmarkStart w:id="1040" w:name="_Toc477260969"/>
            <w:bookmarkStart w:id="1041" w:name="_Toc477945710"/>
            <w:bookmarkStart w:id="1042" w:name="_Toc521320669"/>
            <w:bookmarkStart w:id="1043" w:name="_Toc521324343"/>
            <w:r w:rsidRPr="00EE060A">
              <w:rPr>
                <w:rFonts w:ascii="Century Gothic,Times New Roman" w:eastAsia="Century Gothic,Times New Roman" w:hAnsi="Century Gothic,Times New Roman" w:cs="Century Gothic,Times New Roman"/>
                <w:snapToGrid w:val="0"/>
                <w:spacing w:val="-2"/>
                <w:sz w:val="16"/>
                <w:szCs w:val="16"/>
              </w:rPr>
              <w:t>2</w:t>
            </w:r>
            <w:bookmarkEnd w:id="1038"/>
            <w:bookmarkEnd w:id="1039"/>
            <w:bookmarkEnd w:id="1040"/>
            <w:bookmarkEnd w:id="1041"/>
            <w:bookmarkEnd w:id="1042"/>
            <w:bookmarkEnd w:id="1043"/>
          </w:p>
        </w:tc>
        <w:tc>
          <w:tcPr>
            <w:tcW w:w="360" w:type="dxa"/>
            <w:vAlign w:val="bottom"/>
          </w:tcPr>
          <w:p w14:paraId="67D6BC2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44" w:name="_Toc477180213"/>
            <w:bookmarkStart w:id="1045" w:name="_Toc477260556"/>
            <w:bookmarkStart w:id="1046" w:name="_Toc477260970"/>
            <w:bookmarkStart w:id="1047" w:name="_Toc477945711"/>
            <w:bookmarkStart w:id="1048" w:name="_Toc521320670"/>
            <w:bookmarkStart w:id="1049" w:name="_Toc521324344"/>
            <w:r w:rsidRPr="00EE060A">
              <w:rPr>
                <w:rFonts w:ascii="Century Gothic,Times New Roman" w:eastAsia="Century Gothic,Times New Roman" w:hAnsi="Century Gothic,Times New Roman" w:cs="Century Gothic,Times New Roman"/>
                <w:snapToGrid w:val="0"/>
                <w:spacing w:val="-2"/>
                <w:sz w:val="16"/>
                <w:szCs w:val="16"/>
              </w:rPr>
              <w:t>3</w:t>
            </w:r>
            <w:bookmarkEnd w:id="1044"/>
            <w:bookmarkEnd w:id="1045"/>
            <w:bookmarkEnd w:id="1046"/>
            <w:bookmarkEnd w:id="1047"/>
            <w:bookmarkEnd w:id="1048"/>
            <w:bookmarkEnd w:id="1049"/>
          </w:p>
        </w:tc>
        <w:tc>
          <w:tcPr>
            <w:tcW w:w="450" w:type="dxa"/>
          </w:tcPr>
          <w:p w14:paraId="33FD47D0"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5263FAD4" w14:textId="77777777" w:rsidTr="002B49BD">
        <w:tc>
          <w:tcPr>
            <w:tcW w:w="5238" w:type="dxa"/>
            <w:vAlign w:val="bottom"/>
          </w:tcPr>
          <w:p w14:paraId="496AE4BF" w14:textId="77777777" w:rsidR="00EC23E2" w:rsidRPr="00EE060A" w:rsidRDefault="00EC23E2" w:rsidP="002B49BD">
            <w:pPr>
              <w:rPr>
                <w:rFonts w:ascii="Times New Roman" w:eastAsia="Arial,Times New Roman" w:hAnsi="Times New Roman"/>
                <w:i/>
                <w:iCs/>
                <w:sz w:val="16"/>
                <w:szCs w:val="16"/>
              </w:rPr>
            </w:pPr>
            <w:r w:rsidRPr="00EE060A">
              <w:rPr>
                <w:rFonts w:ascii="Times New Roman" w:eastAsia="Century Gothic,Times New Roman" w:hAnsi="Times New Roman"/>
                <w:sz w:val="16"/>
                <w:szCs w:val="16"/>
              </w:rPr>
              <w:t xml:space="preserve">J.  </w:t>
            </w:r>
            <w:r w:rsidRPr="00EE060A">
              <w:rPr>
                <w:rFonts w:ascii="Times New Roman" w:eastAsia="Century Gothic" w:hAnsi="Times New Roman"/>
                <w:sz w:val="16"/>
                <w:szCs w:val="16"/>
              </w:rPr>
              <w:t>Calculates, initiates and manages fluid and blood component therapy</w:t>
            </w:r>
          </w:p>
        </w:tc>
        <w:tc>
          <w:tcPr>
            <w:tcW w:w="360" w:type="dxa"/>
            <w:vAlign w:val="bottom"/>
          </w:tcPr>
          <w:p w14:paraId="24D6595E" w14:textId="77777777" w:rsidR="00EC23E2" w:rsidRPr="00EE060A" w:rsidRDefault="00EC23E2" w:rsidP="002B49BD">
            <w:pPr>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z w:val="16"/>
                <w:szCs w:val="16"/>
              </w:rPr>
              <w:t xml:space="preserve"> 1</w:t>
            </w:r>
          </w:p>
        </w:tc>
        <w:tc>
          <w:tcPr>
            <w:tcW w:w="360" w:type="dxa"/>
            <w:vAlign w:val="bottom"/>
          </w:tcPr>
          <w:p w14:paraId="4E2F26CA" w14:textId="77777777" w:rsidR="00EC23E2" w:rsidRPr="00EE060A" w:rsidRDefault="00EC23E2" w:rsidP="002B49BD">
            <w:pPr>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z w:val="16"/>
                <w:szCs w:val="16"/>
              </w:rPr>
              <w:t xml:space="preserve"> 2</w:t>
            </w:r>
          </w:p>
        </w:tc>
        <w:tc>
          <w:tcPr>
            <w:tcW w:w="360" w:type="dxa"/>
            <w:vAlign w:val="bottom"/>
          </w:tcPr>
          <w:p w14:paraId="01F003B4" w14:textId="77777777" w:rsidR="00EC23E2" w:rsidRPr="00EE060A" w:rsidRDefault="00EC23E2" w:rsidP="002B49BD">
            <w:pPr>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z w:val="16"/>
                <w:szCs w:val="16"/>
              </w:rPr>
              <w:t xml:space="preserve"> 3</w:t>
            </w:r>
          </w:p>
        </w:tc>
        <w:tc>
          <w:tcPr>
            <w:tcW w:w="450" w:type="dxa"/>
          </w:tcPr>
          <w:p w14:paraId="6FCACE94" w14:textId="77777777" w:rsidR="00EC23E2" w:rsidRPr="00EE060A" w:rsidRDefault="00EC23E2" w:rsidP="002B49BD">
            <w:pPr>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z w:val="16"/>
                <w:szCs w:val="16"/>
              </w:rPr>
              <w:t>N</w:t>
            </w:r>
          </w:p>
        </w:tc>
      </w:tr>
      <w:tr w:rsidR="00EC23E2" w:rsidRPr="00EE060A" w14:paraId="556794E6" w14:textId="77777777" w:rsidTr="002B49BD">
        <w:tc>
          <w:tcPr>
            <w:tcW w:w="5238" w:type="dxa"/>
            <w:vAlign w:val="bottom"/>
          </w:tcPr>
          <w:p w14:paraId="609A798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050" w:name="_Toc477180214"/>
            <w:bookmarkStart w:id="1051" w:name="_Toc477260557"/>
            <w:bookmarkStart w:id="1052" w:name="_Toc477260971"/>
            <w:bookmarkStart w:id="1053" w:name="_Toc477945712"/>
            <w:bookmarkStart w:id="1054" w:name="_Toc521320671"/>
            <w:bookmarkStart w:id="1055" w:name="_Toc521324345"/>
            <w:r w:rsidRPr="00EE060A">
              <w:rPr>
                <w:rFonts w:ascii="Century Gothic,Times New Roman" w:eastAsia="Century Gothic,Times New Roman" w:hAnsi="Century Gothic,Times New Roman" w:cs="Century Gothic,Times New Roman"/>
                <w:snapToGrid w:val="0"/>
                <w:spacing w:val="-2"/>
                <w:sz w:val="16"/>
                <w:szCs w:val="16"/>
              </w:rPr>
              <w:t>K.   Assures patient safety while transferring responsibility of care</w:t>
            </w:r>
            <w:bookmarkEnd w:id="1050"/>
            <w:bookmarkEnd w:id="1051"/>
            <w:bookmarkEnd w:id="1052"/>
            <w:bookmarkEnd w:id="1053"/>
            <w:bookmarkEnd w:id="1054"/>
            <w:bookmarkEnd w:id="1055"/>
          </w:p>
        </w:tc>
        <w:tc>
          <w:tcPr>
            <w:tcW w:w="360" w:type="dxa"/>
            <w:vAlign w:val="bottom"/>
          </w:tcPr>
          <w:p w14:paraId="2135C43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56" w:name="_Toc477180215"/>
            <w:bookmarkStart w:id="1057" w:name="_Toc477260558"/>
            <w:bookmarkStart w:id="1058" w:name="_Toc477260972"/>
            <w:bookmarkStart w:id="1059" w:name="_Toc477945713"/>
            <w:bookmarkStart w:id="1060" w:name="_Toc521320672"/>
            <w:bookmarkStart w:id="1061" w:name="_Toc521324346"/>
            <w:r w:rsidRPr="00EE060A">
              <w:rPr>
                <w:rFonts w:ascii="Century Gothic,Times New Roman" w:eastAsia="Century Gothic,Times New Roman" w:hAnsi="Century Gothic,Times New Roman" w:cs="Century Gothic,Times New Roman"/>
                <w:snapToGrid w:val="0"/>
                <w:spacing w:val="-2"/>
                <w:sz w:val="16"/>
                <w:szCs w:val="16"/>
              </w:rPr>
              <w:t>1</w:t>
            </w:r>
            <w:bookmarkEnd w:id="1056"/>
            <w:bookmarkEnd w:id="1057"/>
            <w:bookmarkEnd w:id="1058"/>
            <w:bookmarkEnd w:id="1059"/>
            <w:bookmarkEnd w:id="1060"/>
            <w:bookmarkEnd w:id="1061"/>
          </w:p>
        </w:tc>
        <w:tc>
          <w:tcPr>
            <w:tcW w:w="360" w:type="dxa"/>
            <w:vAlign w:val="bottom"/>
          </w:tcPr>
          <w:p w14:paraId="26B5D32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62" w:name="_Toc477180216"/>
            <w:bookmarkStart w:id="1063" w:name="_Toc477260559"/>
            <w:bookmarkStart w:id="1064" w:name="_Toc477260973"/>
            <w:bookmarkStart w:id="1065" w:name="_Toc477945714"/>
            <w:bookmarkStart w:id="1066" w:name="_Toc521320673"/>
            <w:bookmarkStart w:id="1067" w:name="_Toc521324347"/>
            <w:r w:rsidRPr="00EE060A">
              <w:rPr>
                <w:rFonts w:ascii="Century Gothic,Times New Roman" w:eastAsia="Century Gothic,Times New Roman" w:hAnsi="Century Gothic,Times New Roman" w:cs="Century Gothic,Times New Roman"/>
                <w:snapToGrid w:val="0"/>
                <w:spacing w:val="-2"/>
                <w:sz w:val="16"/>
                <w:szCs w:val="16"/>
              </w:rPr>
              <w:t>2</w:t>
            </w:r>
            <w:bookmarkEnd w:id="1062"/>
            <w:bookmarkEnd w:id="1063"/>
            <w:bookmarkEnd w:id="1064"/>
            <w:bookmarkEnd w:id="1065"/>
            <w:bookmarkEnd w:id="1066"/>
            <w:bookmarkEnd w:id="1067"/>
          </w:p>
        </w:tc>
        <w:tc>
          <w:tcPr>
            <w:tcW w:w="360" w:type="dxa"/>
            <w:vAlign w:val="bottom"/>
          </w:tcPr>
          <w:p w14:paraId="2871DF66"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68" w:name="_Toc477180217"/>
            <w:bookmarkStart w:id="1069" w:name="_Toc477260560"/>
            <w:bookmarkStart w:id="1070" w:name="_Toc477260974"/>
            <w:bookmarkStart w:id="1071" w:name="_Toc477945715"/>
            <w:bookmarkStart w:id="1072" w:name="_Toc521320674"/>
            <w:bookmarkStart w:id="1073" w:name="_Toc521324348"/>
            <w:r w:rsidRPr="00EE060A">
              <w:rPr>
                <w:rFonts w:ascii="Century Gothic,Times New Roman" w:eastAsia="Century Gothic,Times New Roman" w:hAnsi="Century Gothic,Times New Roman" w:cs="Century Gothic,Times New Roman"/>
                <w:snapToGrid w:val="0"/>
                <w:spacing w:val="-2"/>
                <w:sz w:val="16"/>
                <w:szCs w:val="16"/>
              </w:rPr>
              <w:t>3</w:t>
            </w:r>
            <w:bookmarkEnd w:id="1068"/>
            <w:bookmarkEnd w:id="1069"/>
            <w:bookmarkEnd w:id="1070"/>
            <w:bookmarkEnd w:id="1071"/>
            <w:bookmarkEnd w:id="1072"/>
            <w:bookmarkEnd w:id="1073"/>
          </w:p>
        </w:tc>
        <w:tc>
          <w:tcPr>
            <w:tcW w:w="450" w:type="dxa"/>
          </w:tcPr>
          <w:p w14:paraId="3394254C"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7769D162" w14:textId="77777777" w:rsidTr="002B49BD">
        <w:tc>
          <w:tcPr>
            <w:tcW w:w="5238" w:type="dxa"/>
            <w:vAlign w:val="bottom"/>
          </w:tcPr>
          <w:p w14:paraId="01C80F8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074" w:name="_Toc477180218"/>
            <w:bookmarkStart w:id="1075" w:name="_Toc477260561"/>
            <w:bookmarkStart w:id="1076" w:name="_Toc477260975"/>
            <w:bookmarkStart w:id="1077" w:name="_Toc477945716"/>
            <w:bookmarkStart w:id="1078" w:name="_Toc521320675"/>
            <w:bookmarkStart w:id="1079" w:name="_Toc521324349"/>
            <w:r w:rsidRPr="00EE060A">
              <w:rPr>
                <w:rFonts w:ascii="Century Gothic,Times New Roman" w:eastAsia="Century Gothic,Times New Roman" w:hAnsi="Century Gothic,Times New Roman" w:cs="Century Gothic,Times New Roman"/>
                <w:snapToGrid w:val="0"/>
                <w:spacing w:val="-2"/>
                <w:sz w:val="16"/>
                <w:szCs w:val="16"/>
              </w:rPr>
              <w:t>L.  Collaborates with other health care professionals to provide  optimal care</w:t>
            </w:r>
            <w:bookmarkEnd w:id="1074"/>
            <w:bookmarkEnd w:id="1075"/>
            <w:bookmarkEnd w:id="1076"/>
            <w:bookmarkEnd w:id="1077"/>
            <w:bookmarkEnd w:id="1078"/>
            <w:bookmarkEnd w:id="1079"/>
          </w:p>
        </w:tc>
        <w:tc>
          <w:tcPr>
            <w:tcW w:w="360" w:type="dxa"/>
            <w:vAlign w:val="bottom"/>
          </w:tcPr>
          <w:p w14:paraId="73095F7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80" w:name="_Toc477180219"/>
            <w:bookmarkStart w:id="1081" w:name="_Toc477260562"/>
            <w:bookmarkStart w:id="1082" w:name="_Toc477260976"/>
            <w:bookmarkStart w:id="1083" w:name="_Toc477945717"/>
            <w:bookmarkStart w:id="1084" w:name="_Toc521320676"/>
            <w:bookmarkStart w:id="1085" w:name="_Toc521324350"/>
            <w:r w:rsidRPr="00EE060A">
              <w:rPr>
                <w:rFonts w:ascii="Century Gothic,Times New Roman" w:eastAsia="Century Gothic,Times New Roman" w:hAnsi="Century Gothic,Times New Roman" w:cs="Century Gothic,Times New Roman"/>
                <w:snapToGrid w:val="0"/>
                <w:spacing w:val="-2"/>
                <w:sz w:val="16"/>
                <w:szCs w:val="16"/>
              </w:rPr>
              <w:t>1</w:t>
            </w:r>
            <w:bookmarkEnd w:id="1080"/>
            <w:bookmarkEnd w:id="1081"/>
            <w:bookmarkEnd w:id="1082"/>
            <w:bookmarkEnd w:id="1083"/>
            <w:bookmarkEnd w:id="1084"/>
            <w:bookmarkEnd w:id="1085"/>
          </w:p>
        </w:tc>
        <w:tc>
          <w:tcPr>
            <w:tcW w:w="360" w:type="dxa"/>
            <w:vAlign w:val="bottom"/>
          </w:tcPr>
          <w:p w14:paraId="499FA6B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86" w:name="_Toc477180220"/>
            <w:bookmarkStart w:id="1087" w:name="_Toc477260563"/>
            <w:bookmarkStart w:id="1088" w:name="_Toc477260977"/>
            <w:bookmarkStart w:id="1089" w:name="_Toc477945718"/>
            <w:bookmarkStart w:id="1090" w:name="_Toc521320677"/>
            <w:bookmarkStart w:id="1091" w:name="_Toc521324351"/>
            <w:r w:rsidRPr="00EE060A">
              <w:rPr>
                <w:rFonts w:ascii="Century Gothic,Times New Roman" w:eastAsia="Century Gothic,Times New Roman" w:hAnsi="Century Gothic,Times New Roman" w:cs="Century Gothic,Times New Roman"/>
                <w:snapToGrid w:val="0"/>
                <w:spacing w:val="-2"/>
                <w:sz w:val="16"/>
                <w:szCs w:val="16"/>
              </w:rPr>
              <w:t>2</w:t>
            </w:r>
            <w:bookmarkEnd w:id="1086"/>
            <w:bookmarkEnd w:id="1087"/>
            <w:bookmarkEnd w:id="1088"/>
            <w:bookmarkEnd w:id="1089"/>
            <w:bookmarkEnd w:id="1090"/>
            <w:bookmarkEnd w:id="1091"/>
          </w:p>
        </w:tc>
        <w:tc>
          <w:tcPr>
            <w:tcW w:w="360" w:type="dxa"/>
            <w:vAlign w:val="bottom"/>
          </w:tcPr>
          <w:p w14:paraId="0CCB35C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092" w:name="_Toc477180221"/>
            <w:bookmarkStart w:id="1093" w:name="_Toc477260564"/>
            <w:bookmarkStart w:id="1094" w:name="_Toc477260978"/>
            <w:bookmarkStart w:id="1095" w:name="_Toc477945719"/>
            <w:bookmarkStart w:id="1096" w:name="_Toc521320678"/>
            <w:bookmarkStart w:id="1097" w:name="_Toc521324352"/>
            <w:r w:rsidRPr="00EE060A">
              <w:rPr>
                <w:rFonts w:ascii="Century Gothic,Times New Roman" w:eastAsia="Century Gothic,Times New Roman" w:hAnsi="Century Gothic,Times New Roman" w:cs="Century Gothic,Times New Roman"/>
                <w:snapToGrid w:val="0"/>
                <w:spacing w:val="-2"/>
                <w:sz w:val="16"/>
                <w:szCs w:val="16"/>
              </w:rPr>
              <w:t>3</w:t>
            </w:r>
            <w:bookmarkEnd w:id="1092"/>
            <w:bookmarkEnd w:id="1093"/>
            <w:bookmarkEnd w:id="1094"/>
            <w:bookmarkEnd w:id="1095"/>
            <w:bookmarkEnd w:id="1096"/>
            <w:bookmarkEnd w:id="1097"/>
          </w:p>
        </w:tc>
        <w:tc>
          <w:tcPr>
            <w:tcW w:w="450" w:type="dxa"/>
          </w:tcPr>
          <w:p w14:paraId="6ADA42AB"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523C893D"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6F6BBF82" w14:textId="77777777" w:rsidTr="002B49BD">
        <w:tc>
          <w:tcPr>
            <w:tcW w:w="5238" w:type="dxa"/>
            <w:vAlign w:val="bottom"/>
          </w:tcPr>
          <w:p w14:paraId="31928FD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098" w:name="_Toc477180222"/>
            <w:bookmarkStart w:id="1099" w:name="_Toc477260565"/>
            <w:bookmarkStart w:id="1100" w:name="_Toc477260979"/>
            <w:bookmarkStart w:id="1101" w:name="_Toc477945720"/>
            <w:bookmarkStart w:id="1102" w:name="_Toc521320679"/>
            <w:bookmarkStart w:id="1103" w:name="_Toc521324353"/>
            <w:r w:rsidRPr="00EE060A">
              <w:rPr>
                <w:rFonts w:ascii="Century Gothic,Times New Roman" w:eastAsia="Century Gothic,Times New Roman" w:hAnsi="Century Gothic,Times New Roman" w:cs="Century Gothic,Times New Roman"/>
                <w:snapToGrid w:val="0"/>
                <w:spacing w:val="-2"/>
                <w:sz w:val="16"/>
                <w:szCs w:val="16"/>
              </w:rPr>
              <w:t>M. Utilizes universal precautions</w:t>
            </w:r>
            <w:bookmarkEnd w:id="1098"/>
            <w:bookmarkEnd w:id="1099"/>
            <w:bookmarkEnd w:id="1100"/>
            <w:bookmarkEnd w:id="1101"/>
            <w:bookmarkEnd w:id="1102"/>
            <w:bookmarkEnd w:id="1103"/>
          </w:p>
        </w:tc>
        <w:tc>
          <w:tcPr>
            <w:tcW w:w="360" w:type="dxa"/>
            <w:vAlign w:val="bottom"/>
          </w:tcPr>
          <w:p w14:paraId="5EA5130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04" w:name="_Toc477180223"/>
            <w:bookmarkStart w:id="1105" w:name="_Toc477260566"/>
            <w:bookmarkStart w:id="1106" w:name="_Toc477260980"/>
            <w:bookmarkStart w:id="1107" w:name="_Toc477945721"/>
            <w:bookmarkStart w:id="1108" w:name="_Toc521320680"/>
            <w:bookmarkStart w:id="1109" w:name="_Toc521324354"/>
            <w:r w:rsidRPr="00EE060A">
              <w:rPr>
                <w:rFonts w:ascii="Century Gothic,Times New Roman" w:eastAsia="Century Gothic,Times New Roman" w:hAnsi="Century Gothic,Times New Roman" w:cs="Century Gothic,Times New Roman"/>
                <w:snapToGrid w:val="0"/>
                <w:spacing w:val="-2"/>
                <w:sz w:val="16"/>
                <w:szCs w:val="16"/>
              </w:rPr>
              <w:t>1</w:t>
            </w:r>
            <w:bookmarkEnd w:id="1104"/>
            <w:bookmarkEnd w:id="1105"/>
            <w:bookmarkEnd w:id="1106"/>
            <w:bookmarkEnd w:id="1107"/>
            <w:bookmarkEnd w:id="1108"/>
            <w:bookmarkEnd w:id="1109"/>
          </w:p>
        </w:tc>
        <w:tc>
          <w:tcPr>
            <w:tcW w:w="360" w:type="dxa"/>
            <w:vAlign w:val="bottom"/>
          </w:tcPr>
          <w:p w14:paraId="7DD7F14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10" w:name="_Toc477180224"/>
            <w:bookmarkStart w:id="1111" w:name="_Toc477260567"/>
            <w:bookmarkStart w:id="1112" w:name="_Toc477260981"/>
            <w:bookmarkStart w:id="1113" w:name="_Toc477945722"/>
            <w:bookmarkStart w:id="1114" w:name="_Toc521320681"/>
            <w:bookmarkStart w:id="1115" w:name="_Toc521324355"/>
            <w:r w:rsidRPr="00EE060A">
              <w:rPr>
                <w:rFonts w:ascii="Century Gothic,Times New Roman" w:eastAsia="Century Gothic,Times New Roman" w:hAnsi="Century Gothic,Times New Roman" w:cs="Century Gothic,Times New Roman"/>
                <w:snapToGrid w:val="0"/>
                <w:spacing w:val="-2"/>
                <w:sz w:val="16"/>
                <w:szCs w:val="16"/>
              </w:rPr>
              <w:t>2</w:t>
            </w:r>
            <w:bookmarkEnd w:id="1110"/>
            <w:bookmarkEnd w:id="1111"/>
            <w:bookmarkEnd w:id="1112"/>
            <w:bookmarkEnd w:id="1113"/>
            <w:bookmarkEnd w:id="1114"/>
            <w:bookmarkEnd w:id="1115"/>
          </w:p>
        </w:tc>
        <w:tc>
          <w:tcPr>
            <w:tcW w:w="360" w:type="dxa"/>
            <w:vAlign w:val="bottom"/>
          </w:tcPr>
          <w:p w14:paraId="604FDC5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16" w:name="_Toc477180225"/>
            <w:bookmarkStart w:id="1117" w:name="_Toc477260568"/>
            <w:bookmarkStart w:id="1118" w:name="_Toc477260982"/>
            <w:bookmarkStart w:id="1119" w:name="_Toc477945723"/>
            <w:bookmarkStart w:id="1120" w:name="_Toc521320682"/>
            <w:bookmarkStart w:id="1121" w:name="_Toc521324356"/>
            <w:r w:rsidRPr="00EE060A">
              <w:rPr>
                <w:rFonts w:ascii="Century Gothic,Times New Roman" w:eastAsia="Century Gothic,Times New Roman" w:hAnsi="Century Gothic,Times New Roman" w:cs="Century Gothic,Times New Roman"/>
                <w:snapToGrid w:val="0"/>
                <w:spacing w:val="-2"/>
                <w:sz w:val="16"/>
                <w:szCs w:val="16"/>
              </w:rPr>
              <w:t>3</w:t>
            </w:r>
            <w:bookmarkEnd w:id="1116"/>
            <w:bookmarkEnd w:id="1117"/>
            <w:bookmarkEnd w:id="1118"/>
            <w:bookmarkEnd w:id="1119"/>
            <w:bookmarkEnd w:id="1120"/>
            <w:bookmarkEnd w:id="1121"/>
          </w:p>
        </w:tc>
        <w:tc>
          <w:tcPr>
            <w:tcW w:w="450" w:type="dxa"/>
          </w:tcPr>
          <w:p w14:paraId="72C44A85"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760777C8" w14:textId="77777777" w:rsidTr="002B49BD">
        <w:tc>
          <w:tcPr>
            <w:tcW w:w="5238" w:type="dxa"/>
            <w:vAlign w:val="bottom"/>
          </w:tcPr>
          <w:p w14:paraId="139ECD5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122" w:name="_Toc477180226"/>
            <w:bookmarkStart w:id="1123" w:name="_Toc477260569"/>
            <w:bookmarkStart w:id="1124" w:name="_Toc477260983"/>
            <w:bookmarkStart w:id="1125" w:name="_Toc477945724"/>
            <w:bookmarkStart w:id="1126" w:name="_Toc521320683"/>
            <w:bookmarkStart w:id="1127" w:name="_Toc521324357"/>
            <w:r w:rsidRPr="00EE060A">
              <w:rPr>
                <w:rFonts w:ascii="Century Gothic,Times New Roman" w:eastAsia="Century Gothic,Times New Roman" w:hAnsi="Century Gothic,Times New Roman" w:cs="Century Gothic,Times New Roman"/>
                <w:snapToGrid w:val="0"/>
                <w:spacing w:val="-2"/>
                <w:sz w:val="16"/>
                <w:szCs w:val="16"/>
              </w:rPr>
              <w:t>N. Protects patient from iatrogenic complications and nosocomial</w:t>
            </w:r>
            <w:bookmarkEnd w:id="1122"/>
            <w:bookmarkEnd w:id="1123"/>
            <w:bookmarkEnd w:id="1124"/>
            <w:bookmarkEnd w:id="1125"/>
            <w:bookmarkEnd w:id="1126"/>
            <w:bookmarkEnd w:id="1127"/>
            <w:r w:rsidRPr="00EE060A">
              <w:rPr>
                <w:rFonts w:ascii="Century Gothic,Times New Roman" w:eastAsia="Century Gothic,Times New Roman" w:hAnsi="Century Gothic,Times New Roman" w:cs="Century Gothic,Times New Roman"/>
                <w:snapToGrid w:val="0"/>
                <w:spacing w:val="-2"/>
                <w:sz w:val="16"/>
                <w:szCs w:val="16"/>
              </w:rPr>
              <w:t xml:space="preserve"> </w:t>
            </w:r>
          </w:p>
          <w:p w14:paraId="4E38913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1128" w:name="_Toc477180227"/>
            <w:bookmarkStart w:id="1129" w:name="_Toc477260570"/>
            <w:bookmarkStart w:id="1130" w:name="_Toc477260984"/>
            <w:bookmarkStart w:id="1131" w:name="_Toc477945725"/>
            <w:bookmarkStart w:id="1132" w:name="_Toc521320684"/>
            <w:bookmarkStart w:id="1133" w:name="_Toc521324358"/>
            <w:r w:rsidRPr="00EE060A">
              <w:rPr>
                <w:rFonts w:ascii="Century Gothic,Times New Roman" w:eastAsia="Century Gothic,Times New Roman" w:hAnsi="Century Gothic,Times New Roman" w:cs="Century Gothic,Times New Roman"/>
                <w:snapToGrid w:val="0"/>
                <w:spacing w:val="-2"/>
                <w:sz w:val="16"/>
                <w:szCs w:val="16"/>
              </w:rPr>
              <w:t>infections</w:t>
            </w:r>
            <w:bookmarkEnd w:id="1128"/>
            <w:bookmarkEnd w:id="1129"/>
            <w:bookmarkEnd w:id="1130"/>
            <w:bookmarkEnd w:id="1131"/>
            <w:bookmarkEnd w:id="1132"/>
            <w:bookmarkEnd w:id="1133"/>
          </w:p>
        </w:tc>
        <w:tc>
          <w:tcPr>
            <w:tcW w:w="360" w:type="dxa"/>
            <w:vAlign w:val="bottom"/>
          </w:tcPr>
          <w:p w14:paraId="6B26F80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34" w:name="_Toc477180228"/>
            <w:bookmarkStart w:id="1135" w:name="_Toc477260571"/>
            <w:bookmarkStart w:id="1136" w:name="_Toc477260985"/>
            <w:bookmarkStart w:id="1137" w:name="_Toc477945726"/>
            <w:bookmarkStart w:id="1138" w:name="_Toc521320685"/>
            <w:bookmarkStart w:id="1139" w:name="_Toc521324359"/>
            <w:r w:rsidRPr="00EE060A">
              <w:rPr>
                <w:rFonts w:ascii="Century Gothic,Times New Roman" w:eastAsia="Century Gothic,Times New Roman" w:hAnsi="Century Gothic,Times New Roman" w:cs="Century Gothic,Times New Roman"/>
                <w:snapToGrid w:val="0"/>
                <w:spacing w:val="-2"/>
                <w:sz w:val="16"/>
                <w:szCs w:val="16"/>
              </w:rPr>
              <w:t>1</w:t>
            </w:r>
            <w:bookmarkEnd w:id="1134"/>
            <w:bookmarkEnd w:id="1135"/>
            <w:bookmarkEnd w:id="1136"/>
            <w:bookmarkEnd w:id="1137"/>
            <w:bookmarkEnd w:id="1138"/>
            <w:bookmarkEnd w:id="1139"/>
          </w:p>
        </w:tc>
        <w:tc>
          <w:tcPr>
            <w:tcW w:w="360" w:type="dxa"/>
            <w:vAlign w:val="bottom"/>
          </w:tcPr>
          <w:p w14:paraId="51067F6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40" w:name="_Toc477180229"/>
            <w:bookmarkStart w:id="1141" w:name="_Toc477260572"/>
            <w:bookmarkStart w:id="1142" w:name="_Toc477260986"/>
            <w:bookmarkStart w:id="1143" w:name="_Toc477945727"/>
            <w:bookmarkStart w:id="1144" w:name="_Toc521320686"/>
            <w:bookmarkStart w:id="1145" w:name="_Toc521324360"/>
            <w:r w:rsidRPr="00EE060A">
              <w:rPr>
                <w:rFonts w:ascii="Century Gothic,Times New Roman" w:eastAsia="Century Gothic,Times New Roman" w:hAnsi="Century Gothic,Times New Roman" w:cs="Century Gothic,Times New Roman"/>
                <w:snapToGrid w:val="0"/>
                <w:spacing w:val="-2"/>
                <w:sz w:val="16"/>
                <w:szCs w:val="16"/>
              </w:rPr>
              <w:t>2</w:t>
            </w:r>
            <w:bookmarkEnd w:id="1140"/>
            <w:bookmarkEnd w:id="1141"/>
            <w:bookmarkEnd w:id="1142"/>
            <w:bookmarkEnd w:id="1143"/>
            <w:bookmarkEnd w:id="1144"/>
            <w:bookmarkEnd w:id="1145"/>
          </w:p>
        </w:tc>
        <w:tc>
          <w:tcPr>
            <w:tcW w:w="360" w:type="dxa"/>
            <w:vAlign w:val="bottom"/>
          </w:tcPr>
          <w:p w14:paraId="0152A8A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46" w:name="_Toc477180230"/>
            <w:bookmarkStart w:id="1147" w:name="_Toc477260573"/>
            <w:bookmarkStart w:id="1148" w:name="_Toc477260987"/>
            <w:bookmarkStart w:id="1149" w:name="_Toc477945728"/>
            <w:bookmarkStart w:id="1150" w:name="_Toc521320687"/>
            <w:bookmarkStart w:id="1151" w:name="_Toc521324361"/>
            <w:r w:rsidRPr="00EE060A">
              <w:rPr>
                <w:rFonts w:ascii="Century Gothic,Times New Roman" w:eastAsia="Century Gothic,Times New Roman" w:hAnsi="Century Gothic,Times New Roman" w:cs="Century Gothic,Times New Roman"/>
                <w:snapToGrid w:val="0"/>
                <w:spacing w:val="-2"/>
                <w:sz w:val="16"/>
                <w:szCs w:val="16"/>
              </w:rPr>
              <w:t>3</w:t>
            </w:r>
            <w:bookmarkEnd w:id="1146"/>
            <w:bookmarkEnd w:id="1147"/>
            <w:bookmarkEnd w:id="1148"/>
            <w:bookmarkEnd w:id="1149"/>
            <w:bookmarkEnd w:id="1150"/>
            <w:bookmarkEnd w:id="1151"/>
          </w:p>
        </w:tc>
        <w:tc>
          <w:tcPr>
            <w:tcW w:w="450" w:type="dxa"/>
          </w:tcPr>
          <w:p w14:paraId="5B1CC969"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7A67AA9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126E19FE" w14:textId="77777777" w:rsidTr="002B49BD">
        <w:tc>
          <w:tcPr>
            <w:tcW w:w="5238" w:type="dxa"/>
            <w:vAlign w:val="bottom"/>
          </w:tcPr>
          <w:p w14:paraId="178B1E4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152" w:name="_Toc477180231"/>
            <w:bookmarkStart w:id="1153" w:name="_Toc477260574"/>
            <w:bookmarkStart w:id="1154" w:name="_Toc477260988"/>
            <w:bookmarkStart w:id="1155" w:name="_Toc477945729"/>
            <w:bookmarkStart w:id="1156" w:name="_Toc521320688"/>
            <w:bookmarkStart w:id="1157" w:name="_Toc521324362"/>
            <w:r w:rsidRPr="00EE060A">
              <w:rPr>
                <w:rFonts w:ascii="Century Gothic,Times New Roman" w:eastAsia="Century Gothic,Times New Roman" w:hAnsi="Century Gothic,Times New Roman" w:cs="Century Gothic,Times New Roman"/>
                <w:snapToGrid w:val="0"/>
                <w:spacing w:val="-2"/>
                <w:sz w:val="16"/>
                <w:szCs w:val="16"/>
              </w:rPr>
              <w:t>O. Adheres to safety precautions established by the institution</w:t>
            </w:r>
            <w:bookmarkEnd w:id="1152"/>
            <w:bookmarkEnd w:id="1153"/>
            <w:bookmarkEnd w:id="1154"/>
            <w:bookmarkEnd w:id="1155"/>
            <w:bookmarkEnd w:id="1156"/>
            <w:bookmarkEnd w:id="1157"/>
          </w:p>
        </w:tc>
        <w:tc>
          <w:tcPr>
            <w:tcW w:w="360" w:type="dxa"/>
            <w:vAlign w:val="bottom"/>
          </w:tcPr>
          <w:p w14:paraId="4F1575E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58" w:name="_Toc477180232"/>
            <w:bookmarkStart w:id="1159" w:name="_Toc477260575"/>
            <w:bookmarkStart w:id="1160" w:name="_Toc477260989"/>
            <w:bookmarkStart w:id="1161" w:name="_Toc477945730"/>
            <w:bookmarkStart w:id="1162" w:name="_Toc521320689"/>
            <w:bookmarkStart w:id="1163" w:name="_Toc521324363"/>
            <w:r w:rsidRPr="00EE060A">
              <w:rPr>
                <w:rFonts w:ascii="Century Gothic,Times New Roman" w:eastAsia="Century Gothic,Times New Roman" w:hAnsi="Century Gothic,Times New Roman" w:cs="Century Gothic,Times New Roman"/>
                <w:snapToGrid w:val="0"/>
                <w:spacing w:val="-2"/>
                <w:sz w:val="16"/>
                <w:szCs w:val="16"/>
              </w:rPr>
              <w:t>1</w:t>
            </w:r>
            <w:bookmarkEnd w:id="1158"/>
            <w:bookmarkEnd w:id="1159"/>
            <w:bookmarkEnd w:id="1160"/>
            <w:bookmarkEnd w:id="1161"/>
            <w:bookmarkEnd w:id="1162"/>
            <w:bookmarkEnd w:id="1163"/>
          </w:p>
        </w:tc>
        <w:tc>
          <w:tcPr>
            <w:tcW w:w="360" w:type="dxa"/>
            <w:vAlign w:val="bottom"/>
          </w:tcPr>
          <w:p w14:paraId="05596FF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64" w:name="_Toc477180233"/>
            <w:bookmarkStart w:id="1165" w:name="_Toc477260576"/>
            <w:bookmarkStart w:id="1166" w:name="_Toc477260990"/>
            <w:bookmarkStart w:id="1167" w:name="_Toc477945731"/>
            <w:bookmarkStart w:id="1168" w:name="_Toc521320690"/>
            <w:bookmarkStart w:id="1169" w:name="_Toc521324364"/>
            <w:r w:rsidRPr="00EE060A">
              <w:rPr>
                <w:rFonts w:ascii="Century Gothic,Times New Roman" w:eastAsia="Century Gothic,Times New Roman" w:hAnsi="Century Gothic,Times New Roman" w:cs="Century Gothic,Times New Roman"/>
                <w:snapToGrid w:val="0"/>
                <w:spacing w:val="-2"/>
                <w:sz w:val="16"/>
                <w:szCs w:val="16"/>
              </w:rPr>
              <w:t>2</w:t>
            </w:r>
            <w:bookmarkEnd w:id="1164"/>
            <w:bookmarkEnd w:id="1165"/>
            <w:bookmarkEnd w:id="1166"/>
            <w:bookmarkEnd w:id="1167"/>
            <w:bookmarkEnd w:id="1168"/>
            <w:bookmarkEnd w:id="1169"/>
          </w:p>
        </w:tc>
        <w:tc>
          <w:tcPr>
            <w:tcW w:w="360" w:type="dxa"/>
            <w:vAlign w:val="bottom"/>
          </w:tcPr>
          <w:p w14:paraId="53294E6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70" w:name="_Toc477180234"/>
            <w:bookmarkStart w:id="1171" w:name="_Toc477260577"/>
            <w:bookmarkStart w:id="1172" w:name="_Toc477260991"/>
            <w:bookmarkStart w:id="1173" w:name="_Toc477945732"/>
            <w:bookmarkStart w:id="1174" w:name="_Toc521320691"/>
            <w:bookmarkStart w:id="1175" w:name="_Toc521324365"/>
            <w:r w:rsidRPr="00EE060A">
              <w:rPr>
                <w:rFonts w:ascii="Century Gothic,Times New Roman" w:eastAsia="Century Gothic,Times New Roman" w:hAnsi="Century Gothic,Times New Roman" w:cs="Century Gothic,Times New Roman"/>
                <w:snapToGrid w:val="0"/>
                <w:spacing w:val="-2"/>
                <w:sz w:val="16"/>
                <w:szCs w:val="16"/>
              </w:rPr>
              <w:t>3</w:t>
            </w:r>
            <w:bookmarkEnd w:id="1170"/>
            <w:bookmarkEnd w:id="1171"/>
            <w:bookmarkEnd w:id="1172"/>
            <w:bookmarkEnd w:id="1173"/>
            <w:bookmarkEnd w:id="1174"/>
            <w:bookmarkEnd w:id="1175"/>
          </w:p>
        </w:tc>
        <w:tc>
          <w:tcPr>
            <w:tcW w:w="450" w:type="dxa"/>
          </w:tcPr>
          <w:p w14:paraId="72B12F3D"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3C97094" w14:textId="77777777" w:rsidTr="002B49BD">
        <w:tc>
          <w:tcPr>
            <w:tcW w:w="5238" w:type="dxa"/>
            <w:vAlign w:val="bottom"/>
          </w:tcPr>
          <w:p w14:paraId="24E7EF3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176" w:name="_Toc477180235"/>
            <w:bookmarkStart w:id="1177" w:name="_Toc477260578"/>
            <w:bookmarkStart w:id="1178" w:name="_Toc477260992"/>
            <w:bookmarkStart w:id="1179" w:name="_Toc477945733"/>
            <w:bookmarkStart w:id="1180" w:name="_Toc521320692"/>
            <w:bookmarkStart w:id="1181" w:name="_Toc521324366"/>
            <w:r w:rsidRPr="00EE060A">
              <w:rPr>
                <w:rFonts w:ascii="Century Gothic,Times New Roman" w:eastAsia="Century Gothic,Times New Roman" w:hAnsi="Century Gothic,Times New Roman" w:cs="Century Gothic,Times New Roman"/>
                <w:snapToGrid w:val="0"/>
                <w:spacing w:val="-2"/>
                <w:sz w:val="16"/>
                <w:szCs w:val="16"/>
              </w:rPr>
              <w:t>P. Practices standards that promote environmental health</w:t>
            </w:r>
            <w:bookmarkEnd w:id="1176"/>
            <w:bookmarkEnd w:id="1177"/>
            <w:bookmarkEnd w:id="1178"/>
            <w:bookmarkEnd w:id="1179"/>
            <w:bookmarkEnd w:id="1180"/>
            <w:bookmarkEnd w:id="1181"/>
          </w:p>
        </w:tc>
        <w:tc>
          <w:tcPr>
            <w:tcW w:w="360" w:type="dxa"/>
            <w:vAlign w:val="bottom"/>
          </w:tcPr>
          <w:p w14:paraId="70D1689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82" w:name="_Toc477180236"/>
            <w:bookmarkStart w:id="1183" w:name="_Toc477260579"/>
            <w:bookmarkStart w:id="1184" w:name="_Toc477260993"/>
            <w:bookmarkStart w:id="1185" w:name="_Toc477945734"/>
            <w:bookmarkStart w:id="1186" w:name="_Toc521320693"/>
            <w:bookmarkStart w:id="1187" w:name="_Toc521324367"/>
            <w:r w:rsidRPr="00EE060A">
              <w:rPr>
                <w:rFonts w:ascii="Century Gothic,Times New Roman" w:eastAsia="Century Gothic,Times New Roman" w:hAnsi="Century Gothic,Times New Roman" w:cs="Century Gothic,Times New Roman"/>
                <w:snapToGrid w:val="0"/>
                <w:spacing w:val="-2"/>
                <w:sz w:val="16"/>
                <w:szCs w:val="16"/>
              </w:rPr>
              <w:t>1</w:t>
            </w:r>
            <w:bookmarkEnd w:id="1182"/>
            <w:bookmarkEnd w:id="1183"/>
            <w:bookmarkEnd w:id="1184"/>
            <w:bookmarkEnd w:id="1185"/>
            <w:bookmarkEnd w:id="1186"/>
            <w:bookmarkEnd w:id="1187"/>
          </w:p>
        </w:tc>
        <w:tc>
          <w:tcPr>
            <w:tcW w:w="360" w:type="dxa"/>
            <w:vAlign w:val="bottom"/>
          </w:tcPr>
          <w:p w14:paraId="2CA792D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88" w:name="_Toc477180237"/>
            <w:bookmarkStart w:id="1189" w:name="_Toc477260580"/>
            <w:bookmarkStart w:id="1190" w:name="_Toc477260994"/>
            <w:bookmarkStart w:id="1191" w:name="_Toc477945735"/>
            <w:bookmarkStart w:id="1192" w:name="_Toc521320694"/>
            <w:bookmarkStart w:id="1193" w:name="_Toc521324368"/>
            <w:r w:rsidRPr="00EE060A">
              <w:rPr>
                <w:rFonts w:ascii="Century Gothic,Times New Roman" w:eastAsia="Century Gothic,Times New Roman" w:hAnsi="Century Gothic,Times New Roman" w:cs="Century Gothic,Times New Roman"/>
                <w:snapToGrid w:val="0"/>
                <w:spacing w:val="-2"/>
                <w:sz w:val="16"/>
                <w:szCs w:val="16"/>
              </w:rPr>
              <w:t>2</w:t>
            </w:r>
            <w:bookmarkEnd w:id="1188"/>
            <w:bookmarkEnd w:id="1189"/>
            <w:bookmarkEnd w:id="1190"/>
            <w:bookmarkEnd w:id="1191"/>
            <w:bookmarkEnd w:id="1192"/>
            <w:bookmarkEnd w:id="1193"/>
          </w:p>
        </w:tc>
        <w:tc>
          <w:tcPr>
            <w:tcW w:w="360" w:type="dxa"/>
            <w:vAlign w:val="bottom"/>
          </w:tcPr>
          <w:p w14:paraId="33B8744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194" w:name="_Toc477180238"/>
            <w:bookmarkStart w:id="1195" w:name="_Toc477260581"/>
            <w:bookmarkStart w:id="1196" w:name="_Toc477260995"/>
            <w:bookmarkStart w:id="1197" w:name="_Toc477945736"/>
            <w:bookmarkStart w:id="1198" w:name="_Toc521320695"/>
            <w:bookmarkStart w:id="1199" w:name="_Toc521324369"/>
            <w:r w:rsidRPr="00EE060A">
              <w:rPr>
                <w:rFonts w:ascii="Century Gothic,Times New Roman" w:eastAsia="Century Gothic,Times New Roman" w:hAnsi="Century Gothic,Times New Roman" w:cs="Century Gothic,Times New Roman"/>
                <w:snapToGrid w:val="0"/>
                <w:spacing w:val="-2"/>
                <w:sz w:val="16"/>
                <w:szCs w:val="16"/>
              </w:rPr>
              <w:t>3</w:t>
            </w:r>
            <w:bookmarkEnd w:id="1194"/>
            <w:bookmarkEnd w:id="1195"/>
            <w:bookmarkEnd w:id="1196"/>
            <w:bookmarkEnd w:id="1197"/>
            <w:bookmarkEnd w:id="1198"/>
            <w:bookmarkEnd w:id="1199"/>
          </w:p>
        </w:tc>
        <w:tc>
          <w:tcPr>
            <w:tcW w:w="450" w:type="dxa"/>
          </w:tcPr>
          <w:p w14:paraId="4650C604"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09D7B176" w14:textId="77777777" w:rsidTr="002B49BD">
        <w:tc>
          <w:tcPr>
            <w:tcW w:w="6768" w:type="dxa"/>
            <w:gridSpan w:val="5"/>
          </w:tcPr>
          <w:p w14:paraId="01F0B18A"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b/>
                <w:bCs/>
                <w:snapToGrid w:val="0"/>
                <w:spacing w:val="-2"/>
                <w:sz w:val="16"/>
                <w:szCs w:val="16"/>
              </w:rPr>
              <w:t>V. Evaluation</w:t>
            </w:r>
          </w:p>
        </w:tc>
      </w:tr>
      <w:tr w:rsidR="00EC23E2" w:rsidRPr="00EE060A" w14:paraId="457D45AE" w14:textId="77777777" w:rsidTr="002B49BD">
        <w:tc>
          <w:tcPr>
            <w:tcW w:w="5238" w:type="dxa"/>
            <w:vAlign w:val="bottom"/>
          </w:tcPr>
          <w:p w14:paraId="32BFA36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200" w:name="_Toc477180239"/>
            <w:bookmarkStart w:id="1201" w:name="_Toc477260582"/>
            <w:bookmarkStart w:id="1202" w:name="_Toc477260996"/>
            <w:bookmarkStart w:id="1203" w:name="_Toc477945737"/>
            <w:bookmarkStart w:id="1204" w:name="_Toc521320696"/>
            <w:bookmarkStart w:id="1205" w:name="_Toc521324370"/>
            <w:r w:rsidRPr="00EE060A">
              <w:rPr>
                <w:rFonts w:ascii="Century Gothic,Times New Roman" w:eastAsia="Century Gothic,Times New Roman" w:hAnsi="Century Gothic,Times New Roman" w:cs="Century Gothic,Times New Roman"/>
                <w:snapToGrid w:val="0"/>
                <w:spacing w:val="-2"/>
                <w:sz w:val="16"/>
                <w:szCs w:val="16"/>
              </w:rPr>
              <w:t>A.  Evaluates effectiveness of interventions</w:t>
            </w:r>
            <w:bookmarkEnd w:id="1200"/>
            <w:bookmarkEnd w:id="1201"/>
            <w:bookmarkEnd w:id="1202"/>
            <w:bookmarkEnd w:id="1203"/>
            <w:bookmarkEnd w:id="1204"/>
            <w:bookmarkEnd w:id="1205"/>
          </w:p>
        </w:tc>
        <w:tc>
          <w:tcPr>
            <w:tcW w:w="360" w:type="dxa"/>
            <w:vAlign w:val="bottom"/>
          </w:tcPr>
          <w:p w14:paraId="7CEDA03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06" w:name="_Toc477180240"/>
            <w:bookmarkStart w:id="1207" w:name="_Toc477260583"/>
            <w:bookmarkStart w:id="1208" w:name="_Toc477260997"/>
            <w:bookmarkStart w:id="1209" w:name="_Toc477945738"/>
            <w:bookmarkStart w:id="1210" w:name="_Toc521320697"/>
            <w:bookmarkStart w:id="1211" w:name="_Toc521324371"/>
            <w:r w:rsidRPr="00EE060A">
              <w:rPr>
                <w:rFonts w:ascii="Century Gothic,Times New Roman" w:eastAsia="Century Gothic,Times New Roman" w:hAnsi="Century Gothic,Times New Roman" w:cs="Century Gothic,Times New Roman"/>
                <w:snapToGrid w:val="0"/>
                <w:spacing w:val="-2"/>
                <w:sz w:val="16"/>
                <w:szCs w:val="16"/>
              </w:rPr>
              <w:t>1</w:t>
            </w:r>
            <w:bookmarkEnd w:id="1206"/>
            <w:bookmarkEnd w:id="1207"/>
            <w:bookmarkEnd w:id="1208"/>
            <w:bookmarkEnd w:id="1209"/>
            <w:bookmarkEnd w:id="1210"/>
            <w:bookmarkEnd w:id="1211"/>
          </w:p>
        </w:tc>
        <w:tc>
          <w:tcPr>
            <w:tcW w:w="360" w:type="dxa"/>
            <w:vAlign w:val="bottom"/>
          </w:tcPr>
          <w:p w14:paraId="432788A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12" w:name="_Toc477180241"/>
            <w:bookmarkStart w:id="1213" w:name="_Toc477260584"/>
            <w:bookmarkStart w:id="1214" w:name="_Toc477260998"/>
            <w:bookmarkStart w:id="1215" w:name="_Toc477945739"/>
            <w:bookmarkStart w:id="1216" w:name="_Toc521320698"/>
            <w:bookmarkStart w:id="1217" w:name="_Toc521324372"/>
            <w:r w:rsidRPr="00EE060A">
              <w:rPr>
                <w:rFonts w:ascii="Century Gothic,Times New Roman" w:eastAsia="Century Gothic,Times New Roman" w:hAnsi="Century Gothic,Times New Roman" w:cs="Century Gothic,Times New Roman"/>
                <w:snapToGrid w:val="0"/>
                <w:spacing w:val="-2"/>
                <w:sz w:val="16"/>
                <w:szCs w:val="16"/>
              </w:rPr>
              <w:t>2</w:t>
            </w:r>
            <w:bookmarkEnd w:id="1212"/>
            <w:bookmarkEnd w:id="1213"/>
            <w:bookmarkEnd w:id="1214"/>
            <w:bookmarkEnd w:id="1215"/>
            <w:bookmarkEnd w:id="1216"/>
            <w:bookmarkEnd w:id="1217"/>
          </w:p>
        </w:tc>
        <w:tc>
          <w:tcPr>
            <w:tcW w:w="360" w:type="dxa"/>
            <w:vAlign w:val="bottom"/>
          </w:tcPr>
          <w:p w14:paraId="5EB3234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18" w:name="_Toc477180242"/>
            <w:bookmarkStart w:id="1219" w:name="_Toc477260585"/>
            <w:bookmarkStart w:id="1220" w:name="_Toc477260999"/>
            <w:bookmarkStart w:id="1221" w:name="_Toc477945740"/>
            <w:bookmarkStart w:id="1222" w:name="_Toc521320699"/>
            <w:bookmarkStart w:id="1223" w:name="_Toc521324373"/>
            <w:r w:rsidRPr="00EE060A">
              <w:rPr>
                <w:rFonts w:ascii="Century Gothic,Times New Roman" w:eastAsia="Century Gothic,Times New Roman" w:hAnsi="Century Gothic,Times New Roman" w:cs="Century Gothic,Times New Roman"/>
                <w:snapToGrid w:val="0"/>
                <w:spacing w:val="-2"/>
                <w:sz w:val="16"/>
                <w:szCs w:val="16"/>
              </w:rPr>
              <w:t>3</w:t>
            </w:r>
            <w:bookmarkEnd w:id="1218"/>
            <w:bookmarkEnd w:id="1219"/>
            <w:bookmarkEnd w:id="1220"/>
            <w:bookmarkEnd w:id="1221"/>
            <w:bookmarkEnd w:id="1222"/>
            <w:bookmarkEnd w:id="1223"/>
          </w:p>
        </w:tc>
        <w:tc>
          <w:tcPr>
            <w:tcW w:w="450" w:type="dxa"/>
          </w:tcPr>
          <w:p w14:paraId="195DFB45"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4373801F" w14:textId="77777777" w:rsidTr="002B49BD">
        <w:tc>
          <w:tcPr>
            <w:tcW w:w="5238" w:type="dxa"/>
            <w:vAlign w:val="bottom"/>
          </w:tcPr>
          <w:p w14:paraId="71E7063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224" w:name="_Toc477180243"/>
            <w:bookmarkStart w:id="1225" w:name="_Toc477260586"/>
            <w:bookmarkStart w:id="1226" w:name="_Toc477261000"/>
            <w:bookmarkStart w:id="1227" w:name="_Toc477945741"/>
            <w:bookmarkStart w:id="1228" w:name="_Toc521320700"/>
            <w:bookmarkStart w:id="1229" w:name="_Toc521324374"/>
            <w:r w:rsidRPr="00EE060A">
              <w:rPr>
                <w:rFonts w:ascii="Century Gothic,Times New Roman" w:eastAsia="Century Gothic,Times New Roman" w:hAnsi="Century Gothic,Times New Roman" w:cs="Century Gothic,Times New Roman"/>
                <w:snapToGrid w:val="0"/>
                <w:spacing w:val="-2"/>
                <w:sz w:val="16"/>
                <w:szCs w:val="16"/>
              </w:rPr>
              <w:t>B.  Completes post operative evaluation on patients</w:t>
            </w:r>
            <w:bookmarkEnd w:id="1224"/>
            <w:bookmarkEnd w:id="1225"/>
            <w:bookmarkEnd w:id="1226"/>
            <w:bookmarkEnd w:id="1227"/>
            <w:bookmarkEnd w:id="1228"/>
            <w:bookmarkEnd w:id="1229"/>
          </w:p>
        </w:tc>
        <w:tc>
          <w:tcPr>
            <w:tcW w:w="360" w:type="dxa"/>
            <w:vAlign w:val="bottom"/>
          </w:tcPr>
          <w:p w14:paraId="46E65C4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30" w:name="_Toc477180244"/>
            <w:bookmarkStart w:id="1231" w:name="_Toc477260587"/>
            <w:bookmarkStart w:id="1232" w:name="_Toc477261001"/>
            <w:bookmarkStart w:id="1233" w:name="_Toc477945742"/>
            <w:bookmarkStart w:id="1234" w:name="_Toc521320701"/>
            <w:bookmarkStart w:id="1235" w:name="_Toc521324375"/>
            <w:r w:rsidRPr="00EE060A">
              <w:rPr>
                <w:rFonts w:ascii="Century Gothic,Times New Roman" w:eastAsia="Century Gothic,Times New Roman" w:hAnsi="Century Gothic,Times New Roman" w:cs="Century Gothic,Times New Roman"/>
                <w:snapToGrid w:val="0"/>
                <w:spacing w:val="-2"/>
                <w:sz w:val="16"/>
                <w:szCs w:val="16"/>
              </w:rPr>
              <w:t>1</w:t>
            </w:r>
            <w:bookmarkEnd w:id="1230"/>
            <w:bookmarkEnd w:id="1231"/>
            <w:bookmarkEnd w:id="1232"/>
            <w:bookmarkEnd w:id="1233"/>
            <w:bookmarkEnd w:id="1234"/>
            <w:bookmarkEnd w:id="1235"/>
          </w:p>
        </w:tc>
        <w:tc>
          <w:tcPr>
            <w:tcW w:w="360" w:type="dxa"/>
            <w:vAlign w:val="bottom"/>
          </w:tcPr>
          <w:p w14:paraId="0E6FB43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36" w:name="_Toc477180245"/>
            <w:bookmarkStart w:id="1237" w:name="_Toc477260588"/>
            <w:bookmarkStart w:id="1238" w:name="_Toc477261002"/>
            <w:bookmarkStart w:id="1239" w:name="_Toc477945743"/>
            <w:bookmarkStart w:id="1240" w:name="_Toc521320702"/>
            <w:bookmarkStart w:id="1241" w:name="_Toc521324376"/>
            <w:r w:rsidRPr="00EE060A">
              <w:rPr>
                <w:rFonts w:ascii="Century Gothic,Times New Roman" w:eastAsia="Century Gothic,Times New Roman" w:hAnsi="Century Gothic,Times New Roman" w:cs="Century Gothic,Times New Roman"/>
                <w:snapToGrid w:val="0"/>
                <w:spacing w:val="-2"/>
                <w:sz w:val="16"/>
                <w:szCs w:val="16"/>
              </w:rPr>
              <w:t>2</w:t>
            </w:r>
            <w:bookmarkEnd w:id="1236"/>
            <w:bookmarkEnd w:id="1237"/>
            <w:bookmarkEnd w:id="1238"/>
            <w:bookmarkEnd w:id="1239"/>
            <w:bookmarkEnd w:id="1240"/>
            <w:bookmarkEnd w:id="1241"/>
          </w:p>
        </w:tc>
        <w:tc>
          <w:tcPr>
            <w:tcW w:w="360" w:type="dxa"/>
            <w:vAlign w:val="bottom"/>
          </w:tcPr>
          <w:p w14:paraId="6E625FD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42" w:name="_Toc477180246"/>
            <w:bookmarkStart w:id="1243" w:name="_Toc477260589"/>
            <w:bookmarkStart w:id="1244" w:name="_Toc477261003"/>
            <w:bookmarkStart w:id="1245" w:name="_Toc477945744"/>
            <w:bookmarkStart w:id="1246" w:name="_Toc521320703"/>
            <w:bookmarkStart w:id="1247" w:name="_Toc521324377"/>
            <w:r w:rsidRPr="00EE060A">
              <w:rPr>
                <w:rFonts w:ascii="Century Gothic,Times New Roman" w:eastAsia="Century Gothic,Times New Roman" w:hAnsi="Century Gothic,Times New Roman" w:cs="Century Gothic,Times New Roman"/>
                <w:snapToGrid w:val="0"/>
                <w:spacing w:val="-2"/>
                <w:sz w:val="16"/>
                <w:szCs w:val="16"/>
              </w:rPr>
              <w:t>3</w:t>
            </w:r>
            <w:bookmarkEnd w:id="1242"/>
            <w:bookmarkEnd w:id="1243"/>
            <w:bookmarkEnd w:id="1244"/>
            <w:bookmarkEnd w:id="1245"/>
            <w:bookmarkEnd w:id="1246"/>
            <w:bookmarkEnd w:id="1247"/>
          </w:p>
        </w:tc>
        <w:tc>
          <w:tcPr>
            <w:tcW w:w="450" w:type="dxa"/>
          </w:tcPr>
          <w:p w14:paraId="4F030F6C"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27291E72" w14:textId="77777777" w:rsidTr="002B49BD">
        <w:tc>
          <w:tcPr>
            <w:tcW w:w="5238" w:type="dxa"/>
            <w:vAlign w:val="bottom"/>
          </w:tcPr>
          <w:p w14:paraId="4106EF9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248" w:name="_Toc477180247"/>
            <w:bookmarkStart w:id="1249" w:name="_Toc477260590"/>
            <w:bookmarkStart w:id="1250" w:name="_Toc477261004"/>
            <w:bookmarkStart w:id="1251" w:name="_Toc477945745"/>
            <w:bookmarkStart w:id="1252" w:name="_Toc521320704"/>
            <w:bookmarkStart w:id="1253" w:name="_Toc521324378"/>
            <w:r w:rsidRPr="00EE060A">
              <w:rPr>
                <w:rFonts w:ascii="Century Gothic,Times New Roman" w:eastAsia="Century Gothic,Times New Roman" w:hAnsi="Century Gothic,Times New Roman" w:cs="Century Gothic,Times New Roman"/>
                <w:snapToGrid w:val="0"/>
                <w:spacing w:val="-2"/>
                <w:sz w:val="16"/>
                <w:szCs w:val="16"/>
              </w:rPr>
              <w:t>C. Participates in the continuous quality improvement process</w:t>
            </w:r>
            <w:bookmarkEnd w:id="1248"/>
            <w:bookmarkEnd w:id="1249"/>
            <w:bookmarkEnd w:id="1250"/>
            <w:bookmarkEnd w:id="1251"/>
            <w:bookmarkEnd w:id="1252"/>
            <w:bookmarkEnd w:id="1253"/>
          </w:p>
        </w:tc>
        <w:tc>
          <w:tcPr>
            <w:tcW w:w="360" w:type="dxa"/>
            <w:vAlign w:val="bottom"/>
          </w:tcPr>
          <w:p w14:paraId="422254E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54" w:name="_Toc477180248"/>
            <w:bookmarkStart w:id="1255" w:name="_Toc477260591"/>
            <w:bookmarkStart w:id="1256" w:name="_Toc477261005"/>
            <w:bookmarkStart w:id="1257" w:name="_Toc477945746"/>
            <w:bookmarkStart w:id="1258" w:name="_Toc521320705"/>
            <w:bookmarkStart w:id="1259" w:name="_Toc521324379"/>
            <w:r w:rsidRPr="00EE060A">
              <w:rPr>
                <w:rFonts w:ascii="Century Gothic,Times New Roman" w:eastAsia="Century Gothic,Times New Roman" w:hAnsi="Century Gothic,Times New Roman" w:cs="Century Gothic,Times New Roman"/>
                <w:snapToGrid w:val="0"/>
                <w:spacing w:val="-2"/>
                <w:sz w:val="16"/>
                <w:szCs w:val="16"/>
              </w:rPr>
              <w:t>1</w:t>
            </w:r>
            <w:bookmarkEnd w:id="1254"/>
            <w:bookmarkEnd w:id="1255"/>
            <w:bookmarkEnd w:id="1256"/>
            <w:bookmarkEnd w:id="1257"/>
            <w:bookmarkEnd w:id="1258"/>
            <w:bookmarkEnd w:id="1259"/>
          </w:p>
        </w:tc>
        <w:tc>
          <w:tcPr>
            <w:tcW w:w="360" w:type="dxa"/>
            <w:vAlign w:val="bottom"/>
          </w:tcPr>
          <w:p w14:paraId="3A1F6AE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60" w:name="_Toc477180249"/>
            <w:bookmarkStart w:id="1261" w:name="_Toc477260592"/>
            <w:bookmarkStart w:id="1262" w:name="_Toc477261006"/>
            <w:bookmarkStart w:id="1263" w:name="_Toc477945747"/>
            <w:bookmarkStart w:id="1264" w:name="_Toc521320706"/>
            <w:bookmarkStart w:id="1265" w:name="_Toc521324380"/>
            <w:r w:rsidRPr="00EE060A">
              <w:rPr>
                <w:rFonts w:ascii="Century Gothic,Times New Roman" w:eastAsia="Century Gothic,Times New Roman" w:hAnsi="Century Gothic,Times New Roman" w:cs="Century Gothic,Times New Roman"/>
                <w:snapToGrid w:val="0"/>
                <w:spacing w:val="-2"/>
                <w:sz w:val="16"/>
                <w:szCs w:val="16"/>
              </w:rPr>
              <w:t>2</w:t>
            </w:r>
            <w:bookmarkEnd w:id="1260"/>
            <w:bookmarkEnd w:id="1261"/>
            <w:bookmarkEnd w:id="1262"/>
            <w:bookmarkEnd w:id="1263"/>
            <w:bookmarkEnd w:id="1264"/>
            <w:bookmarkEnd w:id="1265"/>
          </w:p>
        </w:tc>
        <w:tc>
          <w:tcPr>
            <w:tcW w:w="360" w:type="dxa"/>
            <w:vAlign w:val="bottom"/>
          </w:tcPr>
          <w:p w14:paraId="6255AD2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66" w:name="_Toc477180250"/>
            <w:bookmarkStart w:id="1267" w:name="_Toc477260593"/>
            <w:bookmarkStart w:id="1268" w:name="_Toc477261007"/>
            <w:bookmarkStart w:id="1269" w:name="_Toc477945748"/>
            <w:bookmarkStart w:id="1270" w:name="_Toc521320707"/>
            <w:bookmarkStart w:id="1271" w:name="_Toc521324381"/>
            <w:r w:rsidRPr="00EE060A">
              <w:rPr>
                <w:rFonts w:ascii="Century Gothic,Times New Roman" w:eastAsia="Century Gothic,Times New Roman" w:hAnsi="Century Gothic,Times New Roman" w:cs="Century Gothic,Times New Roman"/>
                <w:snapToGrid w:val="0"/>
                <w:spacing w:val="-2"/>
                <w:sz w:val="16"/>
                <w:szCs w:val="16"/>
              </w:rPr>
              <w:t>3</w:t>
            </w:r>
            <w:bookmarkEnd w:id="1266"/>
            <w:bookmarkEnd w:id="1267"/>
            <w:bookmarkEnd w:id="1268"/>
            <w:bookmarkEnd w:id="1269"/>
            <w:bookmarkEnd w:id="1270"/>
            <w:bookmarkEnd w:id="1271"/>
          </w:p>
        </w:tc>
        <w:tc>
          <w:tcPr>
            <w:tcW w:w="450" w:type="dxa"/>
          </w:tcPr>
          <w:p w14:paraId="0BDFE38C"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5D8F4D74" w14:textId="77777777" w:rsidTr="002B49BD">
        <w:tc>
          <w:tcPr>
            <w:tcW w:w="6768" w:type="dxa"/>
            <w:gridSpan w:val="5"/>
          </w:tcPr>
          <w:p w14:paraId="6F81B1CF"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b/>
                <w:bCs/>
                <w:sz w:val="16"/>
                <w:szCs w:val="16"/>
              </w:rPr>
            </w:pPr>
            <w:r w:rsidRPr="00EE060A">
              <w:rPr>
                <w:rFonts w:ascii="Century Gothic,Times New Roman" w:eastAsia="Century Gothic,Times New Roman" w:hAnsi="Century Gothic,Times New Roman" w:cs="Century Gothic,Times New Roman"/>
                <w:b/>
                <w:bCs/>
                <w:snapToGrid w:val="0"/>
                <w:spacing w:val="-2"/>
                <w:sz w:val="16"/>
                <w:szCs w:val="16"/>
              </w:rPr>
              <w:t>VI. Standards of Professional Performance</w:t>
            </w:r>
          </w:p>
        </w:tc>
      </w:tr>
      <w:tr w:rsidR="00EC23E2" w:rsidRPr="00EE060A" w14:paraId="325B3CC2" w14:textId="77777777" w:rsidTr="002B49BD">
        <w:tc>
          <w:tcPr>
            <w:tcW w:w="5238" w:type="dxa"/>
            <w:vAlign w:val="bottom"/>
          </w:tcPr>
          <w:p w14:paraId="5D9B53B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272" w:name="_Toc477180251"/>
            <w:bookmarkStart w:id="1273" w:name="_Toc477260594"/>
            <w:bookmarkStart w:id="1274" w:name="_Toc477261008"/>
            <w:bookmarkStart w:id="1275" w:name="_Toc477945749"/>
            <w:bookmarkStart w:id="1276" w:name="_Toc521320708"/>
            <w:bookmarkStart w:id="1277" w:name="_Toc521324382"/>
            <w:r w:rsidRPr="00EE060A">
              <w:rPr>
                <w:rFonts w:ascii="Century Gothic,Times New Roman" w:eastAsia="Century Gothic,Times New Roman" w:hAnsi="Century Gothic,Times New Roman" w:cs="Century Gothic,Times New Roman"/>
                <w:snapToGrid w:val="0"/>
                <w:spacing w:val="-2"/>
                <w:sz w:val="16"/>
                <w:szCs w:val="16"/>
              </w:rPr>
              <w:t>A.  Respects and maintains basic rights of patients</w:t>
            </w:r>
            <w:bookmarkEnd w:id="1272"/>
            <w:bookmarkEnd w:id="1273"/>
            <w:bookmarkEnd w:id="1274"/>
            <w:bookmarkEnd w:id="1275"/>
            <w:bookmarkEnd w:id="1276"/>
            <w:bookmarkEnd w:id="1277"/>
          </w:p>
        </w:tc>
        <w:tc>
          <w:tcPr>
            <w:tcW w:w="360" w:type="dxa"/>
            <w:vAlign w:val="bottom"/>
          </w:tcPr>
          <w:p w14:paraId="2AE6DDD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78" w:name="_Toc477180252"/>
            <w:bookmarkStart w:id="1279" w:name="_Toc477260595"/>
            <w:bookmarkStart w:id="1280" w:name="_Toc477261009"/>
            <w:bookmarkStart w:id="1281" w:name="_Toc477945750"/>
            <w:bookmarkStart w:id="1282" w:name="_Toc521320709"/>
            <w:bookmarkStart w:id="1283" w:name="_Toc521324383"/>
            <w:r w:rsidRPr="00EE060A">
              <w:rPr>
                <w:rFonts w:ascii="Century Gothic,Times New Roman" w:eastAsia="Century Gothic,Times New Roman" w:hAnsi="Century Gothic,Times New Roman" w:cs="Century Gothic,Times New Roman"/>
                <w:snapToGrid w:val="0"/>
                <w:spacing w:val="-2"/>
                <w:sz w:val="16"/>
                <w:szCs w:val="16"/>
              </w:rPr>
              <w:t>1</w:t>
            </w:r>
            <w:bookmarkEnd w:id="1278"/>
            <w:bookmarkEnd w:id="1279"/>
            <w:bookmarkEnd w:id="1280"/>
            <w:bookmarkEnd w:id="1281"/>
            <w:bookmarkEnd w:id="1282"/>
            <w:bookmarkEnd w:id="1283"/>
          </w:p>
        </w:tc>
        <w:tc>
          <w:tcPr>
            <w:tcW w:w="360" w:type="dxa"/>
            <w:vAlign w:val="bottom"/>
          </w:tcPr>
          <w:p w14:paraId="75D90C1E"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84" w:name="_Toc477180253"/>
            <w:bookmarkStart w:id="1285" w:name="_Toc477260596"/>
            <w:bookmarkStart w:id="1286" w:name="_Toc477261010"/>
            <w:bookmarkStart w:id="1287" w:name="_Toc477945751"/>
            <w:bookmarkStart w:id="1288" w:name="_Toc521320710"/>
            <w:bookmarkStart w:id="1289" w:name="_Toc521324384"/>
            <w:r w:rsidRPr="00EE060A">
              <w:rPr>
                <w:rFonts w:ascii="Century Gothic,Times New Roman" w:eastAsia="Century Gothic,Times New Roman" w:hAnsi="Century Gothic,Times New Roman" w:cs="Century Gothic,Times New Roman"/>
                <w:snapToGrid w:val="0"/>
                <w:spacing w:val="-2"/>
                <w:sz w:val="16"/>
                <w:szCs w:val="16"/>
              </w:rPr>
              <w:t>2</w:t>
            </w:r>
            <w:bookmarkEnd w:id="1284"/>
            <w:bookmarkEnd w:id="1285"/>
            <w:bookmarkEnd w:id="1286"/>
            <w:bookmarkEnd w:id="1287"/>
            <w:bookmarkEnd w:id="1288"/>
            <w:bookmarkEnd w:id="1289"/>
          </w:p>
        </w:tc>
        <w:tc>
          <w:tcPr>
            <w:tcW w:w="360" w:type="dxa"/>
            <w:vAlign w:val="bottom"/>
          </w:tcPr>
          <w:p w14:paraId="22B2CFA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290" w:name="_Toc477180254"/>
            <w:bookmarkStart w:id="1291" w:name="_Toc477260597"/>
            <w:bookmarkStart w:id="1292" w:name="_Toc477261011"/>
            <w:bookmarkStart w:id="1293" w:name="_Toc477945752"/>
            <w:bookmarkStart w:id="1294" w:name="_Toc521320711"/>
            <w:bookmarkStart w:id="1295" w:name="_Toc521324385"/>
            <w:r w:rsidRPr="00EE060A">
              <w:rPr>
                <w:rFonts w:ascii="Century Gothic,Times New Roman" w:eastAsia="Century Gothic,Times New Roman" w:hAnsi="Century Gothic,Times New Roman" w:cs="Century Gothic,Times New Roman"/>
                <w:snapToGrid w:val="0"/>
                <w:spacing w:val="-2"/>
                <w:sz w:val="16"/>
                <w:szCs w:val="16"/>
              </w:rPr>
              <w:t>3</w:t>
            </w:r>
            <w:bookmarkEnd w:id="1290"/>
            <w:bookmarkEnd w:id="1291"/>
            <w:bookmarkEnd w:id="1292"/>
            <w:bookmarkEnd w:id="1293"/>
            <w:bookmarkEnd w:id="1294"/>
            <w:bookmarkEnd w:id="1295"/>
          </w:p>
        </w:tc>
        <w:tc>
          <w:tcPr>
            <w:tcW w:w="450" w:type="dxa"/>
          </w:tcPr>
          <w:p w14:paraId="40D47A0E"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020882A2" w14:textId="77777777" w:rsidTr="002B49BD">
        <w:tc>
          <w:tcPr>
            <w:tcW w:w="5238" w:type="dxa"/>
            <w:vAlign w:val="bottom"/>
          </w:tcPr>
          <w:p w14:paraId="7136B7D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296" w:name="_Toc477180255"/>
            <w:bookmarkStart w:id="1297" w:name="_Toc477260598"/>
            <w:bookmarkStart w:id="1298" w:name="_Toc477261012"/>
            <w:bookmarkStart w:id="1299" w:name="_Toc477945753"/>
            <w:bookmarkStart w:id="1300" w:name="_Toc521320712"/>
            <w:bookmarkStart w:id="1301" w:name="_Toc521324386"/>
            <w:r w:rsidRPr="00EE060A">
              <w:rPr>
                <w:rFonts w:ascii="Century Gothic,Times New Roman" w:eastAsia="Century Gothic,Times New Roman" w:hAnsi="Century Gothic,Times New Roman" w:cs="Century Gothic,Times New Roman"/>
                <w:snapToGrid w:val="0"/>
                <w:spacing w:val="-2"/>
                <w:sz w:val="16"/>
                <w:szCs w:val="16"/>
              </w:rPr>
              <w:t>B.  Collaborates with members of the interprofessional team</w:t>
            </w:r>
            <w:bookmarkEnd w:id="1296"/>
            <w:bookmarkEnd w:id="1297"/>
            <w:bookmarkEnd w:id="1298"/>
            <w:bookmarkEnd w:id="1299"/>
            <w:bookmarkEnd w:id="1300"/>
            <w:bookmarkEnd w:id="1301"/>
          </w:p>
        </w:tc>
        <w:tc>
          <w:tcPr>
            <w:tcW w:w="360" w:type="dxa"/>
            <w:vAlign w:val="bottom"/>
          </w:tcPr>
          <w:p w14:paraId="5B388DD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02" w:name="_Toc477180256"/>
            <w:bookmarkStart w:id="1303" w:name="_Toc477260599"/>
            <w:bookmarkStart w:id="1304" w:name="_Toc477261013"/>
            <w:bookmarkStart w:id="1305" w:name="_Toc477945754"/>
            <w:bookmarkStart w:id="1306" w:name="_Toc521320713"/>
            <w:bookmarkStart w:id="1307" w:name="_Toc521324387"/>
            <w:r w:rsidRPr="00EE060A">
              <w:rPr>
                <w:rFonts w:ascii="Century Gothic,Times New Roman" w:eastAsia="Century Gothic,Times New Roman" w:hAnsi="Century Gothic,Times New Roman" w:cs="Century Gothic,Times New Roman"/>
                <w:snapToGrid w:val="0"/>
                <w:spacing w:val="-2"/>
                <w:sz w:val="16"/>
                <w:szCs w:val="16"/>
              </w:rPr>
              <w:t>1</w:t>
            </w:r>
            <w:bookmarkEnd w:id="1302"/>
            <w:bookmarkEnd w:id="1303"/>
            <w:bookmarkEnd w:id="1304"/>
            <w:bookmarkEnd w:id="1305"/>
            <w:bookmarkEnd w:id="1306"/>
            <w:bookmarkEnd w:id="1307"/>
          </w:p>
        </w:tc>
        <w:tc>
          <w:tcPr>
            <w:tcW w:w="360" w:type="dxa"/>
            <w:vAlign w:val="bottom"/>
          </w:tcPr>
          <w:p w14:paraId="23A79621"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08" w:name="_Toc477180257"/>
            <w:bookmarkStart w:id="1309" w:name="_Toc477260600"/>
            <w:bookmarkStart w:id="1310" w:name="_Toc477261014"/>
            <w:bookmarkStart w:id="1311" w:name="_Toc477945755"/>
            <w:bookmarkStart w:id="1312" w:name="_Toc521320714"/>
            <w:bookmarkStart w:id="1313" w:name="_Toc521324388"/>
            <w:r w:rsidRPr="00EE060A">
              <w:rPr>
                <w:rFonts w:ascii="Century Gothic,Times New Roman" w:eastAsia="Century Gothic,Times New Roman" w:hAnsi="Century Gothic,Times New Roman" w:cs="Century Gothic,Times New Roman"/>
                <w:snapToGrid w:val="0"/>
                <w:spacing w:val="-2"/>
                <w:sz w:val="16"/>
                <w:szCs w:val="16"/>
              </w:rPr>
              <w:t>2</w:t>
            </w:r>
            <w:bookmarkEnd w:id="1308"/>
            <w:bookmarkEnd w:id="1309"/>
            <w:bookmarkEnd w:id="1310"/>
            <w:bookmarkEnd w:id="1311"/>
            <w:bookmarkEnd w:id="1312"/>
            <w:bookmarkEnd w:id="1313"/>
          </w:p>
        </w:tc>
        <w:tc>
          <w:tcPr>
            <w:tcW w:w="360" w:type="dxa"/>
            <w:vAlign w:val="bottom"/>
          </w:tcPr>
          <w:p w14:paraId="6F373BF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14" w:name="_Toc477180258"/>
            <w:bookmarkStart w:id="1315" w:name="_Toc477260601"/>
            <w:bookmarkStart w:id="1316" w:name="_Toc477261015"/>
            <w:bookmarkStart w:id="1317" w:name="_Toc477945756"/>
            <w:bookmarkStart w:id="1318" w:name="_Toc521320715"/>
            <w:bookmarkStart w:id="1319" w:name="_Toc521324389"/>
            <w:r w:rsidRPr="00EE060A">
              <w:rPr>
                <w:rFonts w:ascii="Century Gothic,Times New Roman" w:eastAsia="Century Gothic,Times New Roman" w:hAnsi="Century Gothic,Times New Roman" w:cs="Century Gothic,Times New Roman"/>
                <w:snapToGrid w:val="0"/>
                <w:spacing w:val="-2"/>
                <w:sz w:val="16"/>
                <w:szCs w:val="16"/>
              </w:rPr>
              <w:t>3</w:t>
            </w:r>
            <w:bookmarkEnd w:id="1314"/>
            <w:bookmarkEnd w:id="1315"/>
            <w:bookmarkEnd w:id="1316"/>
            <w:bookmarkEnd w:id="1317"/>
            <w:bookmarkEnd w:id="1318"/>
            <w:bookmarkEnd w:id="1319"/>
          </w:p>
        </w:tc>
        <w:tc>
          <w:tcPr>
            <w:tcW w:w="450" w:type="dxa"/>
          </w:tcPr>
          <w:p w14:paraId="3504539D"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3145F08F" w14:textId="77777777" w:rsidTr="002B49BD">
        <w:tc>
          <w:tcPr>
            <w:tcW w:w="5238" w:type="dxa"/>
            <w:vAlign w:val="bottom"/>
          </w:tcPr>
          <w:p w14:paraId="1B88371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320" w:name="_Toc477180259"/>
            <w:bookmarkStart w:id="1321" w:name="_Toc477260602"/>
            <w:bookmarkStart w:id="1322" w:name="_Toc477261016"/>
            <w:bookmarkStart w:id="1323" w:name="_Toc477945757"/>
            <w:bookmarkStart w:id="1324" w:name="_Toc521320716"/>
            <w:bookmarkStart w:id="1325" w:name="_Toc521324390"/>
            <w:r w:rsidRPr="00EE060A">
              <w:rPr>
                <w:rFonts w:ascii="Century Gothic,Times New Roman" w:eastAsia="Century Gothic,Times New Roman" w:hAnsi="Century Gothic,Times New Roman" w:cs="Century Gothic,Times New Roman"/>
                <w:snapToGrid w:val="0"/>
                <w:spacing w:val="-2"/>
                <w:sz w:val="16"/>
                <w:szCs w:val="16"/>
              </w:rPr>
              <w:t>C.  Seeks learning experiences to develop clinical knowledge</w:t>
            </w:r>
            <w:bookmarkEnd w:id="1320"/>
            <w:bookmarkEnd w:id="1321"/>
            <w:bookmarkEnd w:id="1322"/>
            <w:bookmarkEnd w:id="1323"/>
            <w:bookmarkEnd w:id="1324"/>
            <w:bookmarkEnd w:id="1325"/>
          </w:p>
        </w:tc>
        <w:tc>
          <w:tcPr>
            <w:tcW w:w="360" w:type="dxa"/>
            <w:vAlign w:val="bottom"/>
          </w:tcPr>
          <w:p w14:paraId="53B6A76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26" w:name="_Toc477180260"/>
            <w:bookmarkStart w:id="1327" w:name="_Toc477260603"/>
            <w:bookmarkStart w:id="1328" w:name="_Toc477261017"/>
            <w:bookmarkStart w:id="1329" w:name="_Toc477945758"/>
            <w:bookmarkStart w:id="1330" w:name="_Toc521320717"/>
            <w:bookmarkStart w:id="1331" w:name="_Toc521324391"/>
            <w:r w:rsidRPr="00EE060A">
              <w:rPr>
                <w:rFonts w:ascii="Century Gothic,Times New Roman" w:eastAsia="Century Gothic,Times New Roman" w:hAnsi="Century Gothic,Times New Roman" w:cs="Century Gothic,Times New Roman"/>
                <w:snapToGrid w:val="0"/>
                <w:spacing w:val="-2"/>
                <w:sz w:val="16"/>
                <w:szCs w:val="16"/>
              </w:rPr>
              <w:t>1</w:t>
            </w:r>
            <w:bookmarkEnd w:id="1326"/>
            <w:bookmarkEnd w:id="1327"/>
            <w:bookmarkEnd w:id="1328"/>
            <w:bookmarkEnd w:id="1329"/>
            <w:bookmarkEnd w:id="1330"/>
            <w:bookmarkEnd w:id="1331"/>
          </w:p>
        </w:tc>
        <w:tc>
          <w:tcPr>
            <w:tcW w:w="360" w:type="dxa"/>
            <w:vAlign w:val="bottom"/>
          </w:tcPr>
          <w:p w14:paraId="21410BC9"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32" w:name="_Toc477180261"/>
            <w:bookmarkStart w:id="1333" w:name="_Toc477260604"/>
            <w:bookmarkStart w:id="1334" w:name="_Toc477261018"/>
            <w:bookmarkStart w:id="1335" w:name="_Toc477945759"/>
            <w:bookmarkStart w:id="1336" w:name="_Toc521320718"/>
            <w:bookmarkStart w:id="1337" w:name="_Toc521324392"/>
            <w:r w:rsidRPr="00EE060A">
              <w:rPr>
                <w:rFonts w:ascii="Century Gothic,Times New Roman" w:eastAsia="Century Gothic,Times New Roman" w:hAnsi="Century Gothic,Times New Roman" w:cs="Century Gothic,Times New Roman"/>
                <w:snapToGrid w:val="0"/>
                <w:spacing w:val="-2"/>
                <w:sz w:val="16"/>
                <w:szCs w:val="16"/>
              </w:rPr>
              <w:t>2</w:t>
            </w:r>
            <w:bookmarkEnd w:id="1332"/>
            <w:bookmarkEnd w:id="1333"/>
            <w:bookmarkEnd w:id="1334"/>
            <w:bookmarkEnd w:id="1335"/>
            <w:bookmarkEnd w:id="1336"/>
            <w:bookmarkEnd w:id="1337"/>
          </w:p>
        </w:tc>
        <w:tc>
          <w:tcPr>
            <w:tcW w:w="360" w:type="dxa"/>
            <w:vAlign w:val="bottom"/>
          </w:tcPr>
          <w:p w14:paraId="576DF10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38" w:name="_Toc477180262"/>
            <w:bookmarkStart w:id="1339" w:name="_Toc477260605"/>
            <w:bookmarkStart w:id="1340" w:name="_Toc477261019"/>
            <w:bookmarkStart w:id="1341" w:name="_Toc477945760"/>
            <w:bookmarkStart w:id="1342" w:name="_Toc521320719"/>
            <w:bookmarkStart w:id="1343" w:name="_Toc521324393"/>
            <w:r w:rsidRPr="00EE060A">
              <w:rPr>
                <w:rFonts w:ascii="Century Gothic,Times New Roman" w:eastAsia="Century Gothic,Times New Roman" w:hAnsi="Century Gothic,Times New Roman" w:cs="Century Gothic,Times New Roman"/>
                <w:snapToGrid w:val="0"/>
                <w:spacing w:val="-2"/>
                <w:sz w:val="16"/>
                <w:szCs w:val="16"/>
              </w:rPr>
              <w:t>3</w:t>
            </w:r>
            <w:bookmarkEnd w:id="1338"/>
            <w:bookmarkEnd w:id="1339"/>
            <w:bookmarkEnd w:id="1340"/>
            <w:bookmarkEnd w:id="1341"/>
            <w:bookmarkEnd w:id="1342"/>
            <w:bookmarkEnd w:id="1343"/>
          </w:p>
        </w:tc>
        <w:tc>
          <w:tcPr>
            <w:tcW w:w="450" w:type="dxa"/>
          </w:tcPr>
          <w:p w14:paraId="2FC4F05D"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48120012" w14:textId="77777777" w:rsidTr="002B49BD">
        <w:tc>
          <w:tcPr>
            <w:tcW w:w="5238" w:type="dxa"/>
            <w:vAlign w:val="bottom"/>
          </w:tcPr>
          <w:p w14:paraId="632A707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344" w:name="_Toc477180263"/>
            <w:bookmarkStart w:id="1345" w:name="_Toc477260606"/>
            <w:bookmarkStart w:id="1346" w:name="_Toc477261020"/>
            <w:bookmarkStart w:id="1347" w:name="_Toc477945761"/>
            <w:bookmarkStart w:id="1348" w:name="_Toc521320720"/>
            <w:bookmarkStart w:id="1349" w:name="_Toc521324394"/>
            <w:r w:rsidRPr="00EE060A">
              <w:rPr>
                <w:rFonts w:ascii="Century Gothic,Times New Roman" w:eastAsia="Century Gothic,Times New Roman" w:hAnsi="Century Gothic,Times New Roman" w:cs="Century Gothic,Times New Roman"/>
                <w:snapToGrid w:val="0"/>
                <w:spacing w:val="-2"/>
                <w:sz w:val="16"/>
                <w:szCs w:val="16"/>
              </w:rPr>
              <w:t>D.  Seeks feedback regarding practice from health care team</w:t>
            </w:r>
            <w:bookmarkEnd w:id="1344"/>
            <w:bookmarkEnd w:id="1345"/>
            <w:bookmarkEnd w:id="1346"/>
            <w:bookmarkEnd w:id="1347"/>
            <w:bookmarkEnd w:id="1348"/>
            <w:bookmarkEnd w:id="1349"/>
          </w:p>
        </w:tc>
        <w:tc>
          <w:tcPr>
            <w:tcW w:w="360" w:type="dxa"/>
            <w:vAlign w:val="bottom"/>
          </w:tcPr>
          <w:p w14:paraId="6E289EB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50" w:name="_Toc477180264"/>
            <w:bookmarkStart w:id="1351" w:name="_Toc477260607"/>
            <w:bookmarkStart w:id="1352" w:name="_Toc477261021"/>
            <w:bookmarkStart w:id="1353" w:name="_Toc477945762"/>
            <w:bookmarkStart w:id="1354" w:name="_Toc521320721"/>
            <w:bookmarkStart w:id="1355" w:name="_Toc521324395"/>
            <w:r w:rsidRPr="00EE060A">
              <w:rPr>
                <w:rFonts w:ascii="Century Gothic,Times New Roman" w:eastAsia="Century Gothic,Times New Roman" w:hAnsi="Century Gothic,Times New Roman" w:cs="Century Gothic,Times New Roman"/>
                <w:snapToGrid w:val="0"/>
                <w:spacing w:val="-2"/>
                <w:sz w:val="16"/>
                <w:szCs w:val="16"/>
              </w:rPr>
              <w:t>1</w:t>
            </w:r>
            <w:bookmarkEnd w:id="1350"/>
            <w:bookmarkEnd w:id="1351"/>
            <w:bookmarkEnd w:id="1352"/>
            <w:bookmarkEnd w:id="1353"/>
            <w:bookmarkEnd w:id="1354"/>
            <w:bookmarkEnd w:id="1355"/>
          </w:p>
        </w:tc>
        <w:tc>
          <w:tcPr>
            <w:tcW w:w="360" w:type="dxa"/>
            <w:vAlign w:val="bottom"/>
          </w:tcPr>
          <w:p w14:paraId="275E3331"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56" w:name="_Toc477180265"/>
            <w:bookmarkStart w:id="1357" w:name="_Toc477260608"/>
            <w:bookmarkStart w:id="1358" w:name="_Toc477261022"/>
            <w:bookmarkStart w:id="1359" w:name="_Toc477945763"/>
            <w:bookmarkStart w:id="1360" w:name="_Toc521320722"/>
            <w:bookmarkStart w:id="1361" w:name="_Toc521324396"/>
            <w:r w:rsidRPr="00EE060A">
              <w:rPr>
                <w:rFonts w:ascii="Century Gothic,Times New Roman" w:eastAsia="Century Gothic,Times New Roman" w:hAnsi="Century Gothic,Times New Roman" w:cs="Century Gothic,Times New Roman"/>
                <w:snapToGrid w:val="0"/>
                <w:spacing w:val="-2"/>
                <w:sz w:val="16"/>
                <w:szCs w:val="16"/>
              </w:rPr>
              <w:t>2</w:t>
            </w:r>
            <w:bookmarkEnd w:id="1356"/>
            <w:bookmarkEnd w:id="1357"/>
            <w:bookmarkEnd w:id="1358"/>
            <w:bookmarkEnd w:id="1359"/>
            <w:bookmarkEnd w:id="1360"/>
            <w:bookmarkEnd w:id="1361"/>
          </w:p>
        </w:tc>
        <w:tc>
          <w:tcPr>
            <w:tcW w:w="360" w:type="dxa"/>
            <w:vAlign w:val="bottom"/>
          </w:tcPr>
          <w:p w14:paraId="63DEAEB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62" w:name="_Toc477180266"/>
            <w:bookmarkStart w:id="1363" w:name="_Toc477260609"/>
            <w:bookmarkStart w:id="1364" w:name="_Toc477261023"/>
            <w:bookmarkStart w:id="1365" w:name="_Toc477945764"/>
            <w:bookmarkStart w:id="1366" w:name="_Toc521320723"/>
            <w:bookmarkStart w:id="1367" w:name="_Toc521324397"/>
            <w:r w:rsidRPr="00EE060A">
              <w:rPr>
                <w:rFonts w:ascii="Century Gothic,Times New Roman" w:eastAsia="Century Gothic,Times New Roman" w:hAnsi="Century Gothic,Times New Roman" w:cs="Century Gothic,Times New Roman"/>
                <w:snapToGrid w:val="0"/>
                <w:spacing w:val="-2"/>
                <w:sz w:val="16"/>
                <w:szCs w:val="16"/>
              </w:rPr>
              <w:t>3</w:t>
            </w:r>
            <w:bookmarkEnd w:id="1362"/>
            <w:bookmarkEnd w:id="1363"/>
            <w:bookmarkEnd w:id="1364"/>
            <w:bookmarkEnd w:id="1365"/>
            <w:bookmarkEnd w:id="1366"/>
            <w:bookmarkEnd w:id="1367"/>
          </w:p>
        </w:tc>
        <w:tc>
          <w:tcPr>
            <w:tcW w:w="450" w:type="dxa"/>
          </w:tcPr>
          <w:p w14:paraId="70E2CE5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6E6B0928" w14:textId="77777777" w:rsidTr="002B49BD">
        <w:tc>
          <w:tcPr>
            <w:tcW w:w="5238" w:type="dxa"/>
            <w:vAlign w:val="bottom"/>
          </w:tcPr>
          <w:p w14:paraId="75999C1C"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368" w:name="_Toc477180267"/>
            <w:bookmarkStart w:id="1369" w:name="_Toc477260610"/>
            <w:bookmarkStart w:id="1370" w:name="_Toc477261024"/>
            <w:bookmarkStart w:id="1371" w:name="_Toc477945765"/>
            <w:bookmarkStart w:id="1372" w:name="_Toc521320724"/>
            <w:bookmarkStart w:id="1373" w:name="_Toc521324398"/>
            <w:r w:rsidRPr="00EE060A">
              <w:rPr>
                <w:rFonts w:ascii="Century Gothic,Times New Roman" w:eastAsia="Century Gothic,Times New Roman" w:hAnsi="Century Gothic,Times New Roman" w:cs="Century Gothic,Times New Roman"/>
                <w:snapToGrid w:val="0"/>
                <w:spacing w:val="-2"/>
                <w:sz w:val="16"/>
                <w:szCs w:val="16"/>
              </w:rPr>
              <w:t>E.  Mentors peers in acquisition of clinical knowledge and skills</w:t>
            </w:r>
            <w:bookmarkEnd w:id="1368"/>
            <w:bookmarkEnd w:id="1369"/>
            <w:bookmarkEnd w:id="1370"/>
            <w:bookmarkEnd w:id="1371"/>
            <w:bookmarkEnd w:id="1372"/>
            <w:bookmarkEnd w:id="1373"/>
          </w:p>
        </w:tc>
        <w:tc>
          <w:tcPr>
            <w:tcW w:w="360" w:type="dxa"/>
            <w:vAlign w:val="bottom"/>
          </w:tcPr>
          <w:p w14:paraId="2106DBC1"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74" w:name="_Toc477180268"/>
            <w:bookmarkStart w:id="1375" w:name="_Toc477260611"/>
            <w:bookmarkStart w:id="1376" w:name="_Toc477261025"/>
            <w:bookmarkStart w:id="1377" w:name="_Toc477945766"/>
            <w:bookmarkStart w:id="1378" w:name="_Toc521320725"/>
            <w:bookmarkStart w:id="1379" w:name="_Toc521324399"/>
            <w:r w:rsidRPr="00EE060A">
              <w:rPr>
                <w:rFonts w:ascii="Century Gothic,Times New Roman" w:eastAsia="Century Gothic,Times New Roman" w:hAnsi="Century Gothic,Times New Roman" w:cs="Century Gothic,Times New Roman"/>
                <w:snapToGrid w:val="0"/>
                <w:spacing w:val="-2"/>
                <w:sz w:val="16"/>
                <w:szCs w:val="16"/>
              </w:rPr>
              <w:t>1</w:t>
            </w:r>
            <w:bookmarkEnd w:id="1374"/>
            <w:bookmarkEnd w:id="1375"/>
            <w:bookmarkEnd w:id="1376"/>
            <w:bookmarkEnd w:id="1377"/>
            <w:bookmarkEnd w:id="1378"/>
            <w:bookmarkEnd w:id="1379"/>
          </w:p>
        </w:tc>
        <w:tc>
          <w:tcPr>
            <w:tcW w:w="360" w:type="dxa"/>
            <w:vAlign w:val="bottom"/>
          </w:tcPr>
          <w:p w14:paraId="1F293F13"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80" w:name="_Toc477180269"/>
            <w:bookmarkStart w:id="1381" w:name="_Toc477260612"/>
            <w:bookmarkStart w:id="1382" w:name="_Toc477261026"/>
            <w:bookmarkStart w:id="1383" w:name="_Toc477945767"/>
            <w:bookmarkStart w:id="1384" w:name="_Toc521320726"/>
            <w:bookmarkStart w:id="1385" w:name="_Toc521324400"/>
            <w:r w:rsidRPr="00EE060A">
              <w:rPr>
                <w:rFonts w:ascii="Century Gothic,Times New Roman" w:eastAsia="Century Gothic,Times New Roman" w:hAnsi="Century Gothic,Times New Roman" w:cs="Century Gothic,Times New Roman"/>
                <w:snapToGrid w:val="0"/>
                <w:spacing w:val="-2"/>
                <w:sz w:val="16"/>
                <w:szCs w:val="16"/>
              </w:rPr>
              <w:t>2</w:t>
            </w:r>
            <w:bookmarkEnd w:id="1380"/>
            <w:bookmarkEnd w:id="1381"/>
            <w:bookmarkEnd w:id="1382"/>
            <w:bookmarkEnd w:id="1383"/>
            <w:bookmarkEnd w:id="1384"/>
            <w:bookmarkEnd w:id="1385"/>
          </w:p>
        </w:tc>
        <w:tc>
          <w:tcPr>
            <w:tcW w:w="360" w:type="dxa"/>
            <w:vAlign w:val="bottom"/>
          </w:tcPr>
          <w:p w14:paraId="0C658C14"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86" w:name="_Toc477180270"/>
            <w:bookmarkStart w:id="1387" w:name="_Toc477260613"/>
            <w:bookmarkStart w:id="1388" w:name="_Toc477261027"/>
            <w:bookmarkStart w:id="1389" w:name="_Toc477945768"/>
            <w:bookmarkStart w:id="1390" w:name="_Toc521320727"/>
            <w:bookmarkStart w:id="1391" w:name="_Toc521324401"/>
            <w:r w:rsidRPr="00EE060A">
              <w:rPr>
                <w:rFonts w:ascii="Century Gothic,Times New Roman" w:eastAsia="Century Gothic,Times New Roman" w:hAnsi="Century Gothic,Times New Roman" w:cs="Century Gothic,Times New Roman"/>
                <w:snapToGrid w:val="0"/>
                <w:spacing w:val="-2"/>
                <w:sz w:val="16"/>
                <w:szCs w:val="16"/>
              </w:rPr>
              <w:t>3</w:t>
            </w:r>
            <w:bookmarkEnd w:id="1386"/>
            <w:bookmarkEnd w:id="1387"/>
            <w:bookmarkEnd w:id="1388"/>
            <w:bookmarkEnd w:id="1389"/>
            <w:bookmarkEnd w:id="1390"/>
            <w:bookmarkEnd w:id="1391"/>
          </w:p>
        </w:tc>
        <w:tc>
          <w:tcPr>
            <w:tcW w:w="450" w:type="dxa"/>
          </w:tcPr>
          <w:p w14:paraId="2EBB9C6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41282C3D" w14:textId="77777777" w:rsidTr="002B49BD">
        <w:tc>
          <w:tcPr>
            <w:tcW w:w="5238" w:type="dxa"/>
            <w:vAlign w:val="bottom"/>
          </w:tcPr>
          <w:p w14:paraId="1B4B2E28"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392" w:name="_Toc477180271"/>
            <w:bookmarkStart w:id="1393" w:name="_Toc477260614"/>
            <w:bookmarkStart w:id="1394" w:name="_Toc477261028"/>
            <w:bookmarkStart w:id="1395" w:name="_Toc477945769"/>
            <w:bookmarkStart w:id="1396" w:name="_Toc521320728"/>
            <w:bookmarkStart w:id="1397" w:name="_Toc521324402"/>
            <w:r w:rsidRPr="00EE060A">
              <w:rPr>
                <w:rFonts w:ascii="Century Gothic,Times New Roman" w:eastAsia="Century Gothic,Times New Roman" w:hAnsi="Century Gothic,Times New Roman" w:cs="Century Gothic,Times New Roman"/>
                <w:snapToGrid w:val="0"/>
                <w:spacing w:val="-2"/>
                <w:sz w:val="16"/>
                <w:szCs w:val="16"/>
              </w:rPr>
              <w:t>F.  Models expert practice to interprofessional team</w:t>
            </w:r>
            <w:bookmarkEnd w:id="1392"/>
            <w:bookmarkEnd w:id="1393"/>
            <w:bookmarkEnd w:id="1394"/>
            <w:bookmarkEnd w:id="1395"/>
            <w:bookmarkEnd w:id="1396"/>
            <w:bookmarkEnd w:id="1397"/>
          </w:p>
        </w:tc>
        <w:tc>
          <w:tcPr>
            <w:tcW w:w="360" w:type="dxa"/>
            <w:vAlign w:val="bottom"/>
          </w:tcPr>
          <w:p w14:paraId="2E367A4A"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398" w:name="_Toc477180272"/>
            <w:bookmarkStart w:id="1399" w:name="_Toc477260615"/>
            <w:bookmarkStart w:id="1400" w:name="_Toc477261029"/>
            <w:bookmarkStart w:id="1401" w:name="_Toc477945770"/>
            <w:bookmarkStart w:id="1402" w:name="_Toc521320729"/>
            <w:bookmarkStart w:id="1403" w:name="_Toc521324403"/>
            <w:r w:rsidRPr="00EE060A">
              <w:rPr>
                <w:rFonts w:ascii="Century Gothic,Times New Roman" w:eastAsia="Century Gothic,Times New Roman" w:hAnsi="Century Gothic,Times New Roman" w:cs="Century Gothic,Times New Roman"/>
                <w:snapToGrid w:val="0"/>
                <w:spacing w:val="-2"/>
                <w:sz w:val="16"/>
                <w:szCs w:val="16"/>
              </w:rPr>
              <w:t>1</w:t>
            </w:r>
            <w:bookmarkEnd w:id="1398"/>
            <w:bookmarkEnd w:id="1399"/>
            <w:bookmarkEnd w:id="1400"/>
            <w:bookmarkEnd w:id="1401"/>
            <w:bookmarkEnd w:id="1402"/>
            <w:bookmarkEnd w:id="1403"/>
          </w:p>
        </w:tc>
        <w:tc>
          <w:tcPr>
            <w:tcW w:w="360" w:type="dxa"/>
            <w:vAlign w:val="bottom"/>
          </w:tcPr>
          <w:p w14:paraId="7AFE46D7"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404" w:name="_Toc477180273"/>
            <w:bookmarkStart w:id="1405" w:name="_Toc477260616"/>
            <w:bookmarkStart w:id="1406" w:name="_Toc477261030"/>
            <w:bookmarkStart w:id="1407" w:name="_Toc477945771"/>
            <w:bookmarkStart w:id="1408" w:name="_Toc521320730"/>
            <w:bookmarkStart w:id="1409" w:name="_Toc521324404"/>
            <w:r w:rsidRPr="00EE060A">
              <w:rPr>
                <w:rFonts w:ascii="Century Gothic,Times New Roman" w:eastAsia="Century Gothic,Times New Roman" w:hAnsi="Century Gothic,Times New Roman" w:cs="Century Gothic,Times New Roman"/>
                <w:snapToGrid w:val="0"/>
                <w:spacing w:val="-2"/>
                <w:sz w:val="16"/>
                <w:szCs w:val="16"/>
              </w:rPr>
              <w:t>2</w:t>
            </w:r>
            <w:bookmarkEnd w:id="1404"/>
            <w:bookmarkEnd w:id="1405"/>
            <w:bookmarkEnd w:id="1406"/>
            <w:bookmarkEnd w:id="1407"/>
            <w:bookmarkEnd w:id="1408"/>
            <w:bookmarkEnd w:id="1409"/>
          </w:p>
        </w:tc>
        <w:tc>
          <w:tcPr>
            <w:tcW w:w="360" w:type="dxa"/>
            <w:vAlign w:val="bottom"/>
          </w:tcPr>
          <w:p w14:paraId="07F09DC5"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410" w:name="_Toc477180274"/>
            <w:bookmarkStart w:id="1411" w:name="_Toc477260617"/>
            <w:bookmarkStart w:id="1412" w:name="_Toc477261031"/>
            <w:bookmarkStart w:id="1413" w:name="_Toc477945772"/>
            <w:bookmarkStart w:id="1414" w:name="_Toc521320731"/>
            <w:bookmarkStart w:id="1415" w:name="_Toc521324405"/>
            <w:r w:rsidRPr="00EE060A">
              <w:rPr>
                <w:rFonts w:ascii="Century Gothic,Times New Roman" w:eastAsia="Century Gothic,Times New Roman" w:hAnsi="Century Gothic,Times New Roman" w:cs="Century Gothic,Times New Roman"/>
                <w:snapToGrid w:val="0"/>
                <w:spacing w:val="-2"/>
                <w:sz w:val="16"/>
                <w:szCs w:val="16"/>
              </w:rPr>
              <w:t>3</w:t>
            </w:r>
            <w:bookmarkEnd w:id="1410"/>
            <w:bookmarkEnd w:id="1411"/>
            <w:bookmarkEnd w:id="1412"/>
            <w:bookmarkEnd w:id="1413"/>
            <w:bookmarkEnd w:id="1414"/>
            <w:bookmarkEnd w:id="1415"/>
          </w:p>
        </w:tc>
        <w:tc>
          <w:tcPr>
            <w:tcW w:w="450" w:type="dxa"/>
          </w:tcPr>
          <w:p w14:paraId="34E14531"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r w:rsidR="00EC23E2" w:rsidRPr="00EE060A" w14:paraId="731AA803" w14:textId="77777777" w:rsidTr="002B49BD">
        <w:tc>
          <w:tcPr>
            <w:tcW w:w="5238" w:type="dxa"/>
            <w:vAlign w:val="bottom"/>
          </w:tcPr>
          <w:p w14:paraId="3D35E5EB"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bookmarkStart w:id="1416" w:name="_Toc477180275"/>
            <w:bookmarkStart w:id="1417" w:name="_Toc477260618"/>
            <w:bookmarkStart w:id="1418" w:name="_Toc477261032"/>
            <w:bookmarkStart w:id="1419" w:name="_Toc477945773"/>
            <w:bookmarkStart w:id="1420" w:name="_Toc521320732"/>
            <w:bookmarkStart w:id="1421" w:name="_Toc521324406"/>
            <w:r w:rsidRPr="00EE060A">
              <w:rPr>
                <w:rFonts w:ascii="Century Gothic,Times New Roman" w:eastAsia="Century Gothic,Times New Roman" w:hAnsi="Century Gothic,Times New Roman" w:cs="Century Gothic,Times New Roman"/>
                <w:snapToGrid w:val="0"/>
                <w:spacing w:val="-2"/>
                <w:sz w:val="16"/>
                <w:szCs w:val="16"/>
              </w:rPr>
              <w:t>G. Utilizes appropriate resources with regard to safety and cost</w:t>
            </w:r>
            <w:bookmarkEnd w:id="1416"/>
            <w:bookmarkEnd w:id="1417"/>
            <w:bookmarkEnd w:id="1418"/>
            <w:bookmarkEnd w:id="1419"/>
            <w:bookmarkEnd w:id="1420"/>
            <w:bookmarkEnd w:id="1421"/>
            <w:r w:rsidRPr="00EE060A">
              <w:rPr>
                <w:rFonts w:ascii="Century Gothic,Times New Roman" w:eastAsia="Century Gothic,Times New Roman" w:hAnsi="Century Gothic,Times New Roman" w:cs="Century Gothic,Times New Roman"/>
                <w:snapToGrid w:val="0"/>
                <w:spacing w:val="-2"/>
                <w:sz w:val="16"/>
                <w:szCs w:val="16"/>
              </w:rPr>
              <w:t xml:space="preserve"> </w:t>
            </w:r>
          </w:p>
          <w:p w14:paraId="57C24654" w14:textId="77777777" w:rsidR="00EC23E2" w:rsidRPr="00EE060A" w:rsidRDefault="00EC23E2" w:rsidP="002B49BD">
            <w:pPr>
              <w:keepNext/>
              <w:widowControl w:val="0"/>
              <w:tabs>
                <w:tab w:val="left" w:pos="-1440"/>
                <w:tab w:val="left" w:pos="-720"/>
                <w:tab w:val="left" w:pos="0"/>
                <w:tab w:val="left" w:pos="192"/>
                <w:tab w:val="center" w:pos="4680"/>
                <w:tab w:val="left" w:pos="7884"/>
                <w:tab w:val="left" w:pos="8486"/>
                <w:tab w:val="left" w:pos="8640"/>
              </w:tabs>
              <w:suppressAutoHyphens/>
              <w:outlineLvl w:val="0"/>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 xml:space="preserve">     </w:t>
            </w:r>
            <w:bookmarkStart w:id="1422" w:name="_Toc477180276"/>
            <w:bookmarkStart w:id="1423" w:name="_Toc477260619"/>
            <w:bookmarkStart w:id="1424" w:name="_Toc477261033"/>
            <w:bookmarkStart w:id="1425" w:name="_Toc477945774"/>
            <w:bookmarkStart w:id="1426" w:name="_Toc521320733"/>
            <w:bookmarkStart w:id="1427" w:name="_Toc521324407"/>
            <w:r w:rsidRPr="00EE060A">
              <w:rPr>
                <w:rFonts w:ascii="Century Gothic,Times New Roman" w:eastAsia="Century Gothic,Times New Roman" w:hAnsi="Century Gothic,Times New Roman" w:cs="Century Gothic,Times New Roman"/>
                <w:snapToGrid w:val="0"/>
                <w:spacing w:val="-2"/>
                <w:sz w:val="16"/>
                <w:szCs w:val="16"/>
              </w:rPr>
              <w:t>effectiveness</w:t>
            </w:r>
            <w:bookmarkEnd w:id="1422"/>
            <w:bookmarkEnd w:id="1423"/>
            <w:bookmarkEnd w:id="1424"/>
            <w:bookmarkEnd w:id="1425"/>
            <w:bookmarkEnd w:id="1426"/>
            <w:bookmarkEnd w:id="1427"/>
          </w:p>
        </w:tc>
        <w:tc>
          <w:tcPr>
            <w:tcW w:w="360" w:type="dxa"/>
            <w:vAlign w:val="bottom"/>
          </w:tcPr>
          <w:p w14:paraId="5310FC2D"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428" w:name="_Toc477180277"/>
            <w:bookmarkStart w:id="1429" w:name="_Toc477260620"/>
            <w:bookmarkStart w:id="1430" w:name="_Toc477261034"/>
            <w:bookmarkStart w:id="1431" w:name="_Toc477945775"/>
            <w:bookmarkStart w:id="1432" w:name="_Toc521320734"/>
            <w:bookmarkStart w:id="1433" w:name="_Toc521324408"/>
            <w:r w:rsidRPr="00EE060A">
              <w:rPr>
                <w:rFonts w:ascii="Century Gothic,Times New Roman" w:eastAsia="Century Gothic,Times New Roman" w:hAnsi="Century Gothic,Times New Roman" w:cs="Century Gothic,Times New Roman"/>
                <w:snapToGrid w:val="0"/>
                <w:spacing w:val="-2"/>
                <w:sz w:val="16"/>
                <w:szCs w:val="16"/>
              </w:rPr>
              <w:t>1</w:t>
            </w:r>
            <w:bookmarkEnd w:id="1428"/>
            <w:bookmarkEnd w:id="1429"/>
            <w:bookmarkEnd w:id="1430"/>
            <w:bookmarkEnd w:id="1431"/>
            <w:bookmarkEnd w:id="1432"/>
            <w:bookmarkEnd w:id="1433"/>
          </w:p>
        </w:tc>
        <w:tc>
          <w:tcPr>
            <w:tcW w:w="360" w:type="dxa"/>
            <w:vAlign w:val="bottom"/>
          </w:tcPr>
          <w:p w14:paraId="4DA72742"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434" w:name="_Toc477180278"/>
            <w:bookmarkStart w:id="1435" w:name="_Toc477260621"/>
            <w:bookmarkStart w:id="1436" w:name="_Toc477261035"/>
            <w:bookmarkStart w:id="1437" w:name="_Toc477945776"/>
            <w:bookmarkStart w:id="1438" w:name="_Toc521320735"/>
            <w:bookmarkStart w:id="1439" w:name="_Toc521324409"/>
            <w:r w:rsidRPr="00EE060A">
              <w:rPr>
                <w:rFonts w:ascii="Century Gothic,Times New Roman" w:eastAsia="Century Gothic,Times New Roman" w:hAnsi="Century Gothic,Times New Roman" w:cs="Century Gothic,Times New Roman"/>
                <w:snapToGrid w:val="0"/>
                <w:spacing w:val="-2"/>
                <w:sz w:val="16"/>
                <w:szCs w:val="16"/>
              </w:rPr>
              <w:t>2</w:t>
            </w:r>
            <w:bookmarkEnd w:id="1434"/>
            <w:bookmarkEnd w:id="1435"/>
            <w:bookmarkEnd w:id="1436"/>
            <w:bookmarkEnd w:id="1437"/>
            <w:bookmarkEnd w:id="1438"/>
            <w:bookmarkEnd w:id="1439"/>
          </w:p>
        </w:tc>
        <w:tc>
          <w:tcPr>
            <w:tcW w:w="360" w:type="dxa"/>
            <w:vAlign w:val="bottom"/>
          </w:tcPr>
          <w:p w14:paraId="2099F1CF" w14:textId="77777777" w:rsidR="00EC23E2" w:rsidRPr="00EE060A" w:rsidRDefault="00EC23E2" w:rsidP="002B49BD">
            <w:pPr>
              <w:keepNext/>
              <w:widowControl w:val="0"/>
              <w:tabs>
                <w:tab w:val="left" w:pos="-1440"/>
                <w:tab w:val="left" w:pos="-720"/>
                <w:tab w:val="left" w:pos="0"/>
                <w:tab w:val="center" w:pos="4680"/>
                <w:tab w:val="left" w:pos="7884"/>
                <w:tab w:val="left" w:pos="8486"/>
                <w:tab w:val="left" w:pos="8640"/>
              </w:tabs>
              <w:suppressAutoHyphens/>
              <w:jc w:val="center"/>
              <w:outlineLvl w:val="0"/>
              <w:rPr>
                <w:rFonts w:ascii="Century Gothic,Times New Roman" w:eastAsia="Century Gothic,Times New Roman" w:hAnsi="Century Gothic,Times New Roman" w:cs="Century Gothic,Times New Roman"/>
                <w:sz w:val="16"/>
                <w:szCs w:val="16"/>
              </w:rPr>
            </w:pPr>
            <w:bookmarkStart w:id="1440" w:name="_Toc477180279"/>
            <w:bookmarkStart w:id="1441" w:name="_Toc477260622"/>
            <w:bookmarkStart w:id="1442" w:name="_Toc477261036"/>
            <w:bookmarkStart w:id="1443" w:name="_Toc477945777"/>
            <w:bookmarkStart w:id="1444" w:name="_Toc521320736"/>
            <w:bookmarkStart w:id="1445" w:name="_Toc521324410"/>
            <w:r w:rsidRPr="00EE060A">
              <w:rPr>
                <w:rFonts w:ascii="Century Gothic,Times New Roman" w:eastAsia="Century Gothic,Times New Roman" w:hAnsi="Century Gothic,Times New Roman" w:cs="Century Gothic,Times New Roman"/>
                <w:snapToGrid w:val="0"/>
                <w:spacing w:val="-2"/>
                <w:sz w:val="16"/>
                <w:szCs w:val="16"/>
              </w:rPr>
              <w:t>3</w:t>
            </w:r>
            <w:bookmarkEnd w:id="1440"/>
            <w:bookmarkEnd w:id="1441"/>
            <w:bookmarkEnd w:id="1442"/>
            <w:bookmarkEnd w:id="1443"/>
            <w:bookmarkEnd w:id="1444"/>
            <w:bookmarkEnd w:id="1445"/>
          </w:p>
        </w:tc>
        <w:tc>
          <w:tcPr>
            <w:tcW w:w="450" w:type="dxa"/>
          </w:tcPr>
          <w:p w14:paraId="4CDE5C14"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 w:eastAsia="Times New Roman" w:hAnsi="Century Gothic"/>
                <w:snapToGrid w:val="0"/>
                <w:spacing w:val="-2"/>
                <w:sz w:val="16"/>
                <w:szCs w:val="16"/>
              </w:rPr>
            </w:pPr>
          </w:p>
          <w:p w14:paraId="097F48DB" w14:textId="77777777" w:rsidR="00EC23E2" w:rsidRPr="00EE060A" w:rsidRDefault="00EC23E2" w:rsidP="002B49BD">
            <w:pPr>
              <w:widowControl w:val="0"/>
              <w:tabs>
                <w:tab w:val="left" w:pos="-1440"/>
                <w:tab w:val="left" w:pos="-720"/>
                <w:tab w:val="left" w:pos="0"/>
                <w:tab w:val="left" w:pos="7884"/>
                <w:tab w:val="left" w:pos="8640"/>
              </w:tabs>
              <w:suppressAutoHyphens/>
              <w:jc w:val="both"/>
              <w:rPr>
                <w:rFonts w:ascii="Century Gothic,Times New Roman" w:eastAsia="Century Gothic,Times New Roman" w:hAnsi="Century Gothic,Times New Roman" w:cs="Century Gothic,Times New Roman"/>
                <w:sz w:val="16"/>
                <w:szCs w:val="16"/>
              </w:rPr>
            </w:pPr>
            <w:r w:rsidRPr="00EE060A">
              <w:rPr>
                <w:rFonts w:ascii="Century Gothic,Times New Roman" w:eastAsia="Century Gothic,Times New Roman" w:hAnsi="Century Gothic,Times New Roman" w:cs="Century Gothic,Times New Roman"/>
                <w:snapToGrid w:val="0"/>
                <w:spacing w:val="-2"/>
                <w:sz w:val="16"/>
                <w:szCs w:val="16"/>
              </w:rPr>
              <w:t>N</w:t>
            </w:r>
          </w:p>
        </w:tc>
      </w:tr>
    </w:tbl>
    <w:p w14:paraId="60AC6C9B" w14:textId="77777777" w:rsidR="00EC23E2" w:rsidRPr="00EE060A" w:rsidRDefault="00EC23E2" w:rsidP="00EC23E2">
      <w:pPr>
        <w:rPr>
          <w:rFonts w:ascii="Times New Roman" w:eastAsia="Times New Roman" w:hAnsi="Times New Roman"/>
          <w:b/>
          <w:bCs/>
          <w:sz w:val="16"/>
        </w:rPr>
        <w:sectPr w:rsidR="00EC23E2" w:rsidRPr="00EE060A" w:rsidSect="00EC23E2">
          <w:pgSz w:w="12240" w:h="15840"/>
          <w:pgMar w:top="360" w:right="630" w:bottom="450" w:left="900" w:header="432" w:footer="0" w:gutter="0"/>
          <w:cols w:space="0"/>
          <w:docGrid w:linePitch="360"/>
        </w:sectPr>
      </w:pPr>
    </w:p>
    <w:p w14:paraId="51CF5757" w14:textId="77777777" w:rsidR="00EC23E2" w:rsidRPr="00EE060A" w:rsidRDefault="00EC23E2" w:rsidP="00EC23E2">
      <w:pPr>
        <w:ind w:right="-2484"/>
        <w:rPr>
          <w:rFonts w:ascii="Times New Roman" w:eastAsia="Times New Roman" w:hAnsi="Times New Roman"/>
          <w:b/>
          <w:bCs/>
          <w:sz w:val="4"/>
          <w:szCs w:val="4"/>
        </w:rPr>
      </w:pPr>
    </w:p>
    <w:p w14:paraId="1A568710" w14:textId="77777777" w:rsidR="00EC23E2" w:rsidRPr="00EE060A" w:rsidRDefault="00EC23E2" w:rsidP="00EC23E2">
      <w:pPr>
        <w:ind w:right="-2484"/>
        <w:rPr>
          <w:rFonts w:ascii="Century,Arial,Times New Roman" w:eastAsia="Century,Arial,Times New Roman" w:hAnsi="Century,Arial,Times New Roman" w:cs="Century,Arial,Times New Roman"/>
          <w:b/>
          <w:bCs/>
        </w:rPr>
      </w:pPr>
      <w:r w:rsidRPr="00EE060A">
        <w:rPr>
          <w:rFonts w:ascii="Times New Roman" w:eastAsia="Times New Roman" w:hAnsi="Times New Roman"/>
          <w:b/>
          <w:bCs/>
          <w:sz w:val="16"/>
          <w:szCs w:val="16"/>
        </w:rPr>
        <w:t>Student Comments</w:t>
      </w:r>
    </w:p>
    <w:p w14:paraId="04883E38" w14:textId="77777777" w:rsidR="00EC23E2" w:rsidRPr="00EE060A" w:rsidRDefault="00EC23E2" w:rsidP="00EC23E2">
      <w:pPr>
        <w:ind w:right="-2484"/>
        <w:rPr>
          <w:rFonts w:ascii="Times New Roman" w:eastAsia="Times New Roman" w:hAnsi="Times New Roman"/>
          <w:b/>
          <w:bCs/>
          <w:sz w:val="16"/>
        </w:rPr>
      </w:pPr>
    </w:p>
    <w:p w14:paraId="79C78FCE" w14:textId="77777777" w:rsidR="00EC23E2" w:rsidRPr="00EE060A" w:rsidRDefault="00EC23E2" w:rsidP="00EC23E2">
      <w:pPr>
        <w:ind w:left="3600" w:right="-2484" w:firstLine="720"/>
        <w:rPr>
          <w:rFonts w:ascii="Times New Roman" w:eastAsia="Times New Roman" w:hAnsi="Times New Roman"/>
          <w:b/>
          <w:bCs/>
          <w:sz w:val="16"/>
        </w:rPr>
      </w:pPr>
    </w:p>
    <w:p w14:paraId="77E4CB24" w14:textId="322235F6" w:rsidR="00EC23E2" w:rsidRPr="00EE060A" w:rsidRDefault="00EC23E2" w:rsidP="00EC23E2">
      <w:pPr>
        <w:ind w:left="3600" w:right="-2484" w:firstLine="720"/>
        <w:rPr>
          <w:rFonts w:ascii="Times New Roman" w:eastAsia="Times New Roman" w:hAnsi="Times New Roman"/>
          <w:b/>
          <w:bCs/>
          <w:sz w:val="16"/>
          <w:szCs w:val="16"/>
        </w:rPr>
        <w:sectPr w:rsidR="00EC23E2" w:rsidRPr="00EE060A">
          <w:headerReference w:type="default" r:id="rId59"/>
          <w:footerReference w:type="default" r:id="rId60"/>
          <w:type w:val="continuous"/>
          <w:pgSz w:w="12240" w:h="15840"/>
          <w:pgMar w:top="540" w:right="864" w:bottom="1080" w:left="810" w:header="432" w:footer="432" w:gutter="0"/>
          <w:cols w:num="2" w:space="0" w:equalWidth="0">
            <w:col w:w="9718" w:space="2"/>
            <w:col w:w="846"/>
          </w:cols>
          <w:docGrid w:linePitch="360"/>
        </w:sectPr>
      </w:pPr>
      <w:r w:rsidRPr="00EE060A">
        <w:rPr>
          <w:rFonts w:ascii="Times New Roman" w:eastAsia="Times New Roman" w:hAnsi="Times New Roman"/>
          <w:b/>
          <w:bCs/>
          <w:sz w:val="16"/>
          <w:szCs w:val="16"/>
        </w:rPr>
        <w:t xml:space="preserve">                                                    CRNA Signature:__________________</w:t>
      </w:r>
    </w:p>
    <w:p w14:paraId="527245CB" w14:textId="07BFFE1C" w:rsidR="00BC6128" w:rsidRPr="00EE060A" w:rsidRDefault="00BC6128" w:rsidP="00FE6FD4">
      <w:pPr>
        <w:pStyle w:val="Heading1"/>
        <w:rPr>
          <w:rFonts w:asciiTheme="minorHAnsi" w:eastAsia="Times New Roman" w:hAnsiTheme="minorHAnsi" w:cs="Arial"/>
        </w:rPr>
      </w:pPr>
      <w:bookmarkStart w:id="1446" w:name="_Toc453760681"/>
      <w:bookmarkStart w:id="1447" w:name="_Toc456865294"/>
      <w:bookmarkStart w:id="1448" w:name="_Toc458079297"/>
      <w:bookmarkStart w:id="1449" w:name="_Toc458079804"/>
      <w:bookmarkStart w:id="1450" w:name="_Toc458081342"/>
      <w:bookmarkStart w:id="1451" w:name="_Toc459110879"/>
      <w:bookmarkStart w:id="1452" w:name="_Toc521320739"/>
      <w:bookmarkStart w:id="1453" w:name="_Toc521324411"/>
      <w:r w:rsidRPr="00EE060A">
        <w:rPr>
          <w:rFonts w:asciiTheme="minorHAnsi" w:eastAsia="Times New Roman" w:hAnsiTheme="minorHAnsi" w:cs="Arial"/>
        </w:rPr>
        <w:lastRenderedPageBreak/>
        <w:t xml:space="preserve">APPENDIX </w:t>
      </w:r>
      <w:r w:rsidR="00D16FA4">
        <w:rPr>
          <w:rFonts w:asciiTheme="minorHAnsi" w:eastAsia="Times New Roman" w:hAnsiTheme="minorHAnsi" w:cs="Arial"/>
        </w:rPr>
        <w:t>E</w:t>
      </w:r>
      <w:bookmarkEnd w:id="1446"/>
      <w:bookmarkEnd w:id="1447"/>
      <w:bookmarkEnd w:id="1448"/>
      <w:bookmarkEnd w:id="1449"/>
      <w:bookmarkEnd w:id="1450"/>
      <w:bookmarkEnd w:id="1451"/>
      <w:r w:rsidR="005068D7" w:rsidRPr="00EE060A">
        <w:rPr>
          <w:rFonts w:asciiTheme="minorHAnsi" w:eastAsia="Times New Roman" w:hAnsiTheme="minorHAnsi" w:cs="Arial"/>
        </w:rPr>
        <w:t>: DISTANCE STUDENT GUIDELINES</w:t>
      </w:r>
      <w:bookmarkEnd w:id="1452"/>
      <w:bookmarkEnd w:id="1453"/>
    </w:p>
    <w:p w14:paraId="04EC6E0B" w14:textId="77777777" w:rsidR="00BC6128" w:rsidRPr="00EE060A" w:rsidRDefault="00BC6128" w:rsidP="00BC35A3">
      <w:pPr>
        <w:tabs>
          <w:tab w:val="left" w:pos="2700"/>
        </w:tabs>
        <w:jc w:val="center"/>
        <w:rPr>
          <w:b/>
          <w:bCs/>
          <w:sz w:val="28"/>
          <w:szCs w:val="28"/>
        </w:rPr>
      </w:pPr>
      <w:r w:rsidRPr="00EE060A">
        <w:rPr>
          <w:b/>
          <w:bCs/>
          <w:sz w:val="28"/>
          <w:szCs w:val="28"/>
        </w:rPr>
        <w:t xml:space="preserve">Distance Student Guidelines </w:t>
      </w:r>
    </w:p>
    <w:p w14:paraId="7D4641AE" w14:textId="77777777" w:rsidR="00BC6128" w:rsidRPr="00EE060A" w:rsidRDefault="00BC6128" w:rsidP="00BC35A3">
      <w:pPr>
        <w:jc w:val="both"/>
      </w:pPr>
    </w:p>
    <w:p w14:paraId="0B52BE6E" w14:textId="77777777" w:rsidR="00BC6128" w:rsidRPr="00EE060A" w:rsidRDefault="00BC6128" w:rsidP="00BC35A3">
      <w:pPr>
        <w:jc w:val="both"/>
      </w:pPr>
      <w:r w:rsidRPr="00EE060A">
        <w:t xml:space="preserve">Distance students have unique needs and concerns that program faculty recognize.  Faculty and distance site coordinators are committed to providing students the support and resources needed to succeed in the program. </w:t>
      </w:r>
    </w:p>
    <w:p w14:paraId="00602C26" w14:textId="77777777" w:rsidR="00BC6128" w:rsidRPr="00EE060A" w:rsidRDefault="00BC6128" w:rsidP="00BC35A3">
      <w:pPr>
        <w:jc w:val="both"/>
      </w:pPr>
    </w:p>
    <w:p w14:paraId="048A6B66" w14:textId="77777777" w:rsidR="00BC6128" w:rsidRPr="00EE060A" w:rsidRDefault="00BC6128" w:rsidP="00BC35A3">
      <w:pPr>
        <w:jc w:val="both"/>
      </w:pPr>
      <w:r w:rsidRPr="00EE060A">
        <w:t xml:space="preserve">The increasing use of technology in classroom instruction has grown exponentially over the years. Most universities and colleges have adopted some form of online learning. Distance learning is a rapidly expanding educational advance in nurse anesthesia.  The Oakland University – Beaumont Graduate Program of Nurse Anesthesia has made great strides in the use of distance technology.  </w:t>
      </w:r>
    </w:p>
    <w:p w14:paraId="4D46E75F" w14:textId="77777777" w:rsidR="00BC6128" w:rsidRPr="00EE060A" w:rsidRDefault="00BC6128" w:rsidP="00BC35A3">
      <w:pPr>
        <w:jc w:val="both"/>
      </w:pPr>
    </w:p>
    <w:p w14:paraId="3426FC05" w14:textId="77777777" w:rsidR="00BC6128" w:rsidRPr="00EE060A" w:rsidRDefault="00BC6128" w:rsidP="00BC35A3">
      <w:pPr>
        <w:jc w:val="both"/>
      </w:pPr>
      <w:r w:rsidRPr="00EE060A">
        <w:t xml:space="preserve">The Council on Accreditation requires that distance education programs and courses meet the same standards and achieve the same outcomes as traditional educational offerings.  </w:t>
      </w:r>
    </w:p>
    <w:p w14:paraId="569F0A9B" w14:textId="77777777" w:rsidR="00BC6128" w:rsidRPr="00EE060A" w:rsidRDefault="00BC6128" w:rsidP="00BC35A3">
      <w:pPr>
        <w:shd w:val="clear" w:color="auto" w:fill="FFFFFF"/>
        <w:spacing w:before="100" w:beforeAutospacing="1" w:after="100" w:afterAutospacing="1"/>
        <w:jc w:val="both"/>
        <w:rPr>
          <w:color w:val="000000"/>
        </w:rPr>
      </w:pPr>
      <w:r w:rsidRPr="00EE060A">
        <w:rPr>
          <w:color w:val="000000"/>
        </w:rPr>
        <w:t xml:space="preserve">One of the goals of </w:t>
      </w:r>
      <w:r w:rsidRPr="00EE060A">
        <w:t>OUBGPNA’s</w:t>
      </w:r>
      <w:r w:rsidRPr="00EE060A">
        <w:rPr>
          <w:color w:val="000000"/>
        </w:rPr>
        <w:t xml:space="preserve"> distance education program is to overcome barriers of place and time. Distance learning allows education to reach those who are located at distance primary sites.  The program endeavors to connect students at Beaumont, Royal Oak and off campus in an atmosphere that promotes a feeling of belonging and camaraderie by the use of video, audio, and active learning.</w:t>
      </w:r>
    </w:p>
    <w:p w14:paraId="2E66BE64" w14:textId="77777777" w:rsidR="00BC6128" w:rsidRPr="00EE060A" w:rsidRDefault="00BC6128" w:rsidP="00BC35A3">
      <w:pPr>
        <w:shd w:val="clear" w:color="auto" w:fill="FFFFFF"/>
        <w:spacing w:before="100" w:beforeAutospacing="1" w:after="100" w:afterAutospacing="1"/>
        <w:jc w:val="both"/>
        <w:rPr>
          <w:color w:val="000000"/>
        </w:rPr>
      </w:pPr>
      <w:r w:rsidRPr="00EE060A">
        <w:rPr>
          <w:color w:val="000000"/>
        </w:rPr>
        <w:t>Some helpful tips for staying connected to your classmates include:</w:t>
      </w:r>
    </w:p>
    <w:p w14:paraId="36A2D340" w14:textId="77777777" w:rsidR="00BC6128" w:rsidRPr="00EE060A" w:rsidRDefault="00BC6128" w:rsidP="00070707">
      <w:pPr>
        <w:numPr>
          <w:ilvl w:val="0"/>
          <w:numId w:val="26"/>
        </w:numPr>
        <w:shd w:val="clear" w:color="auto" w:fill="FFFFFF"/>
        <w:spacing w:before="100" w:beforeAutospacing="1" w:after="100" w:afterAutospacing="1"/>
        <w:jc w:val="both"/>
        <w:rPr>
          <w:color w:val="333333"/>
        </w:rPr>
      </w:pPr>
      <w:r w:rsidRPr="00EE060A">
        <w:rPr>
          <w:color w:val="333333"/>
        </w:rPr>
        <w:t xml:space="preserve">Develop a time management strategy </w:t>
      </w:r>
      <w:r w:rsidRPr="00EE060A">
        <w:rPr>
          <w:b/>
          <w:bCs/>
          <w:color w:val="333333"/>
        </w:rPr>
        <w:t xml:space="preserve"> </w:t>
      </w:r>
    </w:p>
    <w:p w14:paraId="1F8F1EAF" w14:textId="77777777" w:rsidR="00BC6128" w:rsidRPr="00EE060A" w:rsidRDefault="00BC6128" w:rsidP="00070707">
      <w:pPr>
        <w:numPr>
          <w:ilvl w:val="0"/>
          <w:numId w:val="26"/>
        </w:numPr>
        <w:shd w:val="clear" w:color="auto" w:fill="FFFFFF"/>
        <w:spacing w:before="100" w:beforeAutospacing="1" w:after="100" w:afterAutospacing="1"/>
        <w:jc w:val="both"/>
        <w:rPr>
          <w:color w:val="333333"/>
        </w:rPr>
      </w:pPr>
      <w:r w:rsidRPr="00EE060A">
        <w:rPr>
          <w:color w:val="333333"/>
        </w:rPr>
        <w:t xml:space="preserve"> Make asking questions useful in learning</w:t>
      </w:r>
      <w:r w:rsidRPr="00EE060A">
        <w:rPr>
          <w:b/>
          <w:bCs/>
          <w:color w:val="333333"/>
        </w:rPr>
        <w:t xml:space="preserve"> </w:t>
      </w:r>
    </w:p>
    <w:p w14:paraId="5098F0A5" w14:textId="77777777" w:rsidR="00BC6128" w:rsidRPr="00EE060A" w:rsidRDefault="00BC6128" w:rsidP="00070707">
      <w:pPr>
        <w:numPr>
          <w:ilvl w:val="0"/>
          <w:numId w:val="26"/>
        </w:numPr>
        <w:shd w:val="clear" w:color="auto" w:fill="FFFFFF"/>
        <w:spacing w:before="100" w:beforeAutospacing="1" w:after="100" w:afterAutospacing="1"/>
        <w:jc w:val="both"/>
        <w:rPr>
          <w:color w:val="333333"/>
        </w:rPr>
      </w:pPr>
      <w:r w:rsidRPr="00EE060A">
        <w:rPr>
          <w:color w:val="333333"/>
        </w:rPr>
        <w:t xml:space="preserve"> Make connection with fellow students</w:t>
      </w:r>
    </w:p>
    <w:p w14:paraId="1654D850" w14:textId="77777777" w:rsidR="00BC6128" w:rsidRPr="00EE060A" w:rsidRDefault="00BC6128" w:rsidP="00070707">
      <w:pPr>
        <w:numPr>
          <w:ilvl w:val="0"/>
          <w:numId w:val="26"/>
        </w:numPr>
        <w:jc w:val="both"/>
      </w:pPr>
      <w:r w:rsidRPr="00EE060A">
        <w:t xml:space="preserve">Establish a buddy relationship with a Beaumont classmate so that in the event you miss a concept presented or have interruptions in transmission, you have an established contact person to provide you with missed information.  </w:t>
      </w:r>
    </w:p>
    <w:p w14:paraId="4FFB3DE4" w14:textId="77777777" w:rsidR="00BC6128" w:rsidRPr="00EE060A" w:rsidRDefault="00BC6128" w:rsidP="00070707">
      <w:pPr>
        <w:numPr>
          <w:ilvl w:val="0"/>
          <w:numId w:val="26"/>
        </w:numPr>
        <w:jc w:val="both"/>
      </w:pPr>
      <w:r w:rsidRPr="00EE060A">
        <w:t>Do not hesitate to notify the instructor to adjust the camera or volume or pause to clarify a point.  Take initiative!</w:t>
      </w:r>
    </w:p>
    <w:p w14:paraId="748242F2" w14:textId="77777777" w:rsidR="00BC6128" w:rsidRPr="00EE060A" w:rsidRDefault="00BC6128" w:rsidP="00070707">
      <w:pPr>
        <w:numPr>
          <w:ilvl w:val="0"/>
          <w:numId w:val="26"/>
        </w:numPr>
        <w:shd w:val="clear" w:color="auto" w:fill="FFFFFF"/>
        <w:spacing w:before="100" w:beforeAutospacing="1" w:after="100" w:afterAutospacing="1"/>
        <w:jc w:val="both"/>
        <w:rPr>
          <w:color w:val="000000"/>
        </w:rPr>
      </w:pPr>
      <w:r w:rsidRPr="00EE060A">
        <w:t xml:space="preserve">Make sure your microphones are not muted.  The back of the OU-Beaumont Graduate Program of Nurse Anesthesia Student Handbook provides contact information for Beaumont, including the program secretary, classroom phone number, etc. (see attached).  </w:t>
      </w:r>
    </w:p>
    <w:p w14:paraId="444F2611" w14:textId="77777777" w:rsidR="00BC6128" w:rsidRPr="00EE060A" w:rsidRDefault="00BC6128" w:rsidP="00070707">
      <w:pPr>
        <w:numPr>
          <w:ilvl w:val="0"/>
          <w:numId w:val="26"/>
        </w:numPr>
        <w:shd w:val="clear" w:color="auto" w:fill="FFFFFF"/>
        <w:spacing w:before="100" w:beforeAutospacing="1" w:after="100" w:afterAutospacing="1"/>
        <w:jc w:val="both"/>
        <w:rPr>
          <w:color w:val="000000"/>
        </w:rPr>
      </w:pPr>
      <w:r w:rsidRPr="00EE060A">
        <w:t>The program will have a list of your classroom phone and classroom fax in our classroom. Please provide your cell phone numbers so we can contact you if needed.</w:t>
      </w:r>
    </w:p>
    <w:p w14:paraId="2B74203C" w14:textId="77777777" w:rsidR="00BC6128" w:rsidRPr="00EE060A" w:rsidRDefault="00BC6128" w:rsidP="00070707">
      <w:pPr>
        <w:numPr>
          <w:ilvl w:val="0"/>
          <w:numId w:val="26"/>
        </w:numPr>
        <w:jc w:val="both"/>
      </w:pPr>
      <w:r w:rsidRPr="00EE060A">
        <w:t>We make every attempt to have our lecture material e-mailed (or posted to Moodle) prior to the scheduled lecture, but that is not always possible.  On occasion, lecture material will be faxed to your site.  Take the responsibility to contact the faculty of record if you do not have lecture materials prior to the scheduled lecture time.</w:t>
      </w:r>
    </w:p>
    <w:p w14:paraId="21057145" w14:textId="77777777" w:rsidR="00BC6128" w:rsidRPr="00EE060A" w:rsidRDefault="00BC6128" w:rsidP="00070707">
      <w:pPr>
        <w:numPr>
          <w:ilvl w:val="0"/>
          <w:numId w:val="26"/>
        </w:numPr>
        <w:jc w:val="both"/>
      </w:pPr>
      <w:r w:rsidRPr="00EE060A">
        <w:t xml:space="preserve">It is each student’s personal responsibility for checking his or her OU email every day.  As a distance student, you may want to check it each morning before you come to class.  </w:t>
      </w:r>
    </w:p>
    <w:p w14:paraId="68D724E1" w14:textId="77777777" w:rsidR="00BC6128" w:rsidRPr="00EE060A" w:rsidRDefault="00BC6128" w:rsidP="00BC35A3">
      <w:pPr>
        <w:jc w:val="both"/>
        <w:rPr>
          <w:b/>
          <w:bCs/>
        </w:rPr>
      </w:pPr>
    </w:p>
    <w:p w14:paraId="20AEAA26" w14:textId="77777777" w:rsidR="00BC6128" w:rsidRPr="00EE060A" w:rsidRDefault="00BC6128" w:rsidP="00BC35A3">
      <w:pPr>
        <w:jc w:val="both"/>
      </w:pPr>
      <w:r w:rsidRPr="00EE060A">
        <w:rPr>
          <w:b/>
          <w:bCs/>
          <w:u w:val="single"/>
        </w:rPr>
        <w:t>Communication</w:t>
      </w:r>
    </w:p>
    <w:p w14:paraId="67C2488C" w14:textId="77777777" w:rsidR="00BC6128" w:rsidRPr="00EE060A" w:rsidRDefault="00BC6128" w:rsidP="00BC35A3">
      <w:pPr>
        <w:jc w:val="both"/>
        <w:rPr>
          <w:color w:val="0000FF"/>
        </w:rPr>
      </w:pPr>
      <w:r w:rsidRPr="00EE060A">
        <w:t>Microphones are in place at each table in the classroom at Beaumont, Royal Oak. Fellow classmates are instructed to use the microphones for all discussions in order to assure that distance students are included in the discussions.</w:t>
      </w:r>
      <w:r w:rsidRPr="00EE060A">
        <w:rPr>
          <w:color w:val="0000FF"/>
        </w:rPr>
        <w:t xml:space="preserve">  </w:t>
      </w:r>
    </w:p>
    <w:p w14:paraId="23660D69" w14:textId="77777777" w:rsidR="00BC6128" w:rsidRPr="00EE060A" w:rsidRDefault="00BC6128" w:rsidP="00BC35A3">
      <w:pPr>
        <w:jc w:val="both"/>
        <w:rPr>
          <w:color w:val="0000FF"/>
        </w:rPr>
      </w:pPr>
    </w:p>
    <w:p w14:paraId="1D1D33DD" w14:textId="77777777" w:rsidR="00BC6128" w:rsidRPr="00EE060A" w:rsidRDefault="00BC6128" w:rsidP="00BC35A3">
      <w:pPr>
        <w:jc w:val="both"/>
      </w:pPr>
      <w:r w:rsidRPr="00EE060A">
        <w:lastRenderedPageBreak/>
        <w:t xml:space="preserve">Distance students are encouraged to communicate frequently via e-mail or phone with the Oakland University-Beaumont clinical coordinator and faculty of record for courses in order to maintain consistent, open dialogue about any matter of concern to you.  </w:t>
      </w:r>
    </w:p>
    <w:p w14:paraId="045B5A0A" w14:textId="77777777" w:rsidR="00BC6128" w:rsidRPr="00EE060A" w:rsidRDefault="00BC6128" w:rsidP="00BC35A3">
      <w:pPr>
        <w:widowControl w:val="0"/>
        <w:tabs>
          <w:tab w:val="left" w:pos="-1440"/>
          <w:tab w:val="left" w:pos="-720"/>
          <w:tab w:val="left" w:pos="0"/>
          <w:tab w:val="left" w:pos="7884"/>
          <w:tab w:val="left" w:pos="8640"/>
        </w:tabs>
        <w:suppressAutoHyphens/>
        <w:jc w:val="both"/>
        <w:rPr>
          <w:snapToGrid w:val="0"/>
          <w:spacing w:val="-2"/>
        </w:rPr>
      </w:pPr>
    </w:p>
    <w:p w14:paraId="3F99E050" w14:textId="77777777" w:rsidR="00BC6128" w:rsidRPr="00EE060A" w:rsidRDefault="00BC6128" w:rsidP="00BC35A3">
      <w:pPr>
        <w:jc w:val="both"/>
        <w:rPr>
          <w:b/>
          <w:bCs/>
          <w:u w:val="single"/>
        </w:rPr>
      </w:pPr>
      <w:r w:rsidRPr="00EE060A">
        <w:rPr>
          <w:b/>
          <w:bCs/>
          <w:u w:val="single"/>
        </w:rPr>
        <w:t>Evaluations at Distance Sites</w:t>
      </w:r>
    </w:p>
    <w:p w14:paraId="0D3F3D20" w14:textId="77777777" w:rsidR="00BC6128" w:rsidRPr="00EE060A" w:rsidRDefault="00BC6128" w:rsidP="00BC35A3">
      <w:pPr>
        <w:jc w:val="both"/>
        <w:rPr>
          <w:b/>
          <w:bCs/>
        </w:rPr>
      </w:pPr>
    </w:p>
    <w:p w14:paraId="4E18A2DB" w14:textId="77777777" w:rsidR="00BC6128" w:rsidRPr="00EE060A" w:rsidRDefault="00BC6128" w:rsidP="00BC35A3">
      <w:pPr>
        <w:jc w:val="both"/>
        <w:rPr>
          <w:b/>
          <w:bCs/>
        </w:rPr>
      </w:pPr>
      <w:r w:rsidRPr="00EE060A">
        <w:rPr>
          <w:b/>
          <w:bCs/>
        </w:rPr>
        <w:t>Daily Clinical Evaluations:</w:t>
      </w:r>
    </w:p>
    <w:p w14:paraId="222C882C" w14:textId="77777777" w:rsidR="00BC6128" w:rsidRPr="00EE060A" w:rsidRDefault="00BC6128" w:rsidP="00BC35A3">
      <w:pPr>
        <w:jc w:val="both"/>
      </w:pPr>
      <w:r w:rsidRPr="00EE060A">
        <w:t>Site coordinators collect and review the white copy of student evaluations.  He/she will make a copy then forward the original to the program clinical coordinator on a regular basis throughout the program.</w:t>
      </w:r>
    </w:p>
    <w:p w14:paraId="2170C6F2" w14:textId="77777777" w:rsidR="00BC6128" w:rsidRPr="00EE060A" w:rsidRDefault="00BC6128" w:rsidP="00BC35A3">
      <w:pPr>
        <w:jc w:val="both"/>
      </w:pPr>
    </w:p>
    <w:p w14:paraId="7E8CE5E9" w14:textId="77777777" w:rsidR="00BC6128" w:rsidRPr="00EE060A" w:rsidRDefault="00BC6128" w:rsidP="00BC35A3">
      <w:pPr>
        <w:jc w:val="both"/>
      </w:pPr>
      <w:r w:rsidRPr="00EE060A">
        <w:t xml:space="preserve">The site coordinator may assign students to a clinical instructor.  Each semester your site coordinator (clinical instructor) will complete a summary of your clinical progress (see form in Student Handbook-End Semester Evaluation Summary), which will be forwarded to the Beaumont clinical coordinator and placed in your files. </w:t>
      </w:r>
    </w:p>
    <w:p w14:paraId="7E5D1E17" w14:textId="77777777" w:rsidR="00BC6128" w:rsidRPr="00EE060A" w:rsidRDefault="00BC6128" w:rsidP="00BC35A3">
      <w:pPr>
        <w:jc w:val="both"/>
      </w:pPr>
    </w:p>
    <w:p w14:paraId="555861B3" w14:textId="77777777" w:rsidR="00BC6128" w:rsidRPr="00EE060A" w:rsidRDefault="00BC6128" w:rsidP="00BC35A3">
      <w:pPr>
        <w:jc w:val="both"/>
      </w:pPr>
      <w:r w:rsidRPr="00EE060A">
        <w:t>Your first line of communication about clinical-related issues should be with the individual instructor, and then distance site coordinator.  If the issue cannot be resolved, you are directed to contact the OU-Beaumont clinical coordinator.  Your next line of communication would be the assistant director, then the program director.  You are expected to contact the OU-Beaumont clinical coordinator any time a sentinel event or major error on your part occurs (drug error).</w:t>
      </w:r>
    </w:p>
    <w:p w14:paraId="3AA8E7EB" w14:textId="77777777" w:rsidR="00BC6128" w:rsidRPr="00EE060A" w:rsidRDefault="00BC6128" w:rsidP="00BC35A3">
      <w:pPr>
        <w:jc w:val="both"/>
      </w:pPr>
    </w:p>
    <w:p w14:paraId="7CD5FEAE" w14:textId="77777777" w:rsidR="00BC6128" w:rsidRPr="00EE060A" w:rsidRDefault="00BC6128" w:rsidP="00BC35A3">
      <w:pPr>
        <w:jc w:val="both"/>
      </w:pPr>
      <w:r w:rsidRPr="00EE060A">
        <w:t>You are asked to communicate with the OU-Beaumont clinical coordinator on a regular basis via phone or email to keep them apprised of your clinical progress.  This also provides students with an opportunity to communicate any questions or concerns regarding didactic and clinical issues.</w:t>
      </w:r>
    </w:p>
    <w:p w14:paraId="38985106" w14:textId="77777777" w:rsidR="00BC6128" w:rsidRPr="00EE060A" w:rsidRDefault="00BC6128" w:rsidP="00BC35A3">
      <w:pPr>
        <w:jc w:val="both"/>
      </w:pPr>
    </w:p>
    <w:p w14:paraId="466917BD" w14:textId="77777777" w:rsidR="00BC6128" w:rsidRPr="00EE060A" w:rsidRDefault="00BC6128" w:rsidP="00BC35A3">
      <w:pPr>
        <w:jc w:val="both"/>
        <w:rPr>
          <w:b/>
          <w:bCs/>
        </w:rPr>
      </w:pPr>
      <w:r w:rsidRPr="00EE060A">
        <w:rPr>
          <w:b/>
          <w:bCs/>
        </w:rPr>
        <w:t>Instructor Evaluations:</w:t>
      </w:r>
    </w:p>
    <w:p w14:paraId="48C08F37" w14:textId="77777777" w:rsidR="00BC6128" w:rsidRPr="00EE060A" w:rsidRDefault="00BC6128" w:rsidP="00BC35A3">
      <w:pPr>
        <w:jc w:val="both"/>
      </w:pPr>
      <w:r w:rsidRPr="00EE060A">
        <w:t xml:space="preserve">All students are expected to complete instructor evaluations daily using the Typhon Case Tracking Instructor Evaluation form.  </w:t>
      </w:r>
    </w:p>
    <w:p w14:paraId="1E431DDB" w14:textId="77777777" w:rsidR="00BC6128" w:rsidRPr="00EE060A" w:rsidRDefault="00BC6128" w:rsidP="00BC35A3">
      <w:pPr>
        <w:jc w:val="both"/>
        <w:rPr>
          <w:b/>
          <w:bCs/>
          <w:u w:val="single"/>
        </w:rPr>
      </w:pPr>
    </w:p>
    <w:p w14:paraId="0FDD0B1E" w14:textId="77777777" w:rsidR="00BC6128" w:rsidRPr="00EE060A" w:rsidRDefault="00BC6128" w:rsidP="00BC35A3">
      <w:pPr>
        <w:keepNext/>
        <w:jc w:val="both"/>
        <w:outlineLvl w:val="3"/>
        <w:rPr>
          <w:b/>
          <w:bCs/>
        </w:rPr>
      </w:pPr>
      <w:r w:rsidRPr="00EE060A">
        <w:rPr>
          <w:b/>
          <w:bCs/>
        </w:rPr>
        <w:t>Distance Clinical Sites</w:t>
      </w:r>
    </w:p>
    <w:p w14:paraId="2E0025FD" w14:textId="77777777" w:rsidR="00BC6128" w:rsidRPr="00EE060A" w:rsidRDefault="00BC6128" w:rsidP="00BC35A3">
      <w:pPr>
        <w:jc w:val="both"/>
      </w:pPr>
      <w:r w:rsidRPr="00EE060A">
        <w:t>Program faculty will visit distance sites at least annually and complete a site evaluation.</w:t>
      </w:r>
    </w:p>
    <w:p w14:paraId="56BE1534" w14:textId="77777777" w:rsidR="00BC6128" w:rsidRPr="00EE060A" w:rsidRDefault="00BC6128" w:rsidP="00BC35A3">
      <w:pPr>
        <w:jc w:val="both"/>
      </w:pPr>
      <w:r w:rsidRPr="00EE060A">
        <w:t>The program director will conduct an Exit Evaluation with all distance students.</w:t>
      </w:r>
    </w:p>
    <w:p w14:paraId="554051DE" w14:textId="77777777" w:rsidR="00BC6128" w:rsidRPr="00EE060A" w:rsidRDefault="00BC6128" w:rsidP="00BC35A3">
      <w:pPr>
        <w:jc w:val="both"/>
      </w:pPr>
      <w:r w:rsidRPr="00EE060A">
        <w:t>Students evaluate their individual distance site using the typhoon tracking system.</w:t>
      </w:r>
    </w:p>
    <w:p w14:paraId="1F9193A8" w14:textId="77777777" w:rsidR="00BC6128" w:rsidRPr="00EE060A" w:rsidRDefault="00BC6128" w:rsidP="00BC35A3">
      <w:pPr>
        <w:jc w:val="both"/>
      </w:pPr>
    </w:p>
    <w:p w14:paraId="2EDA5DFD" w14:textId="77777777" w:rsidR="00BC6128" w:rsidRPr="00EE060A" w:rsidRDefault="00BC6128" w:rsidP="00A5662C">
      <w:pPr>
        <w:rPr>
          <w:b/>
          <w:u w:val="single"/>
        </w:rPr>
      </w:pPr>
      <w:bookmarkStart w:id="1454" w:name="_Toc453746776"/>
      <w:bookmarkStart w:id="1455" w:name="_Toc453760682"/>
      <w:bookmarkStart w:id="1456" w:name="_Toc456865295"/>
      <w:bookmarkStart w:id="1457" w:name="_Toc458079298"/>
      <w:bookmarkStart w:id="1458" w:name="_Toc458079805"/>
      <w:bookmarkStart w:id="1459" w:name="_Toc458081343"/>
      <w:r w:rsidRPr="00EE060A">
        <w:rPr>
          <w:b/>
          <w:u w:val="single"/>
        </w:rPr>
        <w:t>Distance Student Rotation to Beaumont Hospital-Royal Oak</w:t>
      </w:r>
      <w:bookmarkEnd w:id="1454"/>
      <w:bookmarkEnd w:id="1455"/>
      <w:bookmarkEnd w:id="1456"/>
      <w:bookmarkEnd w:id="1457"/>
      <w:bookmarkEnd w:id="1458"/>
      <w:bookmarkEnd w:id="1459"/>
    </w:p>
    <w:p w14:paraId="0A54711B" w14:textId="77777777" w:rsidR="00BC6128" w:rsidRPr="00EE060A" w:rsidRDefault="00BC6128" w:rsidP="00070707">
      <w:pPr>
        <w:numPr>
          <w:ilvl w:val="0"/>
          <w:numId w:val="25"/>
        </w:numPr>
        <w:jc w:val="both"/>
      </w:pPr>
      <w:r w:rsidRPr="00EE060A">
        <w:t xml:space="preserve">Distance student will be required to spend 2 weeks at Royal Oak Beaumont in </w:t>
      </w:r>
      <w:r w:rsidR="005A09B4" w:rsidRPr="00EE060A">
        <w:t>clinical</w:t>
      </w:r>
      <w:r w:rsidRPr="00EE060A">
        <w:t xml:space="preserve"> during the second and third semesters of the program.  Additional weeks may be required depending on the individual student’s performance. The weeks you select must be </w:t>
      </w:r>
      <w:r w:rsidRPr="00EE060A">
        <w:rPr>
          <w:u w:val="single"/>
        </w:rPr>
        <w:t>full weeks</w:t>
      </w:r>
      <w:r w:rsidRPr="00EE060A">
        <w:t xml:space="preserve"> (i.e. if there is a day off due to a conference that week, do not select).  </w:t>
      </w:r>
    </w:p>
    <w:p w14:paraId="6483C324" w14:textId="77777777" w:rsidR="00BC6128" w:rsidRPr="00EE060A" w:rsidRDefault="00BC6128" w:rsidP="00070707">
      <w:pPr>
        <w:numPr>
          <w:ilvl w:val="0"/>
          <w:numId w:val="25"/>
        </w:numPr>
        <w:jc w:val="both"/>
      </w:pPr>
      <w:r w:rsidRPr="00EE060A">
        <w:t>You may select the weeks separately or together. For sites that have more than 1 distance student, you may decide to travel together.  The program will make every effort to facilitate this but it is not guaranteed especially during specialty rotations in the second year.</w:t>
      </w:r>
    </w:p>
    <w:p w14:paraId="2DE22DF8" w14:textId="77777777" w:rsidR="00BC6128" w:rsidRPr="00EE060A" w:rsidRDefault="00BC6128" w:rsidP="00070707">
      <w:pPr>
        <w:numPr>
          <w:ilvl w:val="0"/>
          <w:numId w:val="25"/>
        </w:numPr>
        <w:jc w:val="both"/>
      </w:pPr>
      <w:r w:rsidRPr="00EE060A">
        <w:t xml:space="preserve">Students select two weeks at the beginning of every semester in order to coordinate the weeks for all distance students.  A maximum of two distance students can be at Beaumont during the same week.  Dates are confirmed on a “first come first served” basis.  </w:t>
      </w:r>
    </w:p>
    <w:p w14:paraId="590A6087" w14:textId="77777777" w:rsidR="00BC6128" w:rsidRPr="00EE060A" w:rsidRDefault="00BC6128" w:rsidP="00070707">
      <w:pPr>
        <w:numPr>
          <w:ilvl w:val="0"/>
          <w:numId w:val="25"/>
        </w:numPr>
        <w:jc w:val="both"/>
      </w:pPr>
      <w:r w:rsidRPr="00EE060A">
        <w:t>Vacation time is not allowed during scheduled time at Beaumont.</w:t>
      </w:r>
    </w:p>
    <w:p w14:paraId="7E260849" w14:textId="77777777" w:rsidR="00BC6128" w:rsidRPr="00EE060A" w:rsidRDefault="00BC6128" w:rsidP="00070707">
      <w:pPr>
        <w:numPr>
          <w:ilvl w:val="0"/>
          <w:numId w:val="25"/>
        </w:numPr>
        <w:jc w:val="both"/>
      </w:pPr>
      <w:r w:rsidRPr="00EE060A">
        <w:t xml:space="preserve">Once scheduled, students are to contact the OU clinical coordinator one week prior to their scheduled rotation to communicate specific learning experiences needed.  Students are responsible for making travel plans so that they are able to get assignments, visit patients and collect all necessary information regarding cases preoperatively.  </w:t>
      </w:r>
    </w:p>
    <w:p w14:paraId="1418D248" w14:textId="77777777" w:rsidR="00BC6128" w:rsidRPr="00EE060A" w:rsidRDefault="00BC6128" w:rsidP="00070707">
      <w:pPr>
        <w:numPr>
          <w:ilvl w:val="0"/>
          <w:numId w:val="25"/>
        </w:numPr>
        <w:jc w:val="both"/>
      </w:pPr>
      <w:r w:rsidRPr="00EE060A">
        <w:lastRenderedPageBreak/>
        <w:t>The faculty will facilitate clinical experiences with distance students by working with them if possible during their rotations to Beaumont.  When not feasible, coordinators will facilitate assigning clinical instructors to work with students.</w:t>
      </w:r>
    </w:p>
    <w:p w14:paraId="1747CE14" w14:textId="77777777" w:rsidR="00BC6128" w:rsidRPr="00EE060A" w:rsidRDefault="00BC6128" w:rsidP="00070707">
      <w:pPr>
        <w:numPr>
          <w:ilvl w:val="0"/>
          <w:numId w:val="25"/>
        </w:numPr>
        <w:jc w:val="both"/>
      </w:pPr>
      <w:r w:rsidRPr="00EE060A">
        <w:t xml:space="preserve">Students will be required to complete a clinical agency evaluation of the Beaumont site as well as daily instructor evaluation each time they rotate via Typhon. </w:t>
      </w:r>
    </w:p>
    <w:p w14:paraId="38B99867" w14:textId="77777777" w:rsidR="00BC6128" w:rsidRPr="00EE060A" w:rsidRDefault="00BC6128" w:rsidP="00070707">
      <w:pPr>
        <w:numPr>
          <w:ilvl w:val="0"/>
          <w:numId w:val="25"/>
        </w:numPr>
        <w:jc w:val="both"/>
      </w:pPr>
      <w:r w:rsidRPr="00EE060A">
        <w:t xml:space="preserve">Students are encouraged to communicate with the clinical coordinator frequently during their rotation at Beaumont. </w:t>
      </w:r>
    </w:p>
    <w:p w14:paraId="431877AB" w14:textId="77777777" w:rsidR="00BC6128" w:rsidRPr="00EE060A" w:rsidRDefault="00BC6128" w:rsidP="00070707">
      <w:pPr>
        <w:numPr>
          <w:ilvl w:val="0"/>
          <w:numId w:val="25"/>
        </w:numPr>
        <w:jc w:val="both"/>
      </w:pPr>
      <w:r w:rsidRPr="00EE060A">
        <w:t xml:space="preserve">Students may be required to attend Simulation learning sessions after class or clinical hours while on your rotation to Royal Oak Beaumont. **  </w:t>
      </w:r>
    </w:p>
    <w:p w14:paraId="1CB3A334" w14:textId="77777777" w:rsidR="00BC6128" w:rsidRPr="00EE060A" w:rsidRDefault="00BC6128" w:rsidP="00070707">
      <w:pPr>
        <w:numPr>
          <w:ilvl w:val="0"/>
          <w:numId w:val="25"/>
        </w:numPr>
        <w:jc w:val="both"/>
      </w:pPr>
      <w:r w:rsidRPr="00EE060A">
        <w:t xml:space="preserve">You will be required to come back to Beaumont more than 2 weeks/semester if it is determined that your primary site cannot provide the mandated clinical experiences paralleling that of traditional classmates so that you attain the objectives of your clinical internships and obtain needed experiences to graduate. </w:t>
      </w:r>
    </w:p>
    <w:p w14:paraId="3288D1B1" w14:textId="77777777" w:rsidR="00BC6128" w:rsidRPr="00EE060A" w:rsidRDefault="00BC6128" w:rsidP="00BC35A3">
      <w:pPr>
        <w:ind w:left="360"/>
        <w:jc w:val="both"/>
      </w:pPr>
      <w:r w:rsidRPr="00EE060A">
        <w:t xml:space="preserve"> </w:t>
      </w:r>
    </w:p>
    <w:p w14:paraId="45E137EF" w14:textId="77777777" w:rsidR="00BC6128" w:rsidRPr="00EE060A" w:rsidRDefault="00BC6128" w:rsidP="00BC35A3">
      <w:pPr>
        <w:jc w:val="both"/>
      </w:pPr>
      <w:r w:rsidRPr="00EE060A">
        <w:rPr>
          <w:b/>
          <w:bCs/>
        </w:rPr>
        <w:t>**One important consideration:</w:t>
      </w:r>
      <w:r w:rsidRPr="00EE060A">
        <w:t xml:space="preserve">  Your position as a distance student is unique.  You have the advantage of being assigned to your “home site” for nearly all of your clinical training.  Your 2-week/semester rotations to Beaumont provide the program faculty with an opportunity to evaluate you over a very short period of time.  An important goal of having students travel to Beaumont for clinical experiences is to expose them to surgical procedures and anesthetic techniques that may not otherwise be gained at your distance primary site.  </w:t>
      </w:r>
    </w:p>
    <w:p w14:paraId="6C2BB459" w14:textId="77777777" w:rsidR="00BC6128" w:rsidRPr="00EE060A" w:rsidRDefault="00BC6128" w:rsidP="00BC35A3">
      <w:pPr>
        <w:jc w:val="both"/>
        <w:rPr>
          <w:b/>
          <w:bCs/>
          <w:u w:val="single"/>
        </w:rPr>
      </w:pPr>
    </w:p>
    <w:p w14:paraId="63B2A314" w14:textId="77777777" w:rsidR="00BC6128" w:rsidRPr="00EE060A" w:rsidRDefault="00BC6128" w:rsidP="00BC35A3">
      <w:pPr>
        <w:jc w:val="both"/>
        <w:rPr>
          <w:b/>
          <w:bCs/>
          <w:sz w:val="16"/>
          <w:szCs w:val="16"/>
          <w:u w:val="single"/>
        </w:rPr>
      </w:pPr>
      <w:r w:rsidRPr="00EE060A">
        <w:rPr>
          <w:b/>
          <w:bCs/>
          <w:sz w:val="16"/>
          <w:szCs w:val="16"/>
          <w:u w:val="single"/>
        </w:rPr>
        <w:t>Beaumont-Royal Oak</w:t>
      </w:r>
    </w:p>
    <w:p w14:paraId="57273412" w14:textId="77777777" w:rsidR="00BC6128" w:rsidRPr="00EE060A" w:rsidRDefault="00BC6128" w:rsidP="00BC35A3">
      <w:pPr>
        <w:jc w:val="both"/>
        <w:rPr>
          <w:sz w:val="16"/>
          <w:szCs w:val="16"/>
        </w:rPr>
      </w:pPr>
      <w:r w:rsidRPr="00EE060A">
        <w:rPr>
          <w:sz w:val="16"/>
          <w:szCs w:val="16"/>
        </w:rPr>
        <w:t>Anesthesia Classroom:</w:t>
      </w:r>
      <w:r w:rsidRPr="00EE060A">
        <w:rPr>
          <w:sz w:val="16"/>
          <w:szCs w:val="16"/>
        </w:rPr>
        <w:tab/>
      </w:r>
      <w:r w:rsidRPr="00EE060A">
        <w:rPr>
          <w:sz w:val="16"/>
          <w:szCs w:val="16"/>
        </w:rPr>
        <w:tab/>
      </w:r>
      <w:r w:rsidRPr="00EE060A">
        <w:rPr>
          <w:sz w:val="16"/>
          <w:szCs w:val="16"/>
        </w:rPr>
        <w:tab/>
        <w:t>(248) 898-3271</w:t>
      </w:r>
    </w:p>
    <w:p w14:paraId="16056F68" w14:textId="77777777" w:rsidR="00BC6128" w:rsidRPr="00EE060A" w:rsidRDefault="00BC6128" w:rsidP="00BC35A3">
      <w:pPr>
        <w:jc w:val="both"/>
        <w:rPr>
          <w:sz w:val="16"/>
          <w:szCs w:val="16"/>
        </w:rPr>
      </w:pPr>
      <w:r w:rsidRPr="00EE060A">
        <w:rPr>
          <w:sz w:val="16"/>
          <w:szCs w:val="16"/>
        </w:rPr>
        <w:t>FAX</w:t>
      </w: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(248) 898-8285</w:t>
      </w:r>
    </w:p>
    <w:p w14:paraId="698FAC97" w14:textId="77777777" w:rsidR="00BC6128" w:rsidRPr="00EE060A" w:rsidRDefault="00BC6128" w:rsidP="00BC35A3">
      <w:pPr>
        <w:jc w:val="both"/>
        <w:rPr>
          <w:sz w:val="16"/>
          <w:szCs w:val="16"/>
        </w:rPr>
      </w:pPr>
      <w:r w:rsidRPr="00EE060A">
        <w:rPr>
          <w:sz w:val="16"/>
          <w:szCs w:val="16"/>
        </w:rPr>
        <w:t>Oakland University-Beaumont</w:t>
      </w:r>
      <w:r w:rsidRPr="00EE060A">
        <w:rPr>
          <w:sz w:val="16"/>
          <w:szCs w:val="16"/>
        </w:rPr>
        <w:tab/>
      </w:r>
      <w:r w:rsidRPr="00EE060A">
        <w:rPr>
          <w:sz w:val="16"/>
          <w:szCs w:val="16"/>
        </w:rPr>
        <w:tab/>
      </w:r>
      <w:r w:rsidRPr="00EE060A">
        <w:rPr>
          <w:sz w:val="16"/>
          <w:szCs w:val="16"/>
        </w:rPr>
        <w:tab/>
        <w:t>Linda McDonald, CRNA</w:t>
      </w:r>
    </w:p>
    <w:p w14:paraId="47DD0575" w14:textId="77777777" w:rsidR="00BC6128" w:rsidRPr="00EE060A" w:rsidRDefault="00BC6128" w:rsidP="00BC35A3">
      <w:pPr>
        <w:jc w:val="both"/>
        <w:rPr>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Phone:</w:t>
      </w:r>
      <w:r w:rsidRPr="00EE060A">
        <w:rPr>
          <w:sz w:val="16"/>
          <w:szCs w:val="16"/>
        </w:rPr>
        <w:tab/>
        <w:t>(248) 898-1812</w:t>
      </w:r>
    </w:p>
    <w:p w14:paraId="052722DD" w14:textId="77777777" w:rsidR="00BC6128" w:rsidRPr="00EE060A" w:rsidRDefault="00BC6128" w:rsidP="00BC35A3">
      <w:pPr>
        <w:jc w:val="both"/>
        <w:rPr>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r w:rsidRPr="00EE060A">
        <w:rPr>
          <w:sz w:val="16"/>
          <w:szCs w:val="16"/>
        </w:rPr>
        <w:tab/>
        <w:t>Email:</w:t>
      </w:r>
      <w:r w:rsidRPr="00EE060A">
        <w:rPr>
          <w:sz w:val="16"/>
          <w:szCs w:val="16"/>
        </w:rPr>
        <w:tab/>
      </w:r>
      <w:hyperlink r:id="rId61" w:history="1">
        <w:r w:rsidRPr="00EE060A">
          <w:rPr>
            <w:color w:val="0000FF"/>
            <w:sz w:val="16"/>
            <w:szCs w:val="16"/>
            <w:u w:val="single"/>
          </w:rPr>
          <w:t>Linda.McDonald@beaumon</w:t>
        </w:r>
      </w:hyperlink>
      <w:r w:rsidRPr="00EE060A">
        <w:rPr>
          <w:sz w:val="16"/>
          <w:szCs w:val="16"/>
        </w:rPr>
        <w:t>t.</w:t>
      </w:r>
      <w:r w:rsidR="004714F4" w:rsidRPr="00EE060A">
        <w:rPr>
          <w:sz w:val="16"/>
          <w:szCs w:val="16"/>
        </w:rPr>
        <w:t>org</w:t>
      </w:r>
    </w:p>
    <w:p w14:paraId="49712518" w14:textId="77777777" w:rsidR="00BC6128" w:rsidRPr="00EE060A" w:rsidRDefault="00EC23E2" w:rsidP="00BC35A3">
      <w:pPr>
        <w:jc w:val="both"/>
        <w:rPr>
          <w:sz w:val="16"/>
          <w:szCs w:val="16"/>
        </w:rPr>
      </w:pPr>
      <w:r w:rsidRPr="00EE060A">
        <w:rPr>
          <w:sz w:val="16"/>
          <w:szCs w:val="16"/>
        </w:rPr>
        <w:tab/>
      </w:r>
      <w:r w:rsidRPr="00EE060A">
        <w:rPr>
          <w:sz w:val="16"/>
          <w:szCs w:val="16"/>
        </w:rPr>
        <w:tab/>
      </w:r>
      <w:r w:rsidRPr="00EE060A">
        <w:rPr>
          <w:sz w:val="16"/>
          <w:szCs w:val="16"/>
        </w:rPr>
        <w:tab/>
      </w:r>
      <w:r w:rsidRPr="00EE060A">
        <w:rPr>
          <w:sz w:val="16"/>
          <w:szCs w:val="16"/>
        </w:rPr>
        <w:tab/>
      </w:r>
    </w:p>
    <w:p w14:paraId="14A8D506" w14:textId="77777777" w:rsidR="00BC6128" w:rsidRPr="00EE060A" w:rsidRDefault="00BC6128" w:rsidP="00BC35A3">
      <w:pPr>
        <w:jc w:val="both"/>
        <w:rPr>
          <w:b/>
          <w:bCs/>
          <w:sz w:val="18"/>
          <w:szCs w:val="18"/>
          <w:u w:val="single"/>
        </w:rPr>
      </w:pPr>
      <w:r w:rsidRPr="00EE060A">
        <w:rPr>
          <w:b/>
          <w:bCs/>
          <w:sz w:val="18"/>
          <w:szCs w:val="18"/>
          <w:u w:val="single"/>
        </w:rPr>
        <w:t>Marquette Distance Students:</w:t>
      </w:r>
    </w:p>
    <w:p w14:paraId="2C010FB6" w14:textId="77777777" w:rsidR="00BC6128" w:rsidRPr="00EE060A" w:rsidRDefault="00BC6128" w:rsidP="00BC35A3">
      <w:pPr>
        <w:jc w:val="both"/>
        <w:rPr>
          <w:sz w:val="18"/>
          <w:szCs w:val="18"/>
        </w:rPr>
      </w:pPr>
      <w:r w:rsidRPr="00EE060A">
        <w:rPr>
          <w:sz w:val="18"/>
          <w:szCs w:val="18"/>
        </w:rPr>
        <w:t>Clinical site coordinator:</w:t>
      </w:r>
      <w:r w:rsidRPr="00EE060A">
        <w:rPr>
          <w:sz w:val="18"/>
          <w:szCs w:val="18"/>
        </w:rPr>
        <w:tab/>
      </w:r>
      <w:r w:rsidRPr="00EE060A">
        <w:rPr>
          <w:sz w:val="18"/>
          <w:szCs w:val="18"/>
        </w:rPr>
        <w:tab/>
      </w:r>
      <w:r w:rsidRPr="00EE060A">
        <w:rPr>
          <w:sz w:val="18"/>
          <w:szCs w:val="18"/>
        </w:rPr>
        <w:tab/>
      </w:r>
      <w:r w:rsidRPr="00EE060A">
        <w:rPr>
          <w:sz w:val="18"/>
          <w:szCs w:val="18"/>
        </w:rPr>
        <w:tab/>
      </w:r>
    </w:p>
    <w:p w14:paraId="3FC48C5D"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t>Phone:</w:t>
      </w:r>
      <w:r w:rsidRPr="00EE060A">
        <w:rPr>
          <w:sz w:val="18"/>
          <w:szCs w:val="18"/>
        </w:rPr>
        <w:tab/>
        <w:t>(906)225-3035</w:t>
      </w:r>
    </w:p>
    <w:p w14:paraId="72499E0E" w14:textId="77777777" w:rsidR="00BC6128" w:rsidRPr="00EE060A" w:rsidRDefault="00BC6128" w:rsidP="00BC35A3">
      <w:pPr>
        <w:jc w:val="both"/>
        <w:rPr>
          <w:sz w:val="18"/>
          <w:szCs w:val="18"/>
        </w:rPr>
      </w:pPr>
      <w:r w:rsidRPr="00EE060A">
        <w:rPr>
          <w:sz w:val="18"/>
          <w:szCs w:val="18"/>
        </w:rPr>
        <w:t>Test proctor/Anesthesia Department Secretary:</w:t>
      </w:r>
      <w:r w:rsidRPr="00EE060A">
        <w:rPr>
          <w:sz w:val="18"/>
          <w:szCs w:val="18"/>
        </w:rPr>
        <w:tab/>
        <w:t>Lisa Ward</w:t>
      </w:r>
    </w:p>
    <w:p w14:paraId="0D4169DD"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t>Phone:</w:t>
      </w:r>
      <w:r w:rsidRPr="00EE060A">
        <w:rPr>
          <w:sz w:val="18"/>
          <w:szCs w:val="18"/>
        </w:rPr>
        <w:tab/>
      </w:r>
      <w:r w:rsidRPr="00EE060A">
        <w:rPr>
          <w:sz w:val="18"/>
          <w:szCs w:val="18"/>
        </w:rPr>
        <w:tab/>
        <w:t>(906)225-3595</w:t>
      </w:r>
    </w:p>
    <w:p w14:paraId="2186F09E"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r>
      <w:r w:rsidRPr="00EE060A">
        <w:rPr>
          <w:sz w:val="18"/>
          <w:szCs w:val="18"/>
        </w:rPr>
        <w:tab/>
        <w:t>Fax:</w:t>
      </w:r>
      <w:r w:rsidRPr="00EE060A">
        <w:rPr>
          <w:sz w:val="18"/>
          <w:szCs w:val="18"/>
        </w:rPr>
        <w:tab/>
      </w:r>
      <w:r w:rsidRPr="00EE060A">
        <w:rPr>
          <w:sz w:val="18"/>
          <w:szCs w:val="18"/>
        </w:rPr>
        <w:tab/>
        <w:t>(906)225-3697</w:t>
      </w:r>
    </w:p>
    <w:p w14:paraId="50C9B31E" w14:textId="77777777" w:rsidR="00BC6128" w:rsidRPr="00EE060A" w:rsidRDefault="00BC6128" w:rsidP="00BC35A3">
      <w:pPr>
        <w:keepNext/>
        <w:jc w:val="both"/>
        <w:outlineLvl w:val="3"/>
        <w:rPr>
          <w:sz w:val="18"/>
          <w:szCs w:val="18"/>
        </w:rPr>
      </w:pPr>
      <w:r w:rsidRPr="00EE060A">
        <w:rPr>
          <w:sz w:val="18"/>
          <w:szCs w:val="18"/>
        </w:rPr>
        <w:t>Classroom Phone:</w:t>
      </w:r>
      <w:r w:rsidRPr="00EE060A">
        <w:rPr>
          <w:sz w:val="18"/>
          <w:szCs w:val="18"/>
        </w:rPr>
        <w:tab/>
        <w:t>(906) 225-4505</w:t>
      </w:r>
    </w:p>
    <w:p w14:paraId="64E957F1" w14:textId="77777777" w:rsidR="00BC6128" w:rsidRPr="00EE060A" w:rsidRDefault="00BC6128" w:rsidP="00BC35A3">
      <w:pPr>
        <w:jc w:val="both"/>
        <w:rPr>
          <w:sz w:val="18"/>
          <w:szCs w:val="18"/>
        </w:rPr>
      </w:pPr>
      <w:r w:rsidRPr="00EE060A">
        <w:rPr>
          <w:sz w:val="18"/>
          <w:szCs w:val="18"/>
        </w:rPr>
        <w:t>Classroom Fax:</w:t>
      </w:r>
      <w:r w:rsidRPr="00EE060A">
        <w:rPr>
          <w:sz w:val="18"/>
          <w:szCs w:val="18"/>
        </w:rPr>
        <w:tab/>
      </w:r>
      <w:r w:rsidRPr="00EE060A">
        <w:rPr>
          <w:sz w:val="18"/>
          <w:szCs w:val="18"/>
        </w:rPr>
        <w:tab/>
      </w:r>
      <w:r w:rsidRPr="00EE060A">
        <w:rPr>
          <w:sz w:val="18"/>
          <w:szCs w:val="18"/>
        </w:rPr>
        <w:tab/>
        <w:t>(906) 225-3203</w:t>
      </w:r>
    </w:p>
    <w:p w14:paraId="66DFB4C8" w14:textId="77777777" w:rsidR="00BC6128" w:rsidRPr="00EE060A" w:rsidRDefault="00BC6128" w:rsidP="00BC35A3">
      <w:pPr>
        <w:jc w:val="both"/>
        <w:rPr>
          <w:sz w:val="18"/>
          <w:szCs w:val="18"/>
        </w:rPr>
      </w:pPr>
      <w:r w:rsidRPr="00EE060A">
        <w:rPr>
          <w:sz w:val="18"/>
          <w:szCs w:val="18"/>
        </w:rPr>
        <w:t>IT Support:</w:t>
      </w:r>
      <w:r w:rsidRPr="00EE060A">
        <w:rPr>
          <w:sz w:val="18"/>
          <w:szCs w:val="18"/>
        </w:rPr>
        <w:tab/>
      </w:r>
      <w:r w:rsidRPr="00EE060A">
        <w:rPr>
          <w:sz w:val="18"/>
          <w:szCs w:val="18"/>
        </w:rPr>
        <w:tab/>
      </w:r>
      <w:r w:rsidRPr="00EE060A">
        <w:rPr>
          <w:sz w:val="18"/>
          <w:szCs w:val="18"/>
        </w:rPr>
        <w:tab/>
      </w:r>
      <w:r w:rsidRPr="00EE060A">
        <w:rPr>
          <w:sz w:val="18"/>
          <w:szCs w:val="18"/>
        </w:rPr>
        <w:tab/>
        <w:t>(906) 225-3018</w:t>
      </w:r>
    </w:p>
    <w:p w14:paraId="2F273CA4" w14:textId="77777777" w:rsidR="00BC6128" w:rsidRPr="00EE060A" w:rsidRDefault="00BC6128" w:rsidP="00BC35A3">
      <w:pPr>
        <w:jc w:val="both"/>
        <w:rPr>
          <w:sz w:val="18"/>
          <w:szCs w:val="18"/>
        </w:rPr>
      </w:pPr>
      <w:r w:rsidRPr="00EE060A">
        <w:rPr>
          <w:sz w:val="18"/>
          <w:szCs w:val="18"/>
        </w:rPr>
        <w:t>Video conference:</w:t>
      </w:r>
      <w:r w:rsidRPr="00EE060A">
        <w:rPr>
          <w:sz w:val="18"/>
          <w:szCs w:val="18"/>
        </w:rPr>
        <w:tab/>
      </w:r>
      <w:r w:rsidRPr="00EE060A">
        <w:rPr>
          <w:sz w:val="18"/>
          <w:szCs w:val="18"/>
        </w:rPr>
        <w:tab/>
      </w:r>
      <w:r w:rsidRPr="00EE060A">
        <w:rPr>
          <w:sz w:val="18"/>
          <w:szCs w:val="18"/>
        </w:rPr>
        <w:tab/>
        <w:t>Debra Reed-Fowler</w:t>
      </w:r>
    </w:p>
    <w:p w14:paraId="0F4E2D35" w14:textId="77777777" w:rsidR="00BC6128" w:rsidRPr="00EE060A" w:rsidRDefault="00BC6128" w:rsidP="00BC35A3">
      <w:pPr>
        <w:ind w:left="2880" w:firstLine="720"/>
        <w:jc w:val="both"/>
        <w:rPr>
          <w:sz w:val="18"/>
          <w:szCs w:val="18"/>
        </w:rPr>
      </w:pPr>
      <w:r w:rsidRPr="00EE060A">
        <w:rPr>
          <w:sz w:val="18"/>
          <w:szCs w:val="18"/>
        </w:rPr>
        <w:t>Deborah.Reedfowler@mghs.org</w:t>
      </w:r>
    </w:p>
    <w:p w14:paraId="452904A0" w14:textId="77777777" w:rsidR="00BC6128" w:rsidRPr="00EE060A" w:rsidRDefault="00BC6128" w:rsidP="00BC35A3">
      <w:pPr>
        <w:keepNext/>
        <w:jc w:val="both"/>
        <w:outlineLvl w:val="3"/>
        <w:rPr>
          <w:b/>
          <w:bCs/>
          <w:color w:val="0000FF"/>
          <w:sz w:val="18"/>
          <w:szCs w:val="18"/>
        </w:rPr>
      </w:pPr>
      <w:r w:rsidRPr="00EE060A">
        <w:rPr>
          <w:b/>
          <w:bCs/>
          <w:sz w:val="18"/>
          <w:szCs w:val="18"/>
          <w:u w:val="single"/>
        </w:rPr>
        <w:t>Kalamazoo Distance Students:</w:t>
      </w:r>
    </w:p>
    <w:p w14:paraId="51A334B5" w14:textId="77777777" w:rsidR="00BC6128" w:rsidRPr="00EE060A" w:rsidRDefault="00BC6128" w:rsidP="00BC35A3">
      <w:pPr>
        <w:jc w:val="both"/>
        <w:rPr>
          <w:sz w:val="18"/>
          <w:szCs w:val="18"/>
        </w:rPr>
      </w:pPr>
      <w:r w:rsidRPr="00EE060A">
        <w:rPr>
          <w:sz w:val="18"/>
          <w:szCs w:val="18"/>
        </w:rPr>
        <w:t>Clinical site coordinator:</w:t>
      </w:r>
    </w:p>
    <w:p w14:paraId="7D29E1A3" w14:textId="77777777" w:rsidR="00BC6128" w:rsidRPr="00EE060A" w:rsidRDefault="00BC6128" w:rsidP="00BC35A3">
      <w:pPr>
        <w:jc w:val="both"/>
        <w:rPr>
          <w:sz w:val="18"/>
          <w:szCs w:val="18"/>
        </w:rPr>
      </w:pPr>
      <w:r w:rsidRPr="00EE060A">
        <w:rPr>
          <w:sz w:val="18"/>
          <w:szCs w:val="18"/>
        </w:rPr>
        <w:tab/>
      </w:r>
      <w:r w:rsidRPr="00EE060A">
        <w:rPr>
          <w:b/>
          <w:bCs/>
          <w:sz w:val="18"/>
          <w:szCs w:val="18"/>
        </w:rPr>
        <w:t>Primary</w:t>
      </w:r>
      <w:r w:rsidRPr="00EE060A">
        <w:rPr>
          <w:sz w:val="18"/>
          <w:szCs w:val="18"/>
        </w:rPr>
        <w:tab/>
      </w:r>
      <w:r w:rsidRPr="00EE060A">
        <w:rPr>
          <w:sz w:val="18"/>
          <w:szCs w:val="18"/>
        </w:rPr>
        <w:tab/>
        <w:t xml:space="preserve">Chris Quertermus, CRNA </w:t>
      </w:r>
    </w:p>
    <w:p w14:paraId="4AC21AE8"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Pager (269) 212-0541 </w:t>
      </w:r>
    </w:p>
    <w:p w14:paraId="138F1751"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Text Pager (269) 413-2697</w:t>
      </w:r>
    </w:p>
    <w:p w14:paraId="737E3A84"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Email: </w:t>
      </w:r>
      <w:hyperlink r:id="rId62" w:history="1">
        <w:r w:rsidRPr="00EE060A">
          <w:rPr>
            <w:sz w:val="18"/>
            <w:szCs w:val="18"/>
            <w:u w:val="single"/>
          </w:rPr>
          <w:t>cquetermus@aol.com</w:t>
        </w:r>
      </w:hyperlink>
    </w:p>
    <w:p w14:paraId="4C97CDB8" w14:textId="77777777" w:rsidR="00BC6128" w:rsidRPr="00EE060A" w:rsidRDefault="00BC6128" w:rsidP="00BC35A3">
      <w:pPr>
        <w:jc w:val="both"/>
        <w:rPr>
          <w:sz w:val="18"/>
          <w:szCs w:val="18"/>
        </w:rPr>
      </w:pPr>
      <w:r w:rsidRPr="00EE060A">
        <w:rPr>
          <w:sz w:val="18"/>
          <w:szCs w:val="18"/>
        </w:rPr>
        <w:tab/>
      </w:r>
      <w:r w:rsidRPr="00EE060A">
        <w:rPr>
          <w:b/>
          <w:bCs/>
          <w:sz w:val="18"/>
          <w:szCs w:val="18"/>
        </w:rPr>
        <w:t>Secondary</w:t>
      </w:r>
      <w:r w:rsidRPr="00EE060A">
        <w:rPr>
          <w:sz w:val="18"/>
          <w:szCs w:val="18"/>
        </w:rPr>
        <w:t xml:space="preserve"> </w:t>
      </w:r>
      <w:r w:rsidRPr="00EE060A">
        <w:rPr>
          <w:sz w:val="18"/>
          <w:szCs w:val="18"/>
        </w:rPr>
        <w:tab/>
      </w:r>
      <w:r w:rsidRPr="00EE060A">
        <w:rPr>
          <w:sz w:val="18"/>
          <w:szCs w:val="18"/>
        </w:rPr>
        <w:tab/>
        <w:t>Josh McDonald, CRNA</w:t>
      </w:r>
    </w:p>
    <w:p w14:paraId="76BBD7BE" w14:textId="77777777" w:rsidR="00BC6128" w:rsidRPr="00EE060A" w:rsidRDefault="00BC6128" w:rsidP="00BC35A3">
      <w:pPr>
        <w:ind w:left="540"/>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Pager (269) 413-0867</w:t>
      </w:r>
    </w:p>
    <w:p w14:paraId="1F50944E" w14:textId="77777777" w:rsidR="00BC6128" w:rsidRPr="00EE060A" w:rsidRDefault="00BC6128" w:rsidP="00BC35A3">
      <w:pPr>
        <w:ind w:left="540"/>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Email: </w:t>
      </w:r>
    </w:p>
    <w:p w14:paraId="7156269C" w14:textId="77777777" w:rsidR="00BC6128" w:rsidRPr="00EE060A" w:rsidRDefault="00BC6128" w:rsidP="00070707">
      <w:pPr>
        <w:numPr>
          <w:ilvl w:val="0"/>
          <w:numId w:val="28"/>
        </w:numPr>
        <w:jc w:val="both"/>
        <w:rPr>
          <w:sz w:val="18"/>
          <w:szCs w:val="18"/>
        </w:rPr>
      </w:pPr>
      <w:r w:rsidRPr="00EE060A">
        <w:rPr>
          <w:sz w:val="18"/>
          <w:szCs w:val="18"/>
        </w:rPr>
        <w:t>Primary clinical sites are Bronson and Borgess Hospitals.  The OU-Beaumont clinical coordinator must be notified of any schedule and clinical site changes.</w:t>
      </w:r>
    </w:p>
    <w:p w14:paraId="11142A4F" w14:textId="77777777" w:rsidR="00BC6128" w:rsidRPr="00EE060A" w:rsidRDefault="00BC6128" w:rsidP="00070707">
      <w:pPr>
        <w:numPr>
          <w:ilvl w:val="0"/>
          <w:numId w:val="29"/>
        </w:numPr>
        <w:jc w:val="both"/>
        <w:rPr>
          <w:sz w:val="18"/>
          <w:szCs w:val="18"/>
        </w:rPr>
      </w:pPr>
      <w:r w:rsidRPr="00EE060A">
        <w:rPr>
          <w:sz w:val="18"/>
          <w:szCs w:val="18"/>
        </w:rPr>
        <w:t>Classroom learning will primarily be held in the Navigation Center.</w:t>
      </w:r>
    </w:p>
    <w:p w14:paraId="4DA7C116" w14:textId="77777777" w:rsidR="00BC6128" w:rsidRPr="00EE060A" w:rsidRDefault="00BC6128" w:rsidP="00070707">
      <w:pPr>
        <w:numPr>
          <w:ilvl w:val="0"/>
          <w:numId w:val="27"/>
        </w:numPr>
        <w:tabs>
          <w:tab w:val="num" w:pos="1620"/>
          <w:tab w:val="left" w:pos="4320"/>
        </w:tabs>
        <w:ind w:hanging="4320"/>
        <w:jc w:val="both"/>
        <w:rPr>
          <w:sz w:val="18"/>
          <w:szCs w:val="18"/>
        </w:rPr>
      </w:pPr>
      <w:r w:rsidRPr="00EE060A">
        <w:rPr>
          <w:sz w:val="18"/>
          <w:szCs w:val="18"/>
        </w:rPr>
        <w:t>Classroom Phone:</w:t>
      </w:r>
      <w:r w:rsidRPr="00EE060A">
        <w:rPr>
          <w:sz w:val="18"/>
          <w:szCs w:val="18"/>
        </w:rPr>
        <w:tab/>
        <w:t>(269) 226-7382</w:t>
      </w:r>
    </w:p>
    <w:p w14:paraId="37A73F29" w14:textId="77777777" w:rsidR="00BC6128" w:rsidRPr="00EE060A" w:rsidRDefault="00BC6128" w:rsidP="00070707">
      <w:pPr>
        <w:numPr>
          <w:ilvl w:val="0"/>
          <w:numId w:val="27"/>
        </w:numPr>
        <w:tabs>
          <w:tab w:val="num" w:pos="1620"/>
          <w:tab w:val="left" w:pos="4320"/>
        </w:tabs>
        <w:ind w:hanging="4320"/>
        <w:jc w:val="both"/>
        <w:rPr>
          <w:sz w:val="18"/>
          <w:szCs w:val="18"/>
        </w:rPr>
      </w:pPr>
      <w:r w:rsidRPr="00EE060A">
        <w:rPr>
          <w:sz w:val="18"/>
          <w:szCs w:val="18"/>
        </w:rPr>
        <w:t>Classroom Fax:</w:t>
      </w:r>
      <w:r w:rsidRPr="00EE060A">
        <w:rPr>
          <w:sz w:val="18"/>
          <w:szCs w:val="18"/>
        </w:rPr>
        <w:tab/>
        <w:t>(269) 226-7062</w:t>
      </w:r>
    </w:p>
    <w:p w14:paraId="262EDD64" w14:textId="77777777" w:rsidR="00BC6128" w:rsidRPr="00EE060A" w:rsidRDefault="00BC6128" w:rsidP="00BC35A3">
      <w:pPr>
        <w:jc w:val="both"/>
        <w:rPr>
          <w:sz w:val="18"/>
          <w:szCs w:val="18"/>
        </w:rPr>
      </w:pPr>
      <w:r w:rsidRPr="00EE060A">
        <w:rPr>
          <w:sz w:val="18"/>
          <w:szCs w:val="18"/>
        </w:rPr>
        <w:t>Test proctor:</w:t>
      </w:r>
      <w:r w:rsidRPr="00EE060A">
        <w:rPr>
          <w:sz w:val="18"/>
          <w:szCs w:val="18"/>
        </w:rPr>
        <w:tab/>
      </w:r>
      <w:r w:rsidRPr="00EE060A">
        <w:rPr>
          <w:sz w:val="18"/>
          <w:szCs w:val="18"/>
        </w:rPr>
        <w:tab/>
      </w:r>
      <w:r w:rsidRPr="00EE060A">
        <w:rPr>
          <w:sz w:val="18"/>
          <w:szCs w:val="18"/>
        </w:rPr>
        <w:tab/>
        <w:t>Penny Conway, Education Assistant</w:t>
      </w:r>
    </w:p>
    <w:p w14:paraId="6EF00278"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Front Desk of Navigation Center)</w:t>
      </w:r>
    </w:p>
    <w:p w14:paraId="089B97D4"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Phone: (269) 226-8320 or (269) 226-5170</w:t>
      </w:r>
    </w:p>
    <w:p w14:paraId="541C5896" w14:textId="77777777" w:rsidR="00BC6128" w:rsidRPr="00EE060A" w:rsidRDefault="00BC6128" w:rsidP="00BC35A3">
      <w:pPr>
        <w:jc w:val="both"/>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Fax: (269) 226-5168 </w:t>
      </w:r>
    </w:p>
    <w:p w14:paraId="5E7F51A6" w14:textId="77777777" w:rsidR="00BC6128" w:rsidRPr="00EE060A" w:rsidRDefault="00BC6128" w:rsidP="007C4389">
      <w:pPr>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Email: </w:t>
      </w:r>
      <w:hyperlink r:id="rId63" w:history="1">
        <w:r w:rsidRPr="00EE060A">
          <w:rPr>
            <w:color w:val="0000FF"/>
            <w:sz w:val="18"/>
            <w:szCs w:val="18"/>
            <w:u w:val="single"/>
          </w:rPr>
          <w:t>PennyConway@borgess.com</w:t>
        </w:r>
      </w:hyperlink>
    </w:p>
    <w:p w14:paraId="556C415E" w14:textId="77777777" w:rsidR="00BC6128" w:rsidRPr="00EE060A" w:rsidRDefault="00BC6128" w:rsidP="007C4389">
      <w:pPr>
        <w:rPr>
          <w:sz w:val="18"/>
          <w:szCs w:val="18"/>
        </w:rPr>
      </w:pPr>
    </w:p>
    <w:p w14:paraId="35149ADA" w14:textId="77777777" w:rsidR="00BC6128" w:rsidRPr="00EE060A" w:rsidRDefault="00BC6128" w:rsidP="007C4389">
      <w:pPr>
        <w:rPr>
          <w:sz w:val="18"/>
          <w:szCs w:val="18"/>
        </w:rPr>
      </w:pPr>
      <w:r w:rsidRPr="00EE060A">
        <w:rPr>
          <w:sz w:val="18"/>
          <w:szCs w:val="18"/>
        </w:rPr>
        <w:t>Jim Wertz (Video Tech for Navigation Center)</w:t>
      </w:r>
    </w:p>
    <w:p w14:paraId="72855FA7" w14:textId="77777777" w:rsidR="00BC6128" w:rsidRPr="00EE060A" w:rsidRDefault="00BC6128" w:rsidP="007C4389">
      <w:pPr>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Phone: (269) 226-8443</w:t>
      </w:r>
    </w:p>
    <w:p w14:paraId="01B38E4C" w14:textId="77777777" w:rsidR="00BC6128" w:rsidRPr="00EE060A" w:rsidRDefault="00BC6128" w:rsidP="007C4389">
      <w:pPr>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Cell: 269-744-6524</w:t>
      </w:r>
    </w:p>
    <w:p w14:paraId="60669A34" w14:textId="77777777" w:rsidR="00BC6128" w:rsidRPr="00EE060A" w:rsidRDefault="00BC6128" w:rsidP="007C4389">
      <w:pPr>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Fax: (269) 226-7204</w:t>
      </w:r>
    </w:p>
    <w:p w14:paraId="5B369741" w14:textId="77777777" w:rsidR="00BC6128" w:rsidRPr="00EE060A" w:rsidRDefault="00BC6128" w:rsidP="007C4389">
      <w:pPr>
        <w:rPr>
          <w:sz w:val="18"/>
          <w:szCs w:val="18"/>
        </w:rPr>
      </w:pPr>
      <w:r w:rsidRPr="00EE060A">
        <w:rPr>
          <w:sz w:val="18"/>
          <w:szCs w:val="18"/>
        </w:rPr>
        <w:tab/>
      </w:r>
      <w:r w:rsidRPr="00EE060A">
        <w:rPr>
          <w:sz w:val="18"/>
          <w:szCs w:val="18"/>
        </w:rPr>
        <w:tab/>
      </w:r>
      <w:r w:rsidRPr="00EE060A">
        <w:rPr>
          <w:sz w:val="18"/>
          <w:szCs w:val="18"/>
        </w:rPr>
        <w:tab/>
      </w:r>
      <w:r w:rsidRPr="00EE060A">
        <w:rPr>
          <w:sz w:val="18"/>
          <w:szCs w:val="18"/>
        </w:rPr>
        <w:tab/>
        <w:t xml:space="preserve">Email: </w:t>
      </w:r>
      <w:hyperlink r:id="rId64" w:history="1">
        <w:r w:rsidRPr="00EE060A">
          <w:rPr>
            <w:sz w:val="18"/>
            <w:szCs w:val="18"/>
            <w:u w:val="single"/>
          </w:rPr>
          <w:t>jameswurtz@borgess.com</w:t>
        </w:r>
      </w:hyperlink>
    </w:p>
    <w:p w14:paraId="58558BB4" w14:textId="77777777" w:rsidR="00BC6128" w:rsidRPr="00EE060A" w:rsidRDefault="00BC6128" w:rsidP="007C4389"/>
    <w:p w14:paraId="64DD523A" w14:textId="77777777" w:rsidR="00BC6128" w:rsidRPr="00EE060A" w:rsidRDefault="00BC6128" w:rsidP="007C4389">
      <w:pPr>
        <w:rPr>
          <w:sz w:val="18"/>
          <w:szCs w:val="18"/>
        </w:rPr>
      </w:pPr>
      <w:r w:rsidRPr="00EE060A">
        <w:rPr>
          <w:sz w:val="18"/>
          <w:szCs w:val="18"/>
        </w:rPr>
        <w:t xml:space="preserve"> Kalamazoo Anesthesiology</w:t>
      </w:r>
    </w:p>
    <w:p w14:paraId="19A8731C" w14:textId="77777777" w:rsidR="00BC6128" w:rsidRPr="00EE060A" w:rsidRDefault="00BC6128" w:rsidP="00BC35A3">
      <w:pPr>
        <w:jc w:val="both"/>
        <w:rPr>
          <w:sz w:val="18"/>
          <w:szCs w:val="18"/>
        </w:rPr>
      </w:pPr>
      <w:r w:rsidRPr="00EE060A">
        <w:rPr>
          <w:sz w:val="18"/>
          <w:szCs w:val="18"/>
        </w:rPr>
        <w:tab/>
      </w:r>
      <w:r w:rsidRPr="00EE060A">
        <w:rPr>
          <w:sz w:val="18"/>
          <w:szCs w:val="18"/>
        </w:rPr>
        <w:tab/>
        <w:t>Administrative Office:  Lisa Fisher (for paper &amp; additional toner cartridges)</w:t>
      </w:r>
    </w:p>
    <w:p w14:paraId="6E54AC32" w14:textId="77777777" w:rsidR="00BC6128" w:rsidRPr="00EE060A" w:rsidRDefault="00BC6128" w:rsidP="00BC35A3">
      <w:pPr>
        <w:ind w:left="2160" w:firstLine="720"/>
        <w:jc w:val="both"/>
        <w:rPr>
          <w:sz w:val="18"/>
          <w:szCs w:val="18"/>
        </w:rPr>
      </w:pPr>
      <w:r w:rsidRPr="00EE060A">
        <w:rPr>
          <w:sz w:val="18"/>
          <w:szCs w:val="18"/>
        </w:rPr>
        <w:t>Phone: (269) 345-8618 x 1223</w:t>
      </w:r>
    </w:p>
    <w:p w14:paraId="415EEEC1" w14:textId="77777777" w:rsidR="00BC6128" w:rsidRPr="00EE060A" w:rsidRDefault="00BC6128" w:rsidP="00BC35A3">
      <w:pPr>
        <w:ind w:left="2160" w:firstLine="720"/>
        <w:jc w:val="both"/>
        <w:rPr>
          <w:sz w:val="18"/>
          <w:szCs w:val="18"/>
        </w:rPr>
      </w:pPr>
      <w:r w:rsidRPr="00EE060A">
        <w:rPr>
          <w:sz w:val="18"/>
          <w:szCs w:val="18"/>
        </w:rPr>
        <w:t>Fax: (269) 345-1508</w:t>
      </w:r>
    </w:p>
    <w:p w14:paraId="71FA2DDD" w14:textId="77777777" w:rsidR="00BC6128" w:rsidRPr="00EE060A" w:rsidRDefault="00BC6128" w:rsidP="00BC35A3">
      <w:pPr>
        <w:ind w:left="2160" w:firstLine="720"/>
        <w:jc w:val="both"/>
        <w:rPr>
          <w:sz w:val="18"/>
          <w:szCs w:val="18"/>
        </w:rPr>
      </w:pPr>
      <w:r w:rsidRPr="00EE060A">
        <w:rPr>
          <w:sz w:val="18"/>
          <w:szCs w:val="18"/>
        </w:rPr>
        <w:t xml:space="preserve">Email:  </w:t>
      </w:r>
      <w:hyperlink r:id="rId65" w:history="1">
        <w:r w:rsidRPr="00EE060A">
          <w:rPr>
            <w:color w:val="0000FF"/>
            <w:sz w:val="18"/>
            <w:szCs w:val="18"/>
            <w:u w:val="single"/>
          </w:rPr>
          <w:t>lfisher@kalamazooanesthesiology.com</w:t>
        </w:r>
      </w:hyperlink>
      <w:r w:rsidRPr="00EE060A">
        <w:rPr>
          <w:sz w:val="18"/>
          <w:szCs w:val="18"/>
        </w:rPr>
        <w:t xml:space="preserve"> </w:t>
      </w:r>
    </w:p>
    <w:p w14:paraId="25BE69A1" w14:textId="77777777" w:rsidR="00BC6128" w:rsidRPr="00EE060A" w:rsidRDefault="00BC6128" w:rsidP="00BC35A3">
      <w:pPr>
        <w:keepNext/>
        <w:jc w:val="both"/>
        <w:outlineLvl w:val="6"/>
        <w:rPr>
          <w:b/>
          <w:bCs/>
          <w:sz w:val="18"/>
          <w:szCs w:val="18"/>
          <w:u w:val="single"/>
        </w:rPr>
      </w:pPr>
    </w:p>
    <w:p w14:paraId="14E70029" w14:textId="77777777" w:rsidR="00BC6128" w:rsidRPr="00EE060A" w:rsidRDefault="00BC6128" w:rsidP="00BC35A3">
      <w:pPr>
        <w:keepNext/>
        <w:jc w:val="both"/>
        <w:outlineLvl w:val="6"/>
        <w:rPr>
          <w:b/>
          <w:bCs/>
          <w:sz w:val="18"/>
          <w:szCs w:val="18"/>
          <w:u w:val="single"/>
        </w:rPr>
      </w:pPr>
      <w:r w:rsidRPr="00EE060A">
        <w:rPr>
          <w:b/>
          <w:bCs/>
          <w:sz w:val="18"/>
          <w:szCs w:val="18"/>
          <w:u w:val="single"/>
        </w:rPr>
        <w:t>Marquette Duke Life Point Students:</w:t>
      </w:r>
    </w:p>
    <w:p w14:paraId="7CFDE0FC" w14:textId="55AA6131" w:rsidR="00BC6128" w:rsidRPr="00EE060A" w:rsidRDefault="00BC6128" w:rsidP="00BC35A3">
      <w:pPr>
        <w:jc w:val="both"/>
        <w:rPr>
          <w:sz w:val="18"/>
          <w:szCs w:val="18"/>
        </w:rPr>
      </w:pPr>
      <w:r w:rsidRPr="00EE060A">
        <w:rPr>
          <w:sz w:val="18"/>
          <w:szCs w:val="18"/>
        </w:rPr>
        <w:t xml:space="preserve">Site Coordinator: </w:t>
      </w:r>
      <w:r w:rsidRPr="00EE060A">
        <w:rPr>
          <w:sz w:val="18"/>
          <w:szCs w:val="18"/>
        </w:rPr>
        <w:tab/>
      </w:r>
      <w:r w:rsidRPr="00EE060A">
        <w:rPr>
          <w:sz w:val="18"/>
          <w:szCs w:val="18"/>
        </w:rPr>
        <w:tab/>
        <w:t xml:space="preserve">Grayden Shull, </w:t>
      </w:r>
      <w:r w:rsidR="00F1373F" w:rsidRPr="00EE060A">
        <w:rPr>
          <w:sz w:val="18"/>
          <w:szCs w:val="18"/>
        </w:rPr>
        <w:t xml:space="preserve">MSN, </w:t>
      </w:r>
      <w:r w:rsidRPr="00EE060A">
        <w:rPr>
          <w:sz w:val="18"/>
          <w:szCs w:val="18"/>
        </w:rPr>
        <w:t>CRNA</w:t>
      </w:r>
    </w:p>
    <w:p w14:paraId="32AD1750" w14:textId="77777777" w:rsidR="00BC6128" w:rsidRPr="00EE060A" w:rsidRDefault="00BC6128" w:rsidP="00BC35A3">
      <w:pPr>
        <w:jc w:val="both"/>
        <w:rPr>
          <w:color w:val="0000FF"/>
          <w:sz w:val="18"/>
          <w:szCs w:val="18"/>
          <w:u w:val="single"/>
        </w:rPr>
      </w:pPr>
      <w:r w:rsidRPr="00EE060A">
        <w:rPr>
          <w:sz w:val="18"/>
          <w:szCs w:val="18"/>
        </w:rPr>
        <w:tab/>
      </w:r>
      <w:r w:rsidRPr="00EE060A">
        <w:rPr>
          <w:sz w:val="18"/>
          <w:szCs w:val="18"/>
        </w:rPr>
        <w:tab/>
      </w:r>
      <w:r w:rsidRPr="00EE060A">
        <w:rPr>
          <w:sz w:val="18"/>
          <w:szCs w:val="18"/>
        </w:rPr>
        <w:tab/>
      </w:r>
      <w:r w:rsidRPr="00EE060A">
        <w:rPr>
          <w:sz w:val="18"/>
          <w:szCs w:val="18"/>
        </w:rPr>
        <w:tab/>
      </w:r>
      <w:hyperlink r:id="rId66" w:history="1">
        <w:r w:rsidRPr="00EE060A">
          <w:rPr>
            <w:rStyle w:val="Hyperlink"/>
            <w:sz w:val="18"/>
            <w:szCs w:val="18"/>
          </w:rPr>
          <w:t>Grayden.Shull@mghs.org</w:t>
        </w:r>
      </w:hyperlink>
    </w:p>
    <w:p w14:paraId="356423F7" w14:textId="77777777" w:rsidR="00BC6128" w:rsidRPr="00EE060A" w:rsidRDefault="00BC6128" w:rsidP="00BC35A3">
      <w:pPr>
        <w:jc w:val="both"/>
        <w:rPr>
          <w:sz w:val="18"/>
          <w:szCs w:val="18"/>
        </w:rPr>
      </w:pPr>
      <w:r w:rsidRPr="00EE060A">
        <w:rPr>
          <w:color w:val="0000FF"/>
          <w:sz w:val="18"/>
          <w:szCs w:val="18"/>
        </w:rPr>
        <w:tab/>
      </w:r>
      <w:r w:rsidRPr="00EE060A">
        <w:rPr>
          <w:color w:val="0000FF"/>
          <w:sz w:val="18"/>
          <w:szCs w:val="18"/>
        </w:rPr>
        <w:tab/>
      </w:r>
      <w:r w:rsidRPr="00EE060A">
        <w:rPr>
          <w:color w:val="0000FF"/>
          <w:sz w:val="18"/>
          <w:szCs w:val="18"/>
        </w:rPr>
        <w:tab/>
      </w:r>
      <w:r w:rsidRPr="00EE060A">
        <w:rPr>
          <w:color w:val="0000FF"/>
          <w:sz w:val="18"/>
          <w:szCs w:val="18"/>
        </w:rPr>
        <w:tab/>
        <w:t>1-906-225-3035</w:t>
      </w:r>
    </w:p>
    <w:p w14:paraId="5DC494A5" w14:textId="77777777" w:rsidR="00BC6128" w:rsidRPr="00EE060A" w:rsidRDefault="00BC6128" w:rsidP="00BC35A3">
      <w:pPr>
        <w:keepNext/>
        <w:jc w:val="both"/>
        <w:outlineLvl w:val="6"/>
        <w:rPr>
          <w:b/>
          <w:bCs/>
          <w:sz w:val="18"/>
          <w:szCs w:val="18"/>
          <w:u w:val="single"/>
        </w:rPr>
      </w:pPr>
    </w:p>
    <w:p w14:paraId="59875695" w14:textId="77777777" w:rsidR="00BC6128" w:rsidRPr="00EE060A" w:rsidRDefault="00BC6128" w:rsidP="00BC35A3">
      <w:pPr>
        <w:keepNext/>
        <w:jc w:val="both"/>
        <w:outlineLvl w:val="6"/>
        <w:rPr>
          <w:b/>
          <w:bCs/>
          <w:sz w:val="18"/>
          <w:szCs w:val="18"/>
          <w:u w:val="single"/>
        </w:rPr>
      </w:pPr>
      <w:r w:rsidRPr="00EE060A">
        <w:rPr>
          <w:b/>
          <w:bCs/>
          <w:sz w:val="18"/>
          <w:szCs w:val="18"/>
          <w:u w:val="single"/>
        </w:rPr>
        <w:t>Promedica Students</w:t>
      </w:r>
    </w:p>
    <w:p w14:paraId="38116766" w14:textId="77777777" w:rsidR="00BC6128" w:rsidRPr="00EE060A" w:rsidRDefault="00BC6128" w:rsidP="00BC35A3">
      <w:pPr>
        <w:jc w:val="both"/>
        <w:rPr>
          <w:b/>
          <w:bCs/>
          <w:sz w:val="18"/>
          <w:szCs w:val="18"/>
          <w:u w:val="single"/>
        </w:rPr>
      </w:pPr>
    </w:p>
    <w:p w14:paraId="0EB882A8" w14:textId="77777777" w:rsidR="00BC6128" w:rsidRPr="00EE060A" w:rsidRDefault="00BC6128" w:rsidP="00BC35A3">
      <w:pPr>
        <w:jc w:val="both"/>
        <w:rPr>
          <w:sz w:val="18"/>
          <w:szCs w:val="18"/>
        </w:rPr>
      </w:pPr>
      <w:r w:rsidRPr="00EE060A">
        <w:rPr>
          <w:sz w:val="18"/>
          <w:szCs w:val="18"/>
        </w:rPr>
        <w:t>Clinical site coordinator:</w:t>
      </w:r>
      <w:r w:rsidRPr="00EE060A">
        <w:rPr>
          <w:sz w:val="18"/>
          <w:szCs w:val="18"/>
        </w:rPr>
        <w:tab/>
        <w:t xml:space="preserve">Howard Brown, CRNA, MSN </w:t>
      </w:r>
    </w:p>
    <w:p w14:paraId="57792F43" w14:textId="77777777" w:rsidR="00BC6128" w:rsidRPr="00EE060A" w:rsidRDefault="00BC6128" w:rsidP="00BC35A3">
      <w:pPr>
        <w:ind w:left="2880"/>
        <w:jc w:val="both"/>
        <w:rPr>
          <w:sz w:val="18"/>
          <w:szCs w:val="18"/>
        </w:rPr>
      </w:pPr>
      <w:r w:rsidRPr="00EE060A">
        <w:rPr>
          <w:sz w:val="18"/>
          <w:szCs w:val="18"/>
        </w:rPr>
        <w:t>Pager: (419) 291-4491</w:t>
      </w:r>
    </w:p>
    <w:p w14:paraId="5F16FB13" w14:textId="77777777" w:rsidR="00BC6128" w:rsidRPr="00EE060A" w:rsidRDefault="00BC6128" w:rsidP="00BC35A3">
      <w:pPr>
        <w:ind w:left="2880"/>
        <w:jc w:val="both"/>
        <w:rPr>
          <w:sz w:val="18"/>
          <w:szCs w:val="18"/>
        </w:rPr>
      </w:pPr>
      <w:r w:rsidRPr="00EE060A">
        <w:rPr>
          <w:sz w:val="18"/>
          <w:szCs w:val="18"/>
        </w:rPr>
        <w:t xml:space="preserve">Email: </w:t>
      </w:r>
      <w:hyperlink r:id="rId67" w:history="1">
        <w:r w:rsidRPr="00EE060A">
          <w:rPr>
            <w:color w:val="0000FF"/>
            <w:sz w:val="18"/>
            <w:szCs w:val="18"/>
            <w:u w:val="single"/>
          </w:rPr>
          <w:t>Howie53@bex.net</w:t>
        </w:r>
      </w:hyperlink>
    </w:p>
    <w:p w14:paraId="0FAAEAA9" w14:textId="77777777" w:rsidR="00BC6128" w:rsidRPr="00EE060A" w:rsidRDefault="00BC6128" w:rsidP="00BC35A3">
      <w:pPr>
        <w:ind w:left="2880"/>
        <w:jc w:val="both"/>
        <w:rPr>
          <w:sz w:val="18"/>
          <w:szCs w:val="18"/>
        </w:rPr>
      </w:pPr>
    </w:p>
    <w:p w14:paraId="2AF9184F" w14:textId="77777777" w:rsidR="00BC6128" w:rsidRPr="00EE060A" w:rsidRDefault="00BC6128" w:rsidP="00070707">
      <w:pPr>
        <w:widowControl w:val="0"/>
        <w:numPr>
          <w:ilvl w:val="0"/>
          <w:numId w:val="30"/>
        </w:numPr>
        <w:tabs>
          <w:tab w:val="left" w:pos="-1440"/>
          <w:tab w:val="left" w:pos="-720"/>
          <w:tab w:val="left" w:pos="0"/>
          <w:tab w:val="left" w:pos="7884"/>
          <w:tab w:val="left" w:pos="8640"/>
        </w:tabs>
        <w:suppressAutoHyphens/>
        <w:jc w:val="both"/>
        <w:rPr>
          <w:snapToGrid w:val="0"/>
          <w:spacing w:val="-2"/>
          <w:sz w:val="18"/>
          <w:szCs w:val="18"/>
        </w:rPr>
      </w:pPr>
      <w:r w:rsidRPr="00EE060A">
        <w:rPr>
          <w:snapToGrid w:val="0"/>
          <w:spacing w:val="-2"/>
          <w:sz w:val="18"/>
          <w:szCs w:val="18"/>
        </w:rPr>
        <w:t>Toledo students will attend all Oakland University/Beaumont Nurse Anesthesia courses/exams at the scheduled campus with their “Traditional” classmates.</w:t>
      </w:r>
    </w:p>
    <w:p w14:paraId="31264A0B" w14:textId="77777777" w:rsidR="00BC6128" w:rsidRPr="00EE060A" w:rsidRDefault="00BC6128" w:rsidP="00BC35A3">
      <w:pPr>
        <w:ind w:left="2160" w:firstLine="720"/>
        <w:jc w:val="both"/>
        <w:rPr>
          <w:sz w:val="18"/>
          <w:szCs w:val="18"/>
        </w:rPr>
      </w:pPr>
      <w:r w:rsidRPr="00EE060A">
        <w:rPr>
          <w:sz w:val="18"/>
          <w:szCs w:val="18"/>
        </w:rPr>
        <w:t>Phone: (419) 291-4491</w:t>
      </w:r>
    </w:p>
    <w:p w14:paraId="24F35C71" w14:textId="77777777" w:rsidR="00BC6128" w:rsidRPr="00EE060A" w:rsidRDefault="00BC6128" w:rsidP="00BC35A3">
      <w:pPr>
        <w:ind w:left="2160" w:firstLine="720"/>
        <w:jc w:val="both"/>
        <w:rPr>
          <w:sz w:val="18"/>
          <w:szCs w:val="18"/>
        </w:rPr>
      </w:pPr>
      <w:r w:rsidRPr="00EE060A">
        <w:rPr>
          <w:sz w:val="18"/>
          <w:szCs w:val="18"/>
        </w:rPr>
        <w:t>Fax: (419) 479-6905</w:t>
      </w:r>
    </w:p>
    <w:p w14:paraId="272E29BA" w14:textId="77777777" w:rsidR="00BC6128" w:rsidRPr="00EE060A" w:rsidRDefault="00BC6128" w:rsidP="00BC35A3">
      <w:pPr>
        <w:ind w:left="1440"/>
        <w:jc w:val="both"/>
      </w:pPr>
    </w:p>
    <w:p w14:paraId="310393C5" w14:textId="77777777" w:rsidR="00EC23E2" w:rsidRPr="00EE060A" w:rsidRDefault="00EC23E2">
      <w:r w:rsidRPr="00EE060A">
        <w:br w:type="page"/>
      </w:r>
    </w:p>
    <w:p w14:paraId="7148C62E" w14:textId="6B84304A" w:rsidR="00BC6128" w:rsidRPr="00EE060A" w:rsidRDefault="00BC6128" w:rsidP="00FE6FD4">
      <w:pPr>
        <w:pStyle w:val="Heading1"/>
        <w:rPr>
          <w:rFonts w:asciiTheme="minorHAnsi" w:eastAsia="Times New Roman" w:hAnsiTheme="minorHAnsi" w:cs="Arial"/>
        </w:rPr>
      </w:pPr>
      <w:bookmarkStart w:id="1460" w:name="_Toc456865296"/>
      <w:bookmarkStart w:id="1461" w:name="_Toc458079299"/>
      <w:bookmarkStart w:id="1462" w:name="_Toc458079806"/>
      <w:bookmarkStart w:id="1463" w:name="_Toc458081344"/>
      <w:bookmarkStart w:id="1464" w:name="_Toc459110880"/>
      <w:bookmarkStart w:id="1465" w:name="_Toc521320740"/>
      <w:bookmarkStart w:id="1466" w:name="_Toc521324412"/>
      <w:r w:rsidRPr="00EE060A">
        <w:rPr>
          <w:rFonts w:asciiTheme="minorHAnsi" w:eastAsia="Times New Roman" w:hAnsiTheme="minorHAnsi" w:cs="Arial"/>
        </w:rPr>
        <w:lastRenderedPageBreak/>
        <w:t xml:space="preserve">APPENDIX </w:t>
      </w:r>
      <w:r w:rsidR="00D16FA4">
        <w:rPr>
          <w:rFonts w:asciiTheme="minorHAnsi" w:eastAsia="Times New Roman" w:hAnsiTheme="minorHAnsi" w:cs="Arial"/>
        </w:rPr>
        <w:t>F</w:t>
      </w:r>
      <w:bookmarkEnd w:id="1460"/>
      <w:bookmarkEnd w:id="1461"/>
      <w:bookmarkEnd w:id="1462"/>
      <w:bookmarkEnd w:id="1463"/>
      <w:bookmarkEnd w:id="1464"/>
      <w:r w:rsidR="005068D7" w:rsidRPr="00EE060A">
        <w:rPr>
          <w:rFonts w:asciiTheme="minorHAnsi" w:eastAsia="Times New Roman" w:hAnsiTheme="minorHAnsi" w:cs="Arial"/>
        </w:rPr>
        <w:t xml:space="preserve">: STANDARDS OF CONDUCT FOR </w:t>
      </w:r>
      <w:r w:rsidR="00E10757" w:rsidRPr="00EE060A">
        <w:rPr>
          <w:rFonts w:asciiTheme="minorHAnsi" w:eastAsia="Times New Roman" w:hAnsiTheme="minorHAnsi" w:cs="Arial"/>
        </w:rPr>
        <w:t>INSTRUCTOR: STUDENT</w:t>
      </w:r>
      <w:r w:rsidR="005068D7" w:rsidRPr="00EE060A">
        <w:rPr>
          <w:rFonts w:asciiTheme="minorHAnsi" w:eastAsia="Times New Roman" w:hAnsiTheme="minorHAnsi" w:cs="Arial"/>
        </w:rPr>
        <w:t xml:space="preserve"> RELATIONSHIP</w:t>
      </w:r>
      <w:bookmarkEnd w:id="1465"/>
      <w:bookmarkEnd w:id="1466"/>
    </w:p>
    <w:p w14:paraId="0FE7B5D8" w14:textId="77777777" w:rsidR="00BC6128" w:rsidRPr="00EE060A" w:rsidRDefault="00887E5C" w:rsidP="00BC35A3">
      <w:pPr>
        <w:jc w:val="center"/>
        <w:rPr>
          <w:b/>
          <w:bCs/>
          <w:sz w:val="28"/>
          <w:szCs w:val="28"/>
        </w:rPr>
      </w:pPr>
      <w:r w:rsidRPr="00EE060A">
        <w:rPr>
          <w:b/>
          <w:bCs/>
          <w:sz w:val="28"/>
          <w:szCs w:val="28"/>
        </w:rPr>
        <w:t>OUBGPNA</w:t>
      </w:r>
    </w:p>
    <w:p w14:paraId="4737DEEF" w14:textId="77777777" w:rsidR="00BC6128" w:rsidRPr="00EE060A" w:rsidRDefault="00BC6128" w:rsidP="00BC35A3">
      <w:pPr>
        <w:jc w:val="center"/>
        <w:rPr>
          <w:b/>
          <w:bCs/>
        </w:rPr>
      </w:pPr>
      <w:r w:rsidRPr="00EE060A">
        <w:rPr>
          <w:b/>
          <w:bCs/>
        </w:rPr>
        <w:t>Standards of Conduct for the Clinical Instructor-Student Anesthetist Relationship</w:t>
      </w:r>
    </w:p>
    <w:p w14:paraId="45704AE5" w14:textId="77777777" w:rsidR="00BC6128" w:rsidRPr="00EE060A" w:rsidRDefault="00BC6128" w:rsidP="00104BB1">
      <w:pPr>
        <w:rPr>
          <w:b/>
          <w:bCs/>
        </w:rPr>
      </w:pPr>
      <w:r w:rsidRPr="00EE060A">
        <w:t>The Oakland University- Beaumont Graduate Program of Nurse Anesthesia (OUBGPNA) recognizes the importance of clinical instructors serving as role models for student anesthetists and that this role is fundamental to the educational mission of the program.  The clinical instructor-student anesthetist relationship confers rights and responsibilities on both parties.  Behaving in ways that represent the ideal instructor-student relationship fosters respectful behavior, minimizes the likelihood of student mistreatment or abuse, and optimizes the educational experience for students.</w:t>
      </w:r>
    </w:p>
    <w:p w14:paraId="7FF60562" w14:textId="77777777" w:rsidR="00BC6128" w:rsidRPr="00EE060A" w:rsidRDefault="00BC6128" w:rsidP="00104BB1">
      <w:pPr>
        <w:rPr>
          <w:b/>
          <w:bCs/>
        </w:rPr>
      </w:pPr>
      <w:r w:rsidRPr="00EE060A">
        <w:rPr>
          <w:b/>
          <w:bCs/>
        </w:rPr>
        <w:t>Responsibilities of clinical instructors include:</w:t>
      </w:r>
    </w:p>
    <w:p w14:paraId="1C398AC6" w14:textId="77777777" w:rsidR="00BC6128" w:rsidRPr="00EE060A" w:rsidRDefault="00BC6128" w:rsidP="00104BB1">
      <w:r w:rsidRPr="00EE060A">
        <w:t>Be prepared and on time</w:t>
      </w:r>
    </w:p>
    <w:p w14:paraId="668D7F4E" w14:textId="77777777" w:rsidR="00BC6128" w:rsidRPr="00EE060A" w:rsidRDefault="00BC6128" w:rsidP="00104BB1">
      <w:r w:rsidRPr="00EE060A">
        <w:t>Provided learners with the most current materials</w:t>
      </w:r>
    </w:p>
    <w:p w14:paraId="5D59C813" w14:textId="77777777" w:rsidR="00BC6128" w:rsidRPr="00EE060A" w:rsidRDefault="00BC6128" w:rsidP="00104BB1">
      <w:r w:rsidRPr="00EE060A">
        <w:t>Treat students fairly, respectfully, and without bias based upon a legally protected characteristic</w:t>
      </w:r>
    </w:p>
    <w:p w14:paraId="585D5A97" w14:textId="77777777" w:rsidR="00BC6128" w:rsidRPr="00EE060A" w:rsidRDefault="00BC6128" w:rsidP="00104BB1">
      <w:r w:rsidRPr="00EE060A">
        <w:t>Give students timely, constructive and accurate feedback</w:t>
      </w:r>
    </w:p>
    <w:p w14:paraId="10693CF5" w14:textId="77777777" w:rsidR="00BC6128" w:rsidRPr="00EE060A" w:rsidRDefault="00BC6128" w:rsidP="00104BB1">
      <w:r w:rsidRPr="00EE060A">
        <w:t>Avoid the embarrassment or humiliation of students</w:t>
      </w:r>
    </w:p>
    <w:p w14:paraId="30543E46" w14:textId="77777777" w:rsidR="00BC6128" w:rsidRPr="00EE060A" w:rsidRDefault="00BC6128" w:rsidP="00104BB1">
      <w:pPr>
        <w:rPr>
          <w:b/>
          <w:bCs/>
        </w:rPr>
      </w:pPr>
      <w:r w:rsidRPr="00EE060A">
        <w:rPr>
          <w:b/>
          <w:bCs/>
        </w:rPr>
        <w:t>Responsibilities of student anesthetists include:</w:t>
      </w:r>
    </w:p>
    <w:p w14:paraId="2AE5D0E8" w14:textId="77777777" w:rsidR="00BC6128" w:rsidRPr="00EE060A" w:rsidRDefault="00BC6128" w:rsidP="00104BB1">
      <w:r w:rsidRPr="00EE060A">
        <w:t>Be prepared and on time</w:t>
      </w:r>
    </w:p>
    <w:p w14:paraId="4D8C2714" w14:textId="77777777" w:rsidR="00BC6128" w:rsidRPr="00EE060A" w:rsidRDefault="00BC6128" w:rsidP="00104BB1">
      <w:r w:rsidRPr="00EE060A">
        <w:t>Be courteous and respectful of instructors and fellow students and without bias based upon a legally protected characteristic</w:t>
      </w:r>
    </w:p>
    <w:p w14:paraId="14C3F918" w14:textId="77777777" w:rsidR="00BC6128" w:rsidRPr="00EE060A" w:rsidRDefault="00BC6128" w:rsidP="00104BB1">
      <w:r w:rsidRPr="00EE060A">
        <w:t>Treat fellow students as colleagues and respect mutual the learning environment</w:t>
      </w:r>
    </w:p>
    <w:p w14:paraId="3D37C47E" w14:textId="77777777" w:rsidR="00BC6128" w:rsidRPr="00EE060A" w:rsidRDefault="00BC6128" w:rsidP="00104BB1">
      <w:r w:rsidRPr="00EE060A">
        <w:t>Take responsibility for maximizing educational experiences</w:t>
      </w:r>
    </w:p>
    <w:p w14:paraId="1F79E726" w14:textId="77777777" w:rsidR="00BC6128" w:rsidRPr="00EE060A" w:rsidRDefault="00BC6128" w:rsidP="00104BB1">
      <w:r w:rsidRPr="00EE060A">
        <w:t>Address conflicts and discomforts which may impede learning while protecting the patient</w:t>
      </w:r>
    </w:p>
    <w:p w14:paraId="22A55A53" w14:textId="77777777" w:rsidR="00BC6128" w:rsidRPr="00EE060A" w:rsidRDefault="00BC6128" w:rsidP="00104BB1">
      <w:r w:rsidRPr="00EE060A">
        <w:t>Be an enthusiastic learner</w:t>
      </w:r>
    </w:p>
    <w:p w14:paraId="3C86DA80" w14:textId="77777777" w:rsidR="00BC6128" w:rsidRPr="00EE060A" w:rsidRDefault="00BC6128" w:rsidP="00104BB1">
      <w:r w:rsidRPr="00EE060A">
        <w:t>Be trustworthy and honest</w:t>
      </w:r>
    </w:p>
    <w:p w14:paraId="1C792AC2" w14:textId="77777777" w:rsidR="00BC6128" w:rsidRPr="00EE060A" w:rsidRDefault="00BC6128" w:rsidP="00104BB1">
      <w:r w:rsidRPr="00EE060A">
        <w:t>Know limitations and ask for help when needed</w:t>
      </w:r>
    </w:p>
    <w:p w14:paraId="6F6A082D" w14:textId="77777777" w:rsidR="00BC6128" w:rsidRPr="00EE060A" w:rsidRDefault="00BC6128" w:rsidP="00104BB1">
      <w:pPr>
        <w:rPr>
          <w:b/>
          <w:bCs/>
        </w:rPr>
      </w:pPr>
      <w:r w:rsidRPr="00EE060A">
        <w:rPr>
          <w:b/>
          <w:bCs/>
        </w:rPr>
        <w:t>In the clinical setting:</w:t>
      </w:r>
    </w:p>
    <w:p w14:paraId="51C88CEC" w14:textId="77777777" w:rsidR="00BC6128" w:rsidRPr="00EE060A" w:rsidRDefault="00BC6128" w:rsidP="00104BB1">
      <w:r w:rsidRPr="00EE060A">
        <w:t>Seek knowledge about patient illnesses.  Put patient welfare ahead of educational needs</w:t>
      </w:r>
    </w:p>
    <w:p w14:paraId="15D32D34" w14:textId="77777777" w:rsidR="00BC6128" w:rsidRPr="00EE060A" w:rsidRDefault="00BC6128" w:rsidP="00104BB1">
      <w:r w:rsidRPr="00EE060A">
        <w:t>Treat all patients and members of the health care team respectfully, and without bias based upon a legally protected characteristic</w:t>
      </w:r>
    </w:p>
    <w:p w14:paraId="6179D3D8" w14:textId="77777777" w:rsidR="00BC6128" w:rsidRPr="00EE060A" w:rsidRDefault="00BC6128" w:rsidP="00104BB1">
      <w:r w:rsidRPr="00EE060A">
        <w:t>Be compassionate</w:t>
      </w:r>
    </w:p>
    <w:p w14:paraId="19C0E8E7" w14:textId="77777777" w:rsidR="00BC6128" w:rsidRPr="00EE060A" w:rsidRDefault="00BC6128" w:rsidP="00104BB1">
      <w:r w:rsidRPr="00EE060A">
        <w:t xml:space="preserve">Respect patients’ privacy </w:t>
      </w:r>
    </w:p>
    <w:p w14:paraId="18B39AD2" w14:textId="77777777" w:rsidR="00BC6128" w:rsidRPr="00EE060A" w:rsidRDefault="00BC6128" w:rsidP="00104BB1"/>
    <w:p w14:paraId="3D4726E8" w14:textId="2D4D01FD" w:rsidR="00BC6128" w:rsidRPr="00EE060A" w:rsidRDefault="00BC6128" w:rsidP="00104BB1">
      <w:r w:rsidRPr="00EE060A">
        <w:t>The responsibilities of teachers and learners constitute the School’s standards for respectful and professional behavior. Behaviors, which fall outside of these standards, are clearly abusive or represent poor judgment, unprofessional behavior or mistreatment.  The behaviors l</w:t>
      </w:r>
      <w:r w:rsidR="003B133F" w:rsidRPr="00EE060A">
        <w:t>isted below are clearly abusive:</w:t>
      </w:r>
    </w:p>
    <w:p w14:paraId="6DAC6A18" w14:textId="77777777" w:rsidR="00BC6128" w:rsidRPr="00EE060A" w:rsidRDefault="00BC6128" w:rsidP="00104BB1">
      <w:r w:rsidRPr="00EE060A">
        <w:t>Unwanted physical contact</w:t>
      </w:r>
    </w:p>
    <w:p w14:paraId="0A6F166E" w14:textId="77777777" w:rsidR="00BC6128" w:rsidRPr="00EE060A" w:rsidRDefault="00BC6128" w:rsidP="00104BB1">
      <w:r w:rsidRPr="00EE060A">
        <w:t>Sexual harassment</w:t>
      </w:r>
    </w:p>
    <w:p w14:paraId="62BC293D" w14:textId="77777777" w:rsidR="00BC6128" w:rsidRPr="00EE060A" w:rsidRDefault="00BC6128" w:rsidP="00104BB1">
      <w:r w:rsidRPr="00EE060A">
        <w:t>Discrimination based upon a legally protected characteristic.</w:t>
      </w:r>
    </w:p>
    <w:p w14:paraId="6786FA99" w14:textId="77777777" w:rsidR="00BC6128" w:rsidRPr="00EE060A" w:rsidRDefault="00BC6128" w:rsidP="00104BB1">
      <w:r w:rsidRPr="00EE060A">
        <w:t>Requiring students to perform personal chores (i.e. runn</w:t>
      </w:r>
      <w:r w:rsidR="00EC23E2" w:rsidRPr="00EE060A">
        <w:t>ing errands, babysitting, etc.)</w:t>
      </w:r>
    </w:p>
    <w:p w14:paraId="4048BFEF" w14:textId="77777777" w:rsidR="00BC6128" w:rsidRPr="00EE060A" w:rsidRDefault="00BC6128" w:rsidP="00104BB1">
      <w:r w:rsidRPr="00EE060A">
        <w:t>Disrespectful or unprofessional behaviors, that may also disrupt the student’s educational experience, include:</w:t>
      </w:r>
    </w:p>
    <w:p w14:paraId="41F8136F" w14:textId="77777777" w:rsidR="00BC6128" w:rsidRPr="00EE060A" w:rsidRDefault="00BC6128" w:rsidP="00104BB1">
      <w:r w:rsidRPr="00EE060A">
        <w:t>Repeated questioning of a student with the primary intent to humiliate or embarrass</w:t>
      </w:r>
    </w:p>
    <w:p w14:paraId="650E5A78" w14:textId="77777777" w:rsidR="00BC6128" w:rsidRPr="00EE060A" w:rsidRDefault="00BC6128" w:rsidP="00104BB1">
      <w:r w:rsidRPr="00EE060A">
        <w:t>Clinical evaluation based on factors other than performance or merit</w:t>
      </w:r>
    </w:p>
    <w:p w14:paraId="72B1A2EE" w14:textId="77777777" w:rsidR="00BC6128" w:rsidRPr="00EE060A" w:rsidRDefault="00BC6128" w:rsidP="00104BB1">
      <w:r w:rsidRPr="00EE060A">
        <w:t>Coercing students to do something they find morally objectionable</w:t>
      </w:r>
    </w:p>
    <w:p w14:paraId="23C46F89" w14:textId="77777777" w:rsidR="00BC6128" w:rsidRPr="00EE060A" w:rsidRDefault="00BC6128" w:rsidP="00104BB1">
      <w:r w:rsidRPr="00EE060A">
        <w:t>Public humiliation</w:t>
      </w:r>
    </w:p>
    <w:p w14:paraId="41F7A3FA" w14:textId="77777777" w:rsidR="00BC6128" w:rsidRPr="00EE060A" w:rsidRDefault="00BC6128" w:rsidP="00104BB1">
      <w:r w:rsidRPr="00EE060A">
        <w:t>Requiring excessive menial, non-educational chores</w:t>
      </w:r>
    </w:p>
    <w:p w14:paraId="545A730E" w14:textId="77777777" w:rsidR="00BC6128" w:rsidRPr="00EE060A" w:rsidRDefault="00BC6128" w:rsidP="00104BB1">
      <w:r w:rsidRPr="00EE060A">
        <w:t>Sharing information about student performance in a way that damages student’s chances to progress</w:t>
      </w:r>
    </w:p>
    <w:p w14:paraId="2CFCB3A2" w14:textId="77777777" w:rsidR="00BC6128" w:rsidRPr="00EE060A" w:rsidRDefault="00BC6128" w:rsidP="00104BB1">
      <w:pPr>
        <w:rPr>
          <w:b/>
          <w:bCs/>
        </w:rPr>
      </w:pPr>
      <w:r w:rsidRPr="00EE060A">
        <w:rPr>
          <w:b/>
          <w:bCs/>
        </w:rPr>
        <w:lastRenderedPageBreak/>
        <w:t>Reporting Incidents of Mistreatment</w:t>
      </w:r>
    </w:p>
    <w:p w14:paraId="758415A1" w14:textId="77777777" w:rsidR="00BC6128" w:rsidRPr="00EE060A" w:rsidRDefault="00BC6128" w:rsidP="00104BB1">
      <w:r w:rsidRPr="00EE060A">
        <w:t>Students who believe that they have been mistreated by another student as defined in the Oakland University Standards of Conduct Policy should notify the Associate Dean of Student Affairs Immediately and must file a written report within 30 calendar days of the alleged action in order for the allegation to be i</w:t>
      </w:r>
      <w:r w:rsidR="00EC23E2" w:rsidRPr="00EE060A">
        <w:t>nvestigated in a timely manner.</w:t>
      </w:r>
    </w:p>
    <w:p w14:paraId="673EC223" w14:textId="77777777" w:rsidR="00BC6128" w:rsidRPr="00EE060A" w:rsidRDefault="00BC6128" w:rsidP="00104BB1">
      <w:r w:rsidRPr="00EE060A">
        <w:t>Students who believe that they have been mistreated by a faculty member, clinical instructor (CRNA/MDA), or employee of either Oakland University or Beaumont Health System should notify the OUBGPNA Program Faculty.  Students are referred to the School of Nursing Graduate Student Handbook for information on the process for communicating</w:t>
      </w:r>
      <w:r w:rsidR="00EC23E2" w:rsidRPr="00EE060A">
        <w:t xml:space="preserve"> concerns related to bullying. </w:t>
      </w:r>
    </w:p>
    <w:p w14:paraId="6DAAB445" w14:textId="77777777" w:rsidR="00BC6128" w:rsidRPr="00EE060A" w:rsidRDefault="00BC6128" w:rsidP="00104BB1">
      <w:pPr>
        <w:rPr>
          <w:i/>
          <w:iCs/>
        </w:rPr>
      </w:pPr>
      <w:r w:rsidRPr="00EE060A">
        <w:t>Regarding an allegation against a faculty member or clinical instructor: A student may request to delay the forwarding of the complaint and resulting action or remedy until after the student is evaluated academically.</w:t>
      </w:r>
    </w:p>
    <w:p w14:paraId="48D2A910" w14:textId="77777777" w:rsidR="00BC6128" w:rsidRPr="00EE060A" w:rsidRDefault="00BC6128" w:rsidP="00104BB1">
      <w:pPr>
        <w:rPr>
          <w:b/>
          <w:bCs/>
        </w:rPr>
      </w:pPr>
    </w:p>
    <w:p w14:paraId="54AC972A" w14:textId="77777777" w:rsidR="00BC6128" w:rsidRPr="00EE060A" w:rsidRDefault="00BC6128" w:rsidP="00104BB1">
      <w:pPr>
        <w:rPr>
          <w:b/>
          <w:bCs/>
        </w:rPr>
      </w:pPr>
      <w:r w:rsidRPr="00EE060A">
        <w:rPr>
          <w:b/>
          <w:bCs/>
        </w:rPr>
        <w:t xml:space="preserve">SOCIAL MEDIA GUIDELINES </w:t>
      </w:r>
    </w:p>
    <w:p w14:paraId="7C30039D" w14:textId="77777777" w:rsidR="00BC6128" w:rsidRPr="00EE060A" w:rsidRDefault="00BC6128" w:rsidP="00104BB1">
      <w:r w:rsidRPr="00EE060A">
        <w:t>Social networking sites have become an integral part of everyday life for millions of people around the world. How a students and programs of nurse anesthesia are represented and viewed through this social media has become increasingly important.</w:t>
      </w:r>
    </w:p>
    <w:p w14:paraId="5907AAAD" w14:textId="77777777" w:rsidR="00BC6128" w:rsidRPr="00EE060A" w:rsidRDefault="00BC6128" w:rsidP="00104BB1">
      <w:r w:rsidRPr="00EE060A">
        <w:t>The following are the main points Oakland University-Beaumont Graduate Program of Nurse Anesthesia students should consider when using blogs, social networking sites (Facebook, Twitter, etc.) and other social media.</w:t>
      </w:r>
    </w:p>
    <w:p w14:paraId="162B8671" w14:textId="77777777" w:rsidR="00BC6128" w:rsidRPr="00EE060A" w:rsidRDefault="00BC6128" w:rsidP="00104BB1">
      <w:r w:rsidRPr="00EE060A">
        <w:rPr>
          <w:b/>
          <w:bCs/>
        </w:rPr>
        <w:t>Nothing is private</w:t>
      </w:r>
      <w:r w:rsidRPr="00EE060A">
        <w:t>:  Anything you say online could be misunderstood or misinterpreted. Anyone with access to the web can get access to your activity on social media sites. Regardless of how careful you are in trying to keep them separate, in your online activity, your professional life and your personal life overlap.</w:t>
      </w:r>
    </w:p>
    <w:p w14:paraId="1ED15D7E" w14:textId="77777777" w:rsidR="00BC6128" w:rsidRPr="00EE060A" w:rsidRDefault="00BC6128" w:rsidP="00104BB1"/>
    <w:p w14:paraId="60FC6657" w14:textId="77777777" w:rsidR="00BC6128" w:rsidRPr="00EE060A" w:rsidRDefault="00BC6128" w:rsidP="00104BB1">
      <w:r w:rsidRPr="00EE060A">
        <w:rPr>
          <w:b/>
          <w:bCs/>
        </w:rPr>
        <w:t>Do no harm</w:t>
      </w:r>
      <w:r w:rsidRPr="00EE060A">
        <w:t>. Respect your audience. Don't use ethnic slurs, personal insults, obscenity, or engage in any conduct that would not be acceptable at Oakland University or any of our many clinical sites. You should also show proper consideration for others' privacy and for topics that may be considered objectionable or controversial—such as politics and religion.</w:t>
      </w:r>
    </w:p>
    <w:p w14:paraId="4DEF00F4" w14:textId="77777777" w:rsidR="00BC6128" w:rsidRPr="00EE060A" w:rsidRDefault="00BC6128" w:rsidP="00104BB1">
      <w:r w:rsidRPr="00EE060A">
        <w:rPr>
          <w:b/>
          <w:bCs/>
        </w:rPr>
        <w:t>Be polite</w:t>
      </w:r>
      <w:r w:rsidRPr="00EE060A">
        <w:t>. Realize that social media communities have their own culture, etiquette and norms, and be respectful of them.</w:t>
      </w:r>
    </w:p>
    <w:p w14:paraId="65047950" w14:textId="77777777" w:rsidR="00BC6128" w:rsidRPr="00EE060A" w:rsidRDefault="00BC6128" w:rsidP="00104BB1"/>
    <w:p w14:paraId="77AEE8BF" w14:textId="77777777" w:rsidR="00BC6128" w:rsidRPr="00EE060A" w:rsidRDefault="00BC6128" w:rsidP="00104BB1">
      <w:r w:rsidRPr="00EE060A">
        <w:rPr>
          <w:b/>
          <w:bCs/>
        </w:rPr>
        <w:t>Uphold patient confidentiality</w:t>
      </w:r>
      <w:r w:rsidRPr="00EE060A">
        <w:t>. Do not provide confidential patient information in any manner. Don’t publish or report on conversations that are meant to be private.</w:t>
      </w:r>
    </w:p>
    <w:p w14:paraId="0C23DCCE" w14:textId="77777777" w:rsidR="00BC6128" w:rsidRPr="00EE060A" w:rsidRDefault="00BC6128" w:rsidP="00104BB1"/>
    <w:p w14:paraId="56DA7039" w14:textId="77777777" w:rsidR="00BC6128" w:rsidRPr="00EE060A" w:rsidRDefault="00BC6128" w:rsidP="00104BB1">
      <w:r w:rsidRPr="00EE060A">
        <w:rPr>
          <w:b/>
          <w:bCs/>
        </w:rPr>
        <w:t>Respect copyright, fair use and financial disclosure laws</w:t>
      </w:r>
      <w:r w:rsidRPr="00EE060A">
        <w:t>. It is critical that you show respect for the laws governing copyright and fair use of copyrighted material owned by others, including copyrights and brands such as Oakland University and Beaumont logos.</w:t>
      </w:r>
    </w:p>
    <w:p w14:paraId="15102D0D" w14:textId="77777777" w:rsidR="00BC6128" w:rsidRPr="00EE060A" w:rsidRDefault="00BC6128" w:rsidP="00104BB1"/>
    <w:p w14:paraId="289D063E" w14:textId="77777777" w:rsidR="00BC6128" w:rsidRPr="00EE060A" w:rsidRDefault="00BC6128" w:rsidP="00104BB1">
      <w:r w:rsidRPr="00EE060A">
        <w:rPr>
          <w:b/>
          <w:bCs/>
        </w:rPr>
        <w:t>Don't pick fights</w:t>
      </w:r>
      <w:r w:rsidRPr="00EE060A">
        <w:t>. Be the first to correct your own mistakes, and don't alter previous posts without indicating that you have done so.</w:t>
      </w:r>
    </w:p>
    <w:p w14:paraId="2B054D0B" w14:textId="77777777" w:rsidR="00BC6128" w:rsidRPr="00EE060A" w:rsidRDefault="00BC6128" w:rsidP="00104BB1"/>
    <w:p w14:paraId="056974A5" w14:textId="77777777" w:rsidR="00BC6128" w:rsidRPr="00EE060A" w:rsidRDefault="00BC6128" w:rsidP="00104BB1">
      <w:r w:rsidRPr="00EE060A">
        <w:rPr>
          <w:b/>
          <w:bCs/>
        </w:rPr>
        <w:t>Try to add value and create interest</w:t>
      </w:r>
      <w:r w:rsidRPr="00EE060A">
        <w:t>. Provide worthwhile information and perspective. Use your own voice and bring your own personality to the forefront.</w:t>
      </w:r>
    </w:p>
    <w:p w14:paraId="39AC82A8" w14:textId="77777777" w:rsidR="00BC6128" w:rsidRPr="00EE060A" w:rsidRDefault="00BC6128" w:rsidP="00104BB1"/>
    <w:p w14:paraId="2A1D4106" w14:textId="77777777" w:rsidR="00BC6128" w:rsidRPr="00EE060A" w:rsidRDefault="00BC6128" w:rsidP="00104BB1">
      <w:r w:rsidRPr="00EE060A">
        <w:rPr>
          <w:b/>
          <w:bCs/>
        </w:rPr>
        <w:t>Be vigilant</w:t>
      </w:r>
      <w:r w:rsidRPr="00EE060A">
        <w:t>. Be aware of your association with Oakland University and Beaumont in online social networks. If you identify yourself as an Oakland University-Beaumont Graduate Program of Nurse Anesthesia student, ensure your profile and related content is consistent with how you wish to present yourself with colleagues and patients.</w:t>
      </w:r>
    </w:p>
    <w:p w14:paraId="3F543C6D" w14:textId="77777777" w:rsidR="00BC6128" w:rsidRPr="00EE060A" w:rsidRDefault="00BC6128" w:rsidP="00104BB1"/>
    <w:p w14:paraId="1D9EF2BF" w14:textId="77777777" w:rsidR="00BC6128" w:rsidRPr="00EE060A" w:rsidRDefault="00BC6128" w:rsidP="00104BB1">
      <w:r w:rsidRPr="00EE060A">
        <w:rPr>
          <w:b/>
          <w:bCs/>
        </w:rPr>
        <w:t>Use your personal email address</w:t>
      </w:r>
      <w:r w:rsidRPr="00EE060A">
        <w:t xml:space="preserve"> (not your Oakland.edu address) as your primary means of identification. Just as you would not use Oakland or Beaumont letterhead when writing a personal correspondence, do not use your Oakland email address to express your personal views.</w:t>
      </w:r>
    </w:p>
    <w:p w14:paraId="75D3585C" w14:textId="77777777" w:rsidR="00BC6128" w:rsidRPr="00EE060A" w:rsidRDefault="00BC6128" w:rsidP="00104BB1"/>
    <w:p w14:paraId="47F1AC7F" w14:textId="77777777" w:rsidR="00BC6128" w:rsidRPr="00EE060A" w:rsidRDefault="00BC6128" w:rsidP="00104BB1">
      <w:r w:rsidRPr="00EE060A">
        <w:rPr>
          <w:b/>
          <w:bCs/>
        </w:rPr>
        <w:lastRenderedPageBreak/>
        <w:t>Use your best judgment</w:t>
      </w:r>
      <w:r w:rsidRPr="00EE060A">
        <w:t>. If you're about to publish something that makes you even the slightest bit uncomfortable, review the suggestions above and think about why that is. Ultimately, however, you have sole responsibility for what you post to your blog or publish in any form of online social media.</w:t>
      </w:r>
    </w:p>
    <w:p w14:paraId="1D734D58" w14:textId="77777777" w:rsidR="00BC6128" w:rsidRPr="00EE060A" w:rsidRDefault="00BC6128" w:rsidP="00104BB1"/>
    <w:p w14:paraId="6B6AEE33" w14:textId="77777777" w:rsidR="00EC23E2" w:rsidRPr="00EE060A" w:rsidRDefault="00BC6128" w:rsidP="00F4428B">
      <w:r w:rsidRPr="00EE060A" w:rsidDel="00106585">
        <w:t xml:space="preserve"> </w:t>
      </w:r>
      <w:r w:rsidRPr="00EE060A">
        <w:rPr>
          <w:b/>
          <w:bCs/>
        </w:rPr>
        <w:t xml:space="preserve">Students must know and abide by </w:t>
      </w:r>
      <w:r w:rsidRPr="00EE060A">
        <w:t>the following Social Networking and Other Web-Based Communications Policies: Beaumont Policy (#297), Oakland University Policy #890 and the boundary violations policy stated in the OU School of Nursing Graduate Handbook.</w:t>
      </w:r>
    </w:p>
    <w:p w14:paraId="00411471" w14:textId="77777777" w:rsidR="00EC23E2" w:rsidRPr="00EE060A" w:rsidRDefault="00EC23E2">
      <w:r w:rsidRPr="00EE060A">
        <w:br w:type="page"/>
      </w:r>
    </w:p>
    <w:p w14:paraId="5BB9D48B" w14:textId="493D88F5" w:rsidR="000602ED" w:rsidRPr="00EE060A" w:rsidRDefault="000602ED" w:rsidP="00EC23E2">
      <w:pPr>
        <w:pStyle w:val="Heading1"/>
      </w:pPr>
      <w:bookmarkStart w:id="1467" w:name="_Toc521320741"/>
      <w:bookmarkStart w:id="1468" w:name="_Toc521324413"/>
      <w:r w:rsidRPr="00EE060A">
        <w:lastRenderedPageBreak/>
        <w:t xml:space="preserve">APPENDIX </w:t>
      </w:r>
      <w:r w:rsidR="00D16FA4">
        <w:t>G</w:t>
      </w:r>
      <w:r w:rsidR="005068D7" w:rsidRPr="00EE060A">
        <w:t>: CLINICAL EXPERIENCES</w:t>
      </w:r>
      <w:bookmarkEnd w:id="1467"/>
      <w:bookmarkEnd w:id="1468"/>
    </w:p>
    <w:p w14:paraId="031BB9C2" w14:textId="4C52133F" w:rsidR="000602ED" w:rsidRPr="00EE060A" w:rsidRDefault="00136586" w:rsidP="006F46ED">
      <w:pPr>
        <w:jc w:val="center"/>
        <w:rPr>
          <w:b/>
          <w:sz w:val="28"/>
          <w:szCs w:val="28"/>
        </w:rPr>
      </w:pPr>
      <w:r w:rsidRPr="00EE060A">
        <w:rPr>
          <w:b/>
          <w:noProof/>
          <w:sz w:val="28"/>
          <w:szCs w:val="28"/>
        </w:rPr>
        <w:drawing>
          <wp:inline distT="0" distB="0" distL="0" distR="0" wp14:anchorId="4FEB9AB7" wp14:editId="4C5971CF">
            <wp:extent cx="5396168" cy="6842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96168" cy="6842760"/>
                    </a:xfrm>
                    <a:prstGeom prst="rect">
                      <a:avLst/>
                    </a:prstGeom>
                    <a:noFill/>
                    <a:ln>
                      <a:noFill/>
                    </a:ln>
                  </pic:spPr>
                </pic:pic>
              </a:graphicData>
            </a:graphic>
          </wp:inline>
        </w:drawing>
      </w:r>
    </w:p>
    <w:p w14:paraId="59B2007F" w14:textId="718B8D0F" w:rsidR="000602ED" w:rsidRPr="00EE060A" w:rsidRDefault="00136586" w:rsidP="006F46ED">
      <w:pPr>
        <w:jc w:val="center"/>
        <w:rPr>
          <w:b/>
          <w:sz w:val="28"/>
          <w:szCs w:val="28"/>
        </w:rPr>
      </w:pPr>
      <w:r w:rsidRPr="00EE060A">
        <w:rPr>
          <w:b/>
          <w:noProof/>
          <w:sz w:val="28"/>
          <w:szCs w:val="28"/>
        </w:rPr>
        <w:lastRenderedPageBreak/>
        <w:drawing>
          <wp:inline distT="0" distB="0" distL="0" distR="0" wp14:anchorId="7C7CDC3D" wp14:editId="1323BD4E">
            <wp:extent cx="6019800" cy="77038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023564" cy="7708637"/>
                    </a:xfrm>
                    <a:prstGeom prst="rect">
                      <a:avLst/>
                    </a:prstGeom>
                    <a:noFill/>
                    <a:ln>
                      <a:noFill/>
                    </a:ln>
                  </pic:spPr>
                </pic:pic>
              </a:graphicData>
            </a:graphic>
          </wp:inline>
        </w:drawing>
      </w:r>
    </w:p>
    <w:p w14:paraId="1CC9EABF" w14:textId="77777777" w:rsidR="000602ED" w:rsidRPr="00EE060A" w:rsidRDefault="000602ED" w:rsidP="00104BB1"/>
    <w:p w14:paraId="093F6D5E" w14:textId="1371316C" w:rsidR="00BC6128" w:rsidRPr="00EE060A" w:rsidRDefault="00136586" w:rsidP="00BC35A3">
      <w:pPr>
        <w:rPr>
          <w:rFonts w:ascii="Century Gothic" w:hAnsi="Century Gothic" w:cs="Century Gothic"/>
          <w:b/>
          <w:bCs/>
          <w:color w:val="9C0034"/>
        </w:rPr>
      </w:pPr>
      <w:r w:rsidRPr="00EE060A">
        <w:rPr>
          <w:rFonts w:ascii="Century Gothic" w:hAnsi="Century Gothic" w:cs="Century Gothic"/>
          <w:b/>
          <w:bCs/>
          <w:noProof/>
          <w:color w:val="9C0034"/>
        </w:rPr>
        <w:lastRenderedPageBreak/>
        <w:drawing>
          <wp:inline distT="0" distB="0" distL="0" distR="0" wp14:anchorId="676CFB37" wp14:editId="630AAC7C">
            <wp:extent cx="6865620" cy="8953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865620" cy="8953555"/>
                    </a:xfrm>
                    <a:prstGeom prst="rect">
                      <a:avLst/>
                    </a:prstGeom>
                    <a:noFill/>
                    <a:ln>
                      <a:noFill/>
                    </a:ln>
                  </pic:spPr>
                </pic:pic>
              </a:graphicData>
            </a:graphic>
          </wp:inline>
        </w:drawing>
      </w:r>
    </w:p>
    <w:p w14:paraId="615369AA" w14:textId="77777777" w:rsidR="00BC6128" w:rsidRPr="00EE060A" w:rsidRDefault="00BC6128" w:rsidP="00BC35A3">
      <w:pPr>
        <w:rPr>
          <w:rFonts w:ascii="Century Gothic" w:hAnsi="Century Gothic" w:cs="Century Gothic"/>
          <w:b/>
          <w:bCs/>
          <w:color w:val="9C0034"/>
        </w:rPr>
      </w:pPr>
    </w:p>
    <w:p w14:paraId="580999A4" w14:textId="77777777" w:rsidR="00BC6128" w:rsidRPr="00EE060A" w:rsidRDefault="00BC6128" w:rsidP="00BC35A3">
      <w:pPr>
        <w:rPr>
          <w:rFonts w:ascii="Century Gothic" w:hAnsi="Century Gothic" w:cs="Century Gothic"/>
          <w:b/>
          <w:bCs/>
          <w:color w:val="9C0034"/>
        </w:rPr>
      </w:pPr>
    </w:p>
    <w:p w14:paraId="61C09BC9" w14:textId="5575632D" w:rsidR="000602ED" w:rsidRPr="00EE060A" w:rsidRDefault="00136586" w:rsidP="00BC35A3">
      <w:pPr>
        <w:rPr>
          <w:rFonts w:ascii="Century Gothic" w:hAnsi="Century Gothic" w:cs="Century Gothic"/>
          <w:b/>
          <w:bCs/>
          <w:color w:val="9C0034"/>
        </w:rPr>
      </w:pPr>
      <w:r w:rsidRPr="00EE060A">
        <w:rPr>
          <w:rFonts w:ascii="Century Gothic" w:hAnsi="Century Gothic" w:cs="Century Gothic"/>
          <w:b/>
          <w:bCs/>
          <w:noProof/>
          <w:color w:val="9C0034"/>
        </w:rPr>
        <w:lastRenderedPageBreak/>
        <w:drawing>
          <wp:inline distT="0" distB="0" distL="0" distR="0" wp14:anchorId="63577C3E" wp14:editId="6B7B4B83">
            <wp:extent cx="6187812" cy="787908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87812" cy="7879080"/>
                    </a:xfrm>
                    <a:prstGeom prst="rect">
                      <a:avLst/>
                    </a:prstGeom>
                    <a:noFill/>
                    <a:ln>
                      <a:noFill/>
                    </a:ln>
                  </pic:spPr>
                </pic:pic>
              </a:graphicData>
            </a:graphic>
          </wp:inline>
        </w:drawing>
      </w:r>
    </w:p>
    <w:p w14:paraId="35254802" w14:textId="0F5021EA" w:rsidR="000602ED" w:rsidRPr="00EE060A" w:rsidRDefault="00136586" w:rsidP="00BC35A3">
      <w:pPr>
        <w:rPr>
          <w:rFonts w:ascii="Century Gothic" w:hAnsi="Century Gothic" w:cs="Century Gothic"/>
          <w:b/>
          <w:bCs/>
          <w:color w:val="9C0034"/>
        </w:rPr>
      </w:pPr>
      <w:r w:rsidRPr="00EE060A">
        <w:rPr>
          <w:rFonts w:ascii="Century Gothic" w:hAnsi="Century Gothic" w:cs="Century Gothic"/>
          <w:b/>
          <w:bCs/>
          <w:noProof/>
          <w:color w:val="9C0034"/>
        </w:rPr>
        <w:lastRenderedPageBreak/>
        <w:drawing>
          <wp:inline distT="0" distB="0" distL="0" distR="0" wp14:anchorId="5C3401B3" wp14:editId="068154B4">
            <wp:extent cx="6454140" cy="8890318"/>
            <wp:effectExtent l="0" t="0" r="381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454140" cy="8890318"/>
                    </a:xfrm>
                    <a:prstGeom prst="rect">
                      <a:avLst/>
                    </a:prstGeom>
                    <a:noFill/>
                    <a:ln>
                      <a:noFill/>
                    </a:ln>
                  </pic:spPr>
                </pic:pic>
              </a:graphicData>
            </a:graphic>
          </wp:inline>
        </w:drawing>
      </w:r>
    </w:p>
    <w:p w14:paraId="72485455" w14:textId="2A9B38E3" w:rsidR="000602ED" w:rsidRPr="00EE060A" w:rsidRDefault="000602ED" w:rsidP="00BC35A3">
      <w:pPr>
        <w:rPr>
          <w:rFonts w:ascii="Century Gothic" w:hAnsi="Century Gothic" w:cs="Century Gothic"/>
          <w:b/>
          <w:bCs/>
          <w:color w:val="9C0034"/>
        </w:rPr>
      </w:pPr>
    </w:p>
    <w:p w14:paraId="5BD83863" w14:textId="58BC056E" w:rsidR="00BC6128" w:rsidRPr="00EE060A" w:rsidRDefault="00BC6128" w:rsidP="00887E5C">
      <w:pPr>
        <w:pStyle w:val="Heading1"/>
        <w:rPr>
          <w:rFonts w:asciiTheme="minorHAnsi" w:eastAsia="Times New Roman" w:hAnsiTheme="minorHAnsi" w:cs="Arial"/>
        </w:rPr>
      </w:pPr>
      <w:bookmarkStart w:id="1469" w:name="_Toc456865297"/>
      <w:bookmarkStart w:id="1470" w:name="_Toc458079300"/>
      <w:bookmarkStart w:id="1471" w:name="_Toc458079807"/>
      <w:bookmarkStart w:id="1472" w:name="_Toc458081345"/>
      <w:bookmarkStart w:id="1473" w:name="_Toc459110881"/>
      <w:bookmarkStart w:id="1474" w:name="_Toc521320742"/>
      <w:bookmarkStart w:id="1475" w:name="_Toc521324414"/>
      <w:r w:rsidRPr="00EE060A">
        <w:rPr>
          <w:rFonts w:asciiTheme="minorHAnsi" w:eastAsia="Times New Roman" w:hAnsiTheme="minorHAnsi" w:cs="Arial"/>
        </w:rPr>
        <w:lastRenderedPageBreak/>
        <w:t xml:space="preserve">APPENDIX </w:t>
      </w:r>
      <w:bookmarkEnd w:id="1469"/>
      <w:bookmarkEnd w:id="1470"/>
      <w:bookmarkEnd w:id="1471"/>
      <w:bookmarkEnd w:id="1472"/>
      <w:bookmarkEnd w:id="1473"/>
      <w:r w:rsidR="00D16FA4">
        <w:rPr>
          <w:rFonts w:asciiTheme="minorHAnsi" w:eastAsia="Times New Roman" w:hAnsiTheme="minorHAnsi" w:cs="Arial"/>
        </w:rPr>
        <w:t>H</w:t>
      </w:r>
      <w:r w:rsidR="005068D7" w:rsidRPr="00EE060A">
        <w:rPr>
          <w:rFonts w:asciiTheme="minorHAnsi" w:eastAsia="Times New Roman" w:hAnsiTheme="minorHAnsi" w:cs="Arial"/>
        </w:rPr>
        <w:t>: SOCIAL MEDIA GUIDELINES</w:t>
      </w:r>
      <w:bookmarkEnd w:id="1474"/>
      <w:bookmarkEnd w:id="1475"/>
    </w:p>
    <w:p w14:paraId="10F82361" w14:textId="77777777" w:rsidR="005068D7" w:rsidRPr="00EE060A" w:rsidRDefault="005068D7" w:rsidP="005068D7">
      <w:pPr>
        <w:spacing w:line="276" w:lineRule="auto"/>
        <w:rPr>
          <w:rFonts w:ascii="Calibri" w:eastAsia="Calibri" w:hAnsi="Calibri"/>
          <w:b/>
          <w:sz w:val="22"/>
          <w:szCs w:val="22"/>
        </w:rPr>
      </w:pPr>
      <w:r w:rsidRPr="00EE060A">
        <w:rPr>
          <w:rFonts w:ascii="Calibri" w:eastAsia="Calibri" w:hAnsi="Calibri"/>
          <w:b/>
          <w:sz w:val="22"/>
          <w:szCs w:val="22"/>
        </w:rPr>
        <w:t xml:space="preserve">SOCIAL MEDIA GUIDELINES </w:t>
      </w:r>
    </w:p>
    <w:p w14:paraId="1A720BEB" w14:textId="77777777" w:rsidR="005068D7" w:rsidRPr="00EE060A" w:rsidRDefault="005068D7" w:rsidP="005068D7">
      <w:pPr>
        <w:spacing w:line="276" w:lineRule="auto"/>
        <w:rPr>
          <w:rFonts w:ascii="Calibri" w:eastAsia="Calibri" w:hAnsi="Calibri"/>
          <w:b/>
          <w:sz w:val="22"/>
          <w:szCs w:val="22"/>
        </w:rPr>
      </w:pPr>
      <w:r w:rsidRPr="00EE060A">
        <w:rPr>
          <w:rFonts w:ascii="Calibri" w:eastAsia="Calibri" w:hAnsi="Calibri"/>
          <w:sz w:val="22"/>
          <w:szCs w:val="22"/>
        </w:rPr>
        <w:t>Social networking sites have become an integral part of everyday life for millions of people around the world. How a students and programs of nurse anesthesia are represented and viewed through this social media has become increasingly important.</w:t>
      </w:r>
    </w:p>
    <w:p w14:paraId="243FFB62"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sz w:val="22"/>
          <w:szCs w:val="22"/>
        </w:rPr>
        <w:t>The following are the main points Oakland University-Beaumont Graduate Program of Nurse Anesthesia students should consider when using blogs, social networking sites (Facebook, Twitter, etc.) and other social media.</w:t>
      </w:r>
    </w:p>
    <w:p w14:paraId="459B9D3E"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Nothing is private</w:t>
      </w:r>
      <w:r w:rsidRPr="00EE060A">
        <w:rPr>
          <w:rFonts w:ascii="Calibri" w:eastAsia="Calibri" w:hAnsi="Calibri"/>
          <w:sz w:val="22"/>
          <w:szCs w:val="22"/>
        </w:rPr>
        <w:t>:  Anything you say online could be misunderstood or misinterpreted. Anyone with access to the web can get access to your activity on social media sites. Regardless of how careful you are in trying to keep them separate, in your online activity, your professional life and your personal life overlap.</w:t>
      </w:r>
    </w:p>
    <w:p w14:paraId="7DEC27AA"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Do no harm</w:t>
      </w:r>
      <w:r w:rsidRPr="00EE060A">
        <w:rPr>
          <w:rFonts w:ascii="Calibri" w:eastAsia="Calibri" w:hAnsi="Calibri"/>
          <w:sz w:val="22"/>
          <w:szCs w:val="22"/>
        </w:rPr>
        <w:t>. Respect your audience. Don't use ethnic slurs, personal insults, obscenity, or engage in any conduct that would not be acceptable at Oakland University or any of our many clinical sites. You should also show proper consideration for others' privacy and for topics that may be considered objectionable or controversial—such as politics and religion.</w:t>
      </w:r>
    </w:p>
    <w:p w14:paraId="67BAA449"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Be polite</w:t>
      </w:r>
      <w:r w:rsidRPr="00EE060A">
        <w:rPr>
          <w:rFonts w:ascii="Calibri" w:eastAsia="Calibri" w:hAnsi="Calibri"/>
          <w:sz w:val="22"/>
          <w:szCs w:val="22"/>
        </w:rPr>
        <w:t>. Realize that social media communities have their own culture, etiquette and norms, and be respectful of them.</w:t>
      </w:r>
    </w:p>
    <w:p w14:paraId="7E3D6459"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Uphold patient confidentiality</w:t>
      </w:r>
      <w:r w:rsidRPr="00EE060A">
        <w:rPr>
          <w:rFonts w:ascii="Calibri" w:eastAsia="Calibri" w:hAnsi="Calibri"/>
          <w:sz w:val="22"/>
          <w:szCs w:val="22"/>
        </w:rPr>
        <w:t>. Do not provide confidential patient information in any manner. Don’t publish or report on conversations that are meant to be private.</w:t>
      </w:r>
    </w:p>
    <w:p w14:paraId="143FB6C0"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Respect copyright, fair use and financial disclosure laws</w:t>
      </w:r>
      <w:r w:rsidRPr="00EE060A">
        <w:rPr>
          <w:rFonts w:ascii="Calibri" w:eastAsia="Calibri" w:hAnsi="Calibri"/>
          <w:sz w:val="22"/>
          <w:szCs w:val="22"/>
        </w:rPr>
        <w:t>. It is critical that you show respect for the laws governing copyright and fair use of copyrighted material owned by others, including copyrights and brands such as Oakland University and Beaumont logos.</w:t>
      </w:r>
    </w:p>
    <w:p w14:paraId="6B52A682"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Don't pick fights</w:t>
      </w:r>
      <w:r w:rsidRPr="00EE060A">
        <w:rPr>
          <w:rFonts w:ascii="Calibri" w:eastAsia="Calibri" w:hAnsi="Calibri"/>
          <w:sz w:val="22"/>
          <w:szCs w:val="22"/>
        </w:rPr>
        <w:t>. Be the first to correct your own mistakes, and don't alter previous posts without indicating that you have done so.</w:t>
      </w:r>
    </w:p>
    <w:p w14:paraId="5CCAC35C"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Try to add value and create interest</w:t>
      </w:r>
      <w:r w:rsidRPr="00EE060A">
        <w:rPr>
          <w:rFonts w:ascii="Calibri" w:eastAsia="Calibri" w:hAnsi="Calibri"/>
          <w:sz w:val="22"/>
          <w:szCs w:val="22"/>
        </w:rPr>
        <w:t>. Provide worthwhile information and perspective. Use your own voice and bring your own personality to the forefront.</w:t>
      </w:r>
    </w:p>
    <w:p w14:paraId="69B57D41"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Be vigilant</w:t>
      </w:r>
      <w:r w:rsidRPr="00EE060A">
        <w:rPr>
          <w:rFonts w:ascii="Calibri" w:eastAsia="Calibri" w:hAnsi="Calibri"/>
          <w:sz w:val="22"/>
          <w:szCs w:val="22"/>
        </w:rPr>
        <w:t>. Be aware of your association with Oakland University and Beaumont in online social networks. If you identify yourself as an Oakland University-Beaumont Graduate Program of Nurse Anesthesia student, ensure your profile and related content is consistent with how you wish to present yourself with colleagues and patients.</w:t>
      </w:r>
    </w:p>
    <w:p w14:paraId="729328D6"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Use your personal email address</w:t>
      </w:r>
      <w:r w:rsidRPr="00EE060A">
        <w:rPr>
          <w:rFonts w:ascii="Calibri" w:eastAsia="Calibri" w:hAnsi="Calibri"/>
          <w:sz w:val="22"/>
          <w:szCs w:val="22"/>
        </w:rPr>
        <w:t xml:space="preserve"> (not your Oakland.edu address) as your primary means of identification. Just as you would not use Oakland or Beaumont letterhead when writing a personal correspondence, do not use your Oakland email address to express your personal views.</w:t>
      </w:r>
    </w:p>
    <w:p w14:paraId="2CB29B07" w14:textId="1F6B0B2E" w:rsidR="005068D7" w:rsidRPr="00EE060A" w:rsidRDefault="005068D7" w:rsidP="005068D7">
      <w:pPr>
        <w:spacing w:line="276" w:lineRule="auto"/>
        <w:rPr>
          <w:rFonts w:ascii="Calibri" w:eastAsia="Calibri" w:hAnsi="Calibri"/>
          <w:b/>
          <w:sz w:val="22"/>
          <w:szCs w:val="22"/>
        </w:rPr>
      </w:pPr>
      <w:r w:rsidRPr="00EE060A">
        <w:rPr>
          <w:rFonts w:ascii="Calibri" w:eastAsia="Calibri" w:hAnsi="Calibri"/>
          <w:b/>
          <w:sz w:val="22"/>
          <w:szCs w:val="22"/>
        </w:rPr>
        <w:t>Use your best judgment</w:t>
      </w:r>
      <w:r w:rsidRPr="00EE060A">
        <w:rPr>
          <w:rFonts w:ascii="Calibri" w:eastAsia="Calibri" w:hAnsi="Calibri"/>
          <w:sz w:val="22"/>
          <w:szCs w:val="22"/>
        </w:rPr>
        <w:t>. If you're about to publish something that makes you even the slightest bit uncomfortable, review the suggestions above and think about why that is. Ultimately, however, you have sole responsibility for what you post to your blog or publish in any form of online social media.</w:t>
      </w:r>
    </w:p>
    <w:p w14:paraId="5AF2372E" w14:textId="77777777" w:rsidR="005068D7" w:rsidRPr="00EE060A" w:rsidRDefault="005068D7" w:rsidP="005068D7">
      <w:pPr>
        <w:spacing w:line="276" w:lineRule="auto"/>
        <w:rPr>
          <w:rFonts w:ascii="Calibri" w:eastAsia="Calibri" w:hAnsi="Calibri"/>
          <w:sz w:val="22"/>
          <w:szCs w:val="22"/>
        </w:rPr>
      </w:pPr>
      <w:r w:rsidRPr="00EE060A">
        <w:rPr>
          <w:rFonts w:ascii="Calibri" w:eastAsia="Calibri" w:hAnsi="Calibri"/>
          <w:b/>
          <w:sz w:val="22"/>
          <w:szCs w:val="22"/>
        </w:rPr>
        <w:t xml:space="preserve">Students must know and abide by </w:t>
      </w:r>
      <w:r w:rsidRPr="00EE060A">
        <w:rPr>
          <w:rFonts w:ascii="Calibri" w:eastAsia="Calibri" w:hAnsi="Calibri"/>
          <w:sz w:val="22"/>
          <w:szCs w:val="22"/>
        </w:rPr>
        <w:t>the following Social Networking and Other Web-Based Communications Policies: Beaumont Policy (#297), Oakland University Policy #890 and the boundary violations policy stated in the OU School of Nursing Graduate Handbook.</w:t>
      </w:r>
    </w:p>
    <w:p w14:paraId="193BBF2C" w14:textId="77777777" w:rsidR="00D530B5" w:rsidRPr="00EE060A" w:rsidRDefault="00D530B5">
      <w:pPr>
        <w:rPr>
          <w:sz w:val="28"/>
          <w:szCs w:val="28"/>
        </w:rPr>
      </w:pPr>
    </w:p>
    <w:p w14:paraId="2421BE32" w14:textId="77777777" w:rsidR="00D530B5" w:rsidRPr="00EE060A" w:rsidRDefault="00D530B5">
      <w:pPr>
        <w:rPr>
          <w:sz w:val="28"/>
          <w:szCs w:val="28"/>
        </w:rPr>
      </w:pPr>
    </w:p>
    <w:p w14:paraId="3D8A5B62" w14:textId="77777777" w:rsidR="00D530B5" w:rsidRPr="00EE060A" w:rsidRDefault="00D530B5">
      <w:pPr>
        <w:rPr>
          <w:sz w:val="28"/>
          <w:szCs w:val="28"/>
        </w:rPr>
      </w:pPr>
    </w:p>
    <w:p w14:paraId="7FE0828F" w14:textId="77777777" w:rsidR="00D530B5" w:rsidRPr="00EE060A" w:rsidRDefault="00D530B5">
      <w:pPr>
        <w:rPr>
          <w:sz w:val="28"/>
          <w:szCs w:val="28"/>
        </w:rPr>
      </w:pPr>
    </w:p>
    <w:p w14:paraId="62FD9E7C" w14:textId="77777777" w:rsidR="00D530B5" w:rsidRPr="00EE060A" w:rsidRDefault="00D530B5">
      <w:pPr>
        <w:rPr>
          <w:sz w:val="28"/>
          <w:szCs w:val="28"/>
        </w:rPr>
      </w:pPr>
    </w:p>
    <w:p w14:paraId="36B5E2AC" w14:textId="77777777" w:rsidR="00D530B5" w:rsidRPr="00EE060A" w:rsidRDefault="00D530B5">
      <w:pPr>
        <w:rPr>
          <w:sz w:val="28"/>
          <w:szCs w:val="28"/>
        </w:rPr>
      </w:pPr>
    </w:p>
    <w:p w14:paraId="7AC5C256" w14:textId="070FF01F" w:rsidR="00D530B5" w:rsidRPr="00EE060A" w:rsidRDefault="00D530B5" w:rsidP="00D530B5">
      <w:pPr>
        <w:pStyle w:val="Heading1"/>
      </w:pPr>
      <w:bookmarkStart w:id="1476" w:name="_Toc521324415"/>
      <w:r w:rsidRPr="00EE060A">
        <w:lastRenderedPageBreak/>
        <w:t xml:space="preserve">Appendix I: </w:t>
      </w:r>
      <w:r w:rsidR="00E036A1" w:rsidRPr="00EE060A">
        <w:t xml:space="preserve">CERTIFICATION FOR ATTAINMENT OF </w:t>
      </w:r>
      <w:r w:rsidR="006F2F6B" w:rsidRPr="00EE060A">
        <w:t>OUTCOME CRITERIA</w:t>
      </w:r>
      <w:bookmarkEnd w:id="1476"/>
    </w:p>
    <w:p w14:paraId="0CEC1CCB" w14:textId="77777777" w:rsidR="00D530B5" w:rsidRPr="00EE060A" w:rsidRDefault="00D530B5" w:rsidP="00D530B5"/>
    <w:p w14:paraId="5E0A2C02" w14:textId="77777777" w:rsidR="00E036A1" w:rsidRPr="00EE060A" w:rsidRDefault="00E036A1" w:rsidP="00D530B5"/>
    <w:p w14:paraId="59193FD5" w14:textId="77777777" w:rsidR="00D530B5" w:rsidRPr="00EE060A" w:rsidRDefault="00D530B5" w:rsidP="00D530B5">
      <w:pPr>
        <w:rPr>
          <w:rFonts w:ascii="Times New Roman" w:hAnsi="Times New Roman"/>
          <w:sz w:val="20"/>
          <w:szCs w:val="20"/>
        </w:rPr>
      </w:pPr>
      <w:r w:rsidRPr="00EE060A">
        <w:rPr>
          <w:rFonts w:ascii="Times New Roman" w:hAnsi="Times New Roman"/>
          <w:sz w:val="20"/>
          <w:szCs w:val="20"/>
        </w:rPr>
        <w:t>In accordance with the COA Standard D: Graduate Standards, the program demonstrates that graduates have acquired knowledge, skills and competencies in patient safety, perianesthetic management, critical thinking, communication, leadership and professional role.</w:t>
      </w:r>
    </w:p>
    <w:p w14:paraId="38B2AF0A" w14:textId="77777777" w:rsidR="00D530B5" w:rsidRPr="00EE060A" w:rsidRDefault="00D530B5" w:rsidP="00D530B5">
      <w:pPr>
        <w:rPr>
          <w:rFonts w:ascii="Times New Roman" w:hAnsi="Times New Roman"/>
          <w:sz w:val="20"/>
          <w:szCs w:val="20"/>
        </w:rPr>
      </w:pPr>
    </w:p>
    <w:p w14:paraId="39F1D23F" w14:textId="77777777" w:rsidR="00D530B5" w:rsidRPr="00EE060A" w:rsidRDefault="00D530B5" w:rsidP="00D530B5">
      <w:pPr>
        <w:rPr>
          <w:rFonts w:ascii="Times New Roman" w:hAnsi="Times New Roman"/>
          <w:sz w:val="20"/>
          <w:szCs w:val="20"/>
        </w:rPr>
      </w:pPr>
      <w:r w:rsidRPr="00EE060A">
        <w:rPr>
          <w:rFonts w:ascii="Times New Roman" w:hAnsi="Times New Roman"/>
          <w:sz w:val="20"/>
          <w:szCs w:val="20"/>
        </w:rPr>
        <w:t>Patient safety is demonstrated by the ability of the graduate to:</w:t>
      </w:r>
    </w:p>
    <w:p w14:paraId="0D1B9CE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Be vigilant in the delivery of patient care.</w:t>
      </w:r>
    </w:p>
    <w:p w14:paraId="775EC72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Refrain from engaging in extraneous activities that abandon or minimize vigilance while providing direct patient care (e.g., texting, reading, emailing, etc.).</w:t>
      </w:r>
    </w:p>
    <w:p w14:paraId="0A0ABB00"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Conduct a comprehensive equipment check</w:t>
      </w:r>
    </w:p>
    <w:p w14:paraId="58B4997C"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Protect patients from iatrogenic complications</w:t>
      </w:r>
    </w:p>
    <w:p w14:paraId="23710383" w14:textId="77777777" w:rsidR="00D530B5" w:rsidRPr="00EE060A" w:rsidRDefault="00D530B5" w:rsidP="00D530B5">
      <w:pPr>
        <w:pStyle w:val="ListParagraph"/>
        <w:spacing w:after="200" w:line="288" w:lineRule="auto"/>
        <w:ind w:left="1440"/>
        <w:rPr>
          <w:rFonts w:ascii="Times New Roman" w:hAnsi="Times New Roman"/>
          <w:bCs/>
          <w:sz w:val="20"/>
          <w:szCs w:val="20"/>
        </w:rPr>
      </w:pPr>
    </w:p>
    <w:p w14:paraId="41A08DC9" w14:textId="77777777" w:rsidR="00D530B5" w:rsidRPr="00EE060A" w:rsidRDefault="00D530B5" w:rsidP="008518C1">
      <w:pPr>
        <w:pStyle w:val="ListParagraph"/>
        <w:ind w:left="0"/>
        <w:rPr>
          <w:rFonts w:ascii="Times New Roman" w:hAnsi="Times New Roman"/>
          <w:bCs/>
          <w:sz w:val="20"/>
          <w:szCs w:val="20"/>
        </w:rPr>
      </w:pPr>
      <w:r w:rsidRPr="00EE060A">
        <w:rPr>
          <w:rFonts w:ascii="Times New Roman" w:hAnsi="Times New Roman"/>
          <w:bCs/>
          <w:sz w:val="20"/>
          <w:szCs w:val="20"/>
        </w:rPr>
        <w:t>Individualized perianesthetic management is demonstrated by the ability of the graduate to:</w:t>
      </w:r>
    </w:p>
    <w:p w14:paraId="476C1FA7"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Provide individualized care throughout the perianesthesia continuum.</w:t>
      </w:r>
    </w:p>
    <w:p w14:paraId="1A071606"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Deliver culturally competent perianesthesia care.</w:t>
      </w:r>
    </w:p>
    <w:p w14:paraId="1CE49B2E"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Provide anesthesia services to all patients across the lifespan.</w:t>
      </w:r>
    </w:p>
    <w:p w14:paraId="0921F3A1"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Performa a comprehensive history and physical assessment.</w:t>
      </w:r>
    </w:p>
    <w:p w14:paraId="768C18A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Administer general anesthesia to patients with a variety of physical conditions.</w:t>
      </w:r>
    </w:p>
    <w:p w14:paraId="779A2B69"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Administer general anesthesia for a variety of surgical and medically related procedures.</w:t>
      </w:r>
    </w:p>
    <w:p w14:paraId="7080414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Administer and manage a variety of regional anesthetics.</w:t>
      </w:r>
    </w:p>
    <w:p w14:paraId="0354E417"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Maintain current certification in ACLS and PALS.</w:t>
      </w:r>
    </w:p>
    <w:p w14:paraId="6ABEE8BF" w14:textId="77777777" w:rsidR="00D530B5" w:rsidRPr="00EE060A" w:rsidRDefault="00D530B5" w:rsidP="00D530B5">
      <w:pPr>
        <w:pStyle w:val="ListParagraph"/>
        <w:spacing w:after="200" w:line="288" w:lineRule="auto"/>
        <w:ind w:left="1440"/>
        <w:rPr>
          <w:rFonts w:ascii="Times New Roman" w:hAnsi="Times New Roman"/>
          <w:bCs/>
          <w:sz w:val="20"/>
          <w:szCs w:val="20"/>
        </w:rPr>
      </w:pPr>
    </w:p>
    <w:p w14:paraId="38F3CF8A" w14:textId="77777777" w:rsidR="00D530B5" w:rsidRPr="00EE060A" w:rsidRDefault="00D530B5" w:rsidP="00D530B5">
      <w:pPr>
        <w:pStyle w:val="ListParagraph"/>
        <w:ind w:left="0"/>
        <w:rPr>
          <w:rFonts w:ascii="Times New Roman" w:hAnsi="Times New Roman"/>
          <w:bCs/>
          <w:sz w:val="20"/>
          <w:szCs w:val="20"/>
        </w:rPr>
      </w:pPr>
      <w:r w:rsidRPr="00EE060A">
        <w:rPr>
          <w:rFonts w:ascii="Times New Roman" w:hAnsi="Times New Roman"/>
          <w:bCs/>
          <w:sz w:val="20"/>
          <w:szCs w:val="20"/>
        </w:rPr>
        <w:t>Critical thinking is demonstrated by the ability of the graduate to:</w:t>
      </w:r>
    </w:p>
    <w:p w14:paraId="7C6DBE0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Apply knowledge to practice in decision making and problem solving.</w:t>
      </w:r>
    </w:p>
    <w:p w14:paraId="19208ED4"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Provide nurse anesthesia services based on evidence-based principles</w:t>
      </w:r>
    </w:p>
    <w:p w14:paraId="111424F9"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Perform a preanesthetic assessment before providing anesthesia services.</w:t>
      </w:r>
    </w:p>
    <w:p w14:paraId="4CDB22A6"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Assume responsibility and accountability for diagnosis.</w:t>
      </w:r>
    </w:p>
    <w:p w14:paraId="0DCD0B01"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Formulate an anesthesia plan of care before providing anesthesia services.</w:t>
      </w:r>
    </w:p>
    <w:p w14:paraId="0E2BF0E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Identify and take appropriate action when confronted with anesthetic equipment-related malfunctions.</w:t>
      </w:r>
    </w:p>
    <w:p w14:paraId="46C5384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Interpret and utilize data obtained from noninvasive and invasive monitoring modalities.</w:t>
      </w:r>
    </w:p>
    <w:p w14:paraId="170C4F97"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Calculate, initiate, and manage fluid and blood component therapy.</w:t>
      </w:r>
    </w:p>
    <w:p w14:paraId="4E5600E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Recognize, evaluate and manage the physiological responses coincident to the provision of anesthesia services.</w:t>
      </w:r>
    </w:p>
    <w:p w14:paraId="546CE4AC"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Recognize and appropriately manage complications that occur during the provision of anesthesia services.</w:t>
      </w:r>
    </w:p>
    <w:p w14:paraId="708D7D0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Use science-based theories and concepts to analyze new practice approaches.</w:t>
      </w:r>
    </w:p>
    <w:p w14:paraId="7F01D6D2"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Pass the national certification examination (NCE) administered by the NBCRNA.</w:t>
      </w:r>
    </w:p>
    <w:p w14:paraId="049B2483" w14:textId="77777777" w:rsidR="00D530B5" w:rsidRPr="00EE060A" w:rsidRDefault="00D530B5" w:rsidP="00D530B5">
      <w:pPr>
        <w:pStyle w:val="ListParagraph"/>
        <w:spacing w:after="200" w:line="288" w:lineRule="auto"/>
        <w:ind w:left="1440"/>
        <w:rPr>
          <w:rFonts w:ascii="Times New Roman" w:hAnsi="Times New Roman"/>
          <w:bCs/>
          <w:sz w:val="20"/>
          <w:szCs w:val="20"/>
        </w:rPr>
      </w:pPr>
    </w:p>
    <w:p w14:paraId="4ED4708F" w14:textId="77777777" w:rsidR="00D530B5" w:rsidRPr="00EE060A" w:rsidRDefault="00D530B5" w:rsidP="008518C1">
      <w:pPr>
        <w:pStyle w:val="ListParagraph"/>
        <w:ind w:left="0"/>
        <w:rPr>
          <w:rFonts w:ascii="Times New Roman" w:hAnsi="Times New Roman"/>
          <w:bCs/>
          <w:sz w:val="20"/>
          <w:szCs w:val="20"/>
        </w:rPr>
      </w:pPr>
      <w:r w:rsidRPr="00EE060A">
        <w:rPr>
          <w:rFonts w:ascii="Times New Roman" w:hAnsi="Times New Roman"/>
          <w:bCs/>
          <w:sz w:val="20"/>
          <w:szCs w:val="20"/>
        </w:rPr>
        <w:t>Communication skills are demonstrated by the ability of the graduate to:</w:t>
      </w:r>
    </w:p>
    <w:p w14:paraId="46EEF5E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Utilize interpersonal and communication skills that result in the effective exchange of information and collaboration with patients and their families.</w:t>
      </w:r>
    </w:p>
    <w:p w14:paraId="585CF549"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Utilize interpersonal and communication skills that result in the effective interprofessional exchange of information and collaboration with other healthcare professionals.</w:t>
      </w:r>
    </w:p>
    <w:p w14:paraId="013AE537"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Respect the dignity and privacy of patients while maintaining confidentiality in the delivery of interprofessional care.</w:t>
      </w:r>
    </w:p>
    <w:p w14:paraId="4B780D7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Maintain comprehensive, timely, accurate and legible healthcare records.</w:t>
      </w:r>
    </w:p>
    <w:p w14:paraId="57A9D86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Transfer the responsibility for care of the patient to other qualified providers in a manner that assures continuity of care and patient safety.</w:t>
      </w:r>
    </w:p>
    <w:p w14:paraId="29DF35D1"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Teach others</w:t>
      </w:r>
    </w:p>
    <w:p w14:paraId="73206352" w14:textId="77777777" w:rsidR="00D530B5" w:rsidRPr="00EE060A" w:rsidRDefault="00D530B5" w:rsidP="00D530B5">
      <w:pPr>
        <w:pStyle w:val="ListParagraph"/>
        <w:spacing w:after="200" w:line="288" w:lineRule="auto"/>
        <w:ind w:left="1440"/>
        <w:rPr>
          <w:rFonts w:ascii="Times New Roman" w:hAnsi="Times New Roman"/>
          <w:bCs/>
          <w:sz w:val="20"/>
          <w:szCs w:val="20"/>
        </w:rPr>
      </w:pPr>
    </w:p>
    <w:p w14:paraId="3C8F3D2C" w14:textId="77777777" w:rsidR="00D530B5" w:rsidRPr="00EE060A" w:rsidRDefault="00D530B5" w:rsidP="008518C1">
      <w:pPr>
        <w:pStyle w:val="ListParagraph"/>
        <w:ind w:left="0"/>
        <w:rPr>
          <w:rFonts w:ascii="Times New Roman" w:hAnsi="Times New Roman"/>
          <w:bCs/>
          <w:sz w:val="20"/>
          <w:szCs w:val="20"/>
        </w:rPr>
      </w:pPr>
      <w:r w:rsidRPr="00EE060A">
        <w:rPr>
          <w:rFonts w:ascii="Times New Roman" w:hAnsi="Times New Roman"/>
          <w:bCs/>
          <w:sz w:val="20"/>
          <w:szCs w:val="20"/>
        </w:rPr>
        <w:t>Leadership is demonstrated by the ability of the graduate to:</w:t>
      </w:r>
    </w:p>
    <w:p w14:paraId="5E2A888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Integrate critical and reflective thinking in his or her leadership approach.</w:t>
      </w:r>
    </w:p>
    <w:p w14:paraId="20C501E2" w14:textId="34827C89"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Provide leadership that facilitates intraprofessional and interprofessional collaboration</w:t>
      </w:r>
    </w:p>
    <w:p w14:paraId="40E5F638" w14:textId="77777777" w:rsidR="00D530B5" w:rsidRPr="00EE060A" w:rsidRDefault="00D530B5" w:rsidP="00D530B5">
      <w:pPr>
        <w:pStyle w:val="ListParagraph"/>
        <w:spacing w:after="200" w:line="288" w:lineRule="auto"/>
        <w:ind w:left="1440"/>
        <w:rPr>
          <w:rFonts w:ascii="Times New Roman" w:hAnsi="Times New Roman"/>
          <w:bCs/>
          <w:sz w:val="20"/>
          <w:szCs w:val="20"/>
        </w:rPr>
      </w:pPr>
    </w:p>
    <w:p w14:paraId="5123A83F" w14:textId="77777777" w:rsidR="00D530B5" w:rsidRPr="00EE060A" w:rsidRDefault="00D530B5" w:rsidP="008518C1">
      <w:pPr>
        <w:pStyle w:val="ListParagraph"/>
        <w:ind w:left="0"/>
        <w:rPr>
          <w:rFonts w:ascii="Times New Roman" w:hAnsi="Times New Roman"/>
          <w:bCs/>
          <w:sz w:val="20"/>
          <w:szCs w:val="20"/>
        </w:rPr>
      </w:pPr>
      <w:r w:rsidRPr="00EE060A">
        <w:rPr>
          <w:rFonts w:ascii="Times New Roman" w:hAnsi="Times New Roman"/>
          <w:bCs/>
          <w:sz w:val="20"/>
          <w:szCs w:val="20"/>
        </w:rPr>
        <w:t>Professional role is demonstrated by the ability of the graduate to:</w:t>
      </w:r>
    </w:p>
    <w:p w14:paraId="5FFA53EC" w14:textId="77777777" w:rsidR="00D530B5" w:rsidRPr="00EE060A" w:rsidRDefault="00D530B5" w:rsidP="00070707">
      <w:pPr>
        <w:pStyle w:val="ListParagraph"/>
        <w:numPr>
          <w:ilvl w:val="0"/>
          <w:numId w:val="61"/>
        </w:numPr>
        <w:spacing w:after="200" w:line="288" w:lineRule="auto"/>
        <w:rPr>
          <w:rFonts w:ascii="Times New Roman" w:hAnsi="Times New Roman"/>
          <w:bCs/>
          <w:i/>
          <w:sz w:val="20"/>
          <w:szCs w:val="20"/>
        </w:rPr>
      </w:pPr>
      <w:r w:rsidRPr="00EE060A">
        <w:rPr>
          <w:rFonts w:ascii="Times New Roman" w:hAnsi="Times New Roman"/>
          <w:bCs/>
          <w:sz w:val="20"/>
          <w:szCs w:val="20"/>
        </w:rPr>
        <w:t xml:space="preserve">Adhere to the </w:t>
      </w:r>
      <w:r w:rsidRPr="00EE060A">
        <w:rPr>
          <w:rFonts w:ascii="Times New Roman" w:hAnsi="Times New Roman"/>
          <w:bCs/>
          <w:i/>
          <w:sz w:val="20"/>
          <w:szCs w:val="20"/>
        </w:rPr>
        <w:t xml:space="preserve">Code of </w:t>
      </w:r>
      <w:r w:rsidRPr="00EE060A">
        <w:rPr>
          <w:rFonts w:ascii="Times New Roman" w:hAnsi="Times New Roman"/>
          <w:bCs/>
          <w:sz w:val="20"/>
          <w:szCs w:val="20"/>
        </w:rPr>
        <w:t>Ethics</w:t>
      </w:r>
      <w:r w:rsidRPr="00EE060A">
        <w:rPr>
          <w:rFonts w:ascii="Times New Roman" w:hAnsi="Times New Roman"/>
          <w:bCs/>
          <w:i/>
          <w:sz w:val="20"/>
          <w:szCs w:val="20"/>
        </w:rPr>
        <w:t xml:space="preserve"> for the Certified Registered Nurse Anesthetist.</w:t>
      </w:r>
    </w:p>
    <w:p w14:paraId="2172792D"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lastRenderedPageBreak/>
        <w:t>Interact on a professional level with integrity.</w:t>
      </w:r>
    </w:p>
    <w:p w14:paraId="3F9F712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Apply ethically sound decision-making processes.</w:t>
      </w:r>
    </w:p>
    <w:p w14:paraId="62C52C7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Function within legal and regulatory requirements.</w:t>
      </w:r>
    </w:p>
    <w:p w14:paraId="41482474"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Accept responsibility and accountability for his or her practice.</w:t>
      </w:r>
    </w:p>
    <w:p w14:paraId="07AB51B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Provide anesthesia services to patients in a cost-effective manner.</w:t>
      </w:r>
    </w:p>
    <w:p w14:paraId="526A3EE1"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Demonstrate knowledge of wellness and substance use disorder in the anesthesia profession through completion of content in wellness and substance use disorder.</w:t>
      </w:r>
    </w:p>
    <w:p w14:paraId="50FB2B6F"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Inform the public of the role and practice of the CRNA.</w:t>
      </w:r>
    </w:p>
    <w:p w14:paraId="4EBE182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Evaluate how public policy making strategies impact the financing and delivery of healthcare.</w:t>
      </w:r>
    </w:p>
    <w:p w14:paraId="6DB1F11A"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Advocate for health policy change to improve patient care.</w:t>
      </w:r>
    </w:p>
    <w:p w14:paraId="5E7B5739"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Advocate for health policy change to advance the specialty of nurse anesthesia.</w:t>
      </w:r>
    </w:p>
    <w:p w14:paraId="3CCE0B63"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Analyze strategies to improve patient outcomes and quality of care.</w:t>
      </w:r>
    </w:p>
    <w:p w14:paraId="47979B19"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Analyze health outcomes in a variety of populations.</w:t>
      </w:r>
    </w:p>
    <w:p w14:paraId="1E25E886"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Analyze health outcomes in a variety of clinical settings.</w:t>
      </w:r>
    </w:p>
    <w:p w14:paraId="2F56195F"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Analyze health outcomes in a variety of systems.</w:t>
      </w:r>
    </w:p>
    <w:p w14:paraId="1518304D"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Disseminate research evidence.</w:t>
      </w:r>
    </w:p>
    <w:p w14:paraId="5C01A4D5"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Use information systems/technology to support and improve patient care.</w:t>
      </w:r>
    </w:p>
    <w:p w14:paraId="461D5552"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Use information systems/technology to support and improve healthcare systems.</w:t>
      </w:r>
    </w:p>
    <w:p w14:paraId="6E5F11BD" w14:textId="77777777" w:rsidR="00D530B5" w:rsidRPr="00EE060A" w:rsidRDefault="00D530B5" w:rsidP="00070707">
      <w:pPr>
        <w:pStyle w:val="ListParagraph"/>
        <w:numPr>
          <w:ilvl w:val="0"/>
          <w:numId w:val="61"/>
        </w:numPr>
        <w:spacing w:after="200" w:line="288" w:lineRule="auto"/>
        <w:rPr>
          <w:rFonts w:ascii="Times New Roman" w:hAnsi="Times New Roman"/>
          <w:bCs/>
          <w:sz w:val="20"/>
          <w:szCs w:val="20"/>
        </w:rPr>
      </w:pPr>
      <w:r w:rsidRPr="00EE060A">
        <w:rPr>
          <w:rFonts w:ascii="Times New Roman" w:hAnsi="Times New Roman"/>
          <w:bCs/>
          <w:sz w:val="20"/>
          <w:szCs w:val="20"/>
        </w:rPr>
        <w:t xml:space="preserve">Analyze business practices encountered in nurse anesthesia delivery settings. </w:t>
      </w:r>
    </w:p>
    <w:p w14:paraId="50386F87" w14:textId="77777777" w:rsidR="00D530B5" w:rsidRPr="00EE060A" w:rsidRDefault="00D530B5" w:rsidP="00D530B5">
      <w:pPr>
        <w:rPr>
          <w:rFonts w:ascii="Times New Roman" w:hAnsi="Times New Roman"/>
          <w:sz w:val="20"/>
          <w:szCs w:val="20"/>
        </w:rPr>
      </w:pPr>
    </w:p>
    <w:p w14:paraId="201B6F3A" w14:textId="77777777" w:rsidR="00D530B5" w:rsidRPr="00EE060A" w:rsidRDefault="00D530B5" w:rsidP="00D530B5">
      <w:pPr>
        <w:rPr>
          <w:rFonts w:ascii="Times New Roman" w:hAnsi="Times New Roman"/>
          <w:sz w:val="20"/>
          <w:szCs w:val="20"/>
        </w:rPr>
      </w:pPr>
      <w:r w:rsidRPr="00EE060A">
        <w:rPr>
          <w:rFonts w:ascii="Times New Roman" w:hAnsi="Times New Roman"/>
          <w:sz w:val="20"/>
          <w:szCs w:val="20"/>
        </w:rPr>
        <w:t>This document certifies that following 36 months of study in the Oakland University-Beaumont Graduate Program of Nurse Anesthesia, __________________ has successfully met all outcome criteria with the exception of passing the National Certification Exam offered by the NBCRNA.</w:t>
      </w:r>
    </w:p>
    <w:p w14:paraId="5786CE19" w14:textId="77777777" w:rsidR="00D530B5" w:rsidRPr="00EE060A" w:rsidRDefault="00D530B5" w:rsidP="00D530B5">
      <w:pPr>
        <w:rPr>
          <w:rFonts w:ascii="Times New Roman" w:hAnsi="Times New Roman"/>
          <w:sz w:val="20"/>
          <w:szCs w:val="20"/>
        </w:rPr>
      </w:pPr>
    </w:p>
    <w:p w14:paraId="699D809A" w14:textId="77777777" w:rsidR="00D530B5" w:rsidRPr="00EE060A" w:rsidRDefault="00D530B5" w:rsidP="00D530B5">
      <w:pPr>
        <w:rPr>
          <w:rFonts w:ascii="Times New Roman" w:hAnsi="Times New Roman"/>
          <w:sz w:val="20"/>
          <w:szCs w:val="20"/>
        </w:rPr>
      </w:pPr>
    </w:p>
    <w:p w14:paraId="5A5B86E2" w14:textId="77777777" w:rsidR="00D530B5" w:rsidRPr="00EE060A" w:rsidRDefault="00D530B5" w:rsidP="00D530B5">
      <w:pPr>
        <w:rPr>
          <w:rFonts w:ascii="Times New Roman" w:hAnsi="Times New Roman"/>
          <w:sz w:val="20"/>
          <w:szCs w:val="20"/>
        </w:rPr>
      </w:pPr>
    </w:p>
    <w:p w14:paraId="04527E5F" w14:textId="77777777" w:rsidR="00D530B5" w:rsidRPr="00EE060A" w:rsidRDefault="00D530B5" w:rsidP="00D530B5">
      <w:pPr>
        <w:pBdr>
          <w:bottom w:val="single" w:sz="12" w:space="1" w:color="auto"/>
        </w:pBdr>
        <w:rPr>
          <w:rFonts w:ascii="Times New Roman" w:hAnsi="Times New Roman"/>
          <w:sz w:val="20"/>
          <w:szCs w:val="20"/>
        </w:rPr>
      </w:pPr>
    </w:p>
    <w:p w14:paraId="6BC6B60F" w14:textId="77777777" w:rsidR="00D530B5" w:rsidRPr="00EE060A" w:rsidRDefault="00D530B5" w:rsidP="00D530B5">
      <w:pPr>
        <w:rPr>
          <w:rFonts w:ascii="Times New Roman" w:hAnsi="Times New Roman"/>
          <w:sz w:val="20"/>
          <w:szCs w:val="20"/>
        </w:rPr>
      </w:pPr>
      <w:r w:rsidRPr="00EE060A">
        <w:rPr>
          <w:rFonts w:ascii="Times New Roman" w:hAnsi="Times New Roman"/>
          <w:sz w:val="20"/>
          <w:szCs w:val="20"/>
        </w:rPr>
        <w:t>Clinical Coordinator</w:t>
      </w:r>
    </w:p>
    <w:p w14:paraId="41435C74" w14:textId="77777777" w:rsidR="00D530B5" w:rsidRPr="00EE060A" w:rsidRDefault="00D530B5" w:rsidP="00D530B5">
      <w:pPr>
        <w:rPr>
          <w:rFonts w:ascii="Times New Roman" w:hAnsi="Times New Roman"/>
          <w:sz w:val="20"/>
          <w:szCs w:val="20"/>
        </w:rPr>
      </w:pPr>
    </w:p>
    <w:p w14:paraId="503EA37C" w14:textId="77777777" w:rsidR="00D530B5" w:rsidRPr="00EE060A" w:rsidRDefault="00D530B5" w:rsidP="00D530B5">
      <w:pPr>
        <w:pBdr>
          <w:bottom w:val="single" w:sz="12" w:space="1" w:color="auto"/>
        </w:pBdr>
        <w:rPr>
          <w:rFonts w:ascii="Times New Roman" w:hAnsi="Times New Roman"/>
          <w:sz w:val="20"/>
          <w:szCs w:val="20"/>
        </w:rPr>
      </w:pPr>
    </w:p>
    <w:p w14:paraId="0E12A19E" w14:textId="77777777" w:rsidR="00D530B5" w:rsidRPr="00EE060A" w:rsidRDefault="00D530B5" w:rsidP="00D530B5">
      <w:pPr>
        <w:rPr>
          <w:rFonts w:ascii="Times New Roman" w:hAnsi="Times New Roman"/>
          <w:sz w:val="20"/>
          <w:szCs w:val="20"/>
        </w:rPr>
      </w:pPr>
      <w:r w:rsidRPr="00EE060A">
        <w:rPr>
          <w:rFonts w:ascii="Times New Roman" w:hAnsi="Times New Roman"/>
          <w:sz w:val="20"/>
          <w:szCs w:val="20"/>
        </w:rPr>
        <w:t>Date</w:t>
      </w:r>
    </w:p>
    <w:p w14:paraId="3280205B" w14:textId="77777777" w:rsidR="00C071E0" w:rsidRPr="00EE060A" w:rsidRDefault="00C071E0" w:rsidP="00D530B5">
      <w:pPr>
        <w:pStyle w:val="Heading1"/>
      </w:pPr>
    </w:p>
    <w:p w14:paraId="00BA31DE" w14:textId="77777777" w:rsidR="00C071E0" w:rsidRPr="00EE060A" w:rsidRDefault="00C071E0">
      <w:pPr>
        <w:rPr>
          <w:rFonts w:asciiTheme="majorHAnsi" w:eastAsiaTheme="majorEastAsia" w:hAnsiTheme="majorHAnsi" w:cstheme="majorBidi"/>
          <w:b/>
          <w:bCs/>
          <w:kern w:val="32"/>
          <w:sz w:val="32"/>
          <w:szCs w:val="32"/>
        </w:rPr>
      </w:pPr>
      <w:r w:rsidRPr="00EE060A">
        <w:br w:type="page"/>
      </w:r>
    </w:p>
    <w:p w14:paraId="3BB378C8" w14:textId="77777777" w:rsidR="00C071E0" w:rsidRPr="00EE060A" w:rsidRDefault="00C071E0" w:rsidP="00D530B5">
      <w:pPr>
        <w:pStyle w:val="Heading1"/>
      </w:pPr>
      <w:bookmarkStart w:id="1477" w:name="_Toc521324416"/>
      <w:r w:rsidRPr="00EE060A">
        <w:lastRenderedPageBreak/>
        <w:t>Appendix J: OAKLAND UNIVERSITY GRIEVANCE POLICY</w:t>
      </w:r>
      <w:bookmarkEnd w:id="1477"/>
    </w:p>
    <w:p w14:paraId="3B0B0AF1" w14:textId="77777777" w:rsidR="00C071E0" w:rsidRPr="00EE060A" w:rsidRDefault="00C071E0" w:rsidP="00C071E0">
      <w:pPr>
        <w:pStyle w:val="Heading4"/>
        <w:ind w:left="182" w:right="8"/>
      </w:pPr>
      <w:r w:rsidRPr="00EE060A">
        <w:t xml:space="preserve">Procedure to Resolve an Issue Related to Course Evaluation </w:t>
      </w:r>
    </w:p>
    <w:p w14:paraId="31AF8875" w14:textId="77777777" w:rsidR="00C071E0" w:rsidRPr="00EE060A" w:rsidRDefault="00C071E0" w:rsidP="00C071E0">
      <w:pPr>
        <w:spacing w:line="259" w:lineRule="auto"/>
        <w:ind w:left="219"/>
      </w:pPr>
      <w:r w:rsidRPr="00EE060A">
        <w:t xml:space="preserve"> </w:t>
      </w:r>
    </w:p>
    <w:p w14:paraId="3612C03B" w14:textId="77777777" w:rsidR="00C071E0" w:rsidRPr="00EE060A" w:rsidRDefault="00C071E0" w:rsidP="00C071E0">
      <w:pPr>
        <w:ind w:left="214" w:right="49"/>
      </w:pPr>
      <w:r w:rsidRPr="00EE060A">
        <w:t xml:space="preserve">Faculty members are expected to evaluate student work according to academic standards. It is faculty prerogative to assign student grades utilizing his/her academic/professional judgment. The only person who can change a grade is the faculty member who initially assigned the grade. Final course grades cannot be grieved, only the process by which they were assigned.  </w:t>
      </w:r>
    </w:p>
    <w:p w14:paraId="0865551A" w14:textId="77777777" w:rsidR="00C071E0" w:rsidRPr="00EE060A" w:rsidRDefault="00C071E0" w:rsidP="00C071E0">
      <w:pPr>
        <w:spacing w:line="259" w:lineRule="auto"/>
        <w:ind w:left="219"/>
      </w:pPr>
      <w:r w:rsidRPr="00EE060A">
        <w:t xml:space="preserve"> </w:t>
      </w:r>
    </w:p>
    <w:p w14:paraId="327E8CBB" w14:textId="77777777" w:rsidR="00C071E0" w:rsidRPr="00EE060A" w:rsidRDefault="00C071E0" w:rsidP="00C071E0">
      <w:pPr>
        <w:ind w:left="214" w:right="49"/>
      </w:pPr>
      <w:r w:rsidRPr="00EE060A">
        <w:t xml:space="preserve">If a student believes he/she has been </w:t>
      </w:r>
      <w:r w:rsidRPr="00EE060A">
        <w:rPr>
          <w:u w:val="single" w:color="000000"/>
        </w:rPr>
        <w:t>graded in an arbitrary or capricious manner, or not afforded</w:t>
      </w:r>
      <w:r w:rsidRPr="00EE060A">
        <w:t xml:space="preserve"> </w:t>
      </w:r>
      <w:r w:rsidRPr="00EE060A">
        <w:rPr>
          <w:u w:val="single" w:color="000000"/>
        </w:rPr>
        <w:t>due process</w:t>
      </w:r>
      <w:r w:rsidRPr="00EE060A">
        <w:t xml:space="preserve">, he/she needs to first discuss the issue with the faculty member teaching the course who assigned the grade.  </w:t>
      </w:r>
    </w:p>
    <w:p w14:paraId="3BE9A3F2" w14:textId="77777777" w:rsidR="00C071E0" w:rsidRPr="00EE060A" w:rsidRDefault="00C071E0" w:rsidP="00C071E0">
      <w:pPr>
        <w:ind w:left="214" w:right="49"/>
      </w:pPr>
      <w:r w:rsidRPr="00EE060A">
        <w:t xml:space="preserve">Arbitrary or capricious grading is defined as the following: </w:t>
      </w:r>
    </w:p>
    <w:p w14:paraId="0D4355BB" w14:textId="77777777" w:rsidR="00C071E0" w:rsidRPr="00EE060A" w:rsidRDefault="00C071E0" w:rsidP="00C071E0">
      <w:pPr>
        <w:spacing w:line="259" w:lineRule="auto"/>
        <w:ind w:left="219"/>
      </w:pPr>
      <w:r w:rsidRPr="00EE060A">
        <w:t xml:space="preserve"> </w:t>
      </w:r>
    </w:p>
    <w:p w14:paraId="6B3CA01A" w14:textId="77777777" w:rsidR="00C071E0" w:rsidRPr="00EE060A" w:rsidRDefault="00C071E0" w:rsidP="00070707">
      <w:pPr>
        <w:numPr>
          <w:ilvl w:val="0"/>
          <w:numId w:val="62"/>
        </w:numPr>
        <w:spacing w:after="32" w:line="248" w:lineRule="auto"/>
        <w:ind w:right="49" w:hanging="360"/>
      </w:pPr>
      <w:r w:rsidRPr="00EE060A">
        <w:t xml:space="preserve">the assignment of a grade to a particular student on the basis of something other than performance in the course; </w:t>
      </w:r>
    </w:p>
    <w:p w14:paraId="0FD6F5FE" w14:textId="77777777" w:rsidR="00C071E0" w:rsidRPr="00EE060A" w:rsidRDefault="00C071E0" w:rsidP="00070707">
      <w:pPr>
        <w:numPr>
          <w:ilvl w:val="0"/>
          <w:numId w:val="62"/>
        </w:numPr>
        <w:spacing w:after="5" w:line="248" w:lineRule="auto"/>
        <w:ind w:right="49" w:hanging="360"/>
      </w:pPr>
      <w:r w:rsidRPr="00EE060A">
        <w:t xml:space="preserve">the assignment of a grade based on a substantial departure from the instructor’s stated criteria as described in the course syllabus. </w:t>
      </w:r>
    </w:p>
    <w:p w14:paraId="44A7BE28" w14:textId="77777777" w:rsidR="00C071E0" w:rsidRPr="00EE060A" w:rsidRDefault="00C071E0" w:rsidP="00C071E0">
      <w:pPr>
        <w:spacing w:line="259" w:lineRule="auto"/>
        <w:ind w:left="219"/>
      </w:pPr>
      <w:r w:rsidRPr="00EE060A">
        <w:t xml:space="preserve"> </w:t>
      </w:r>
    </w:p>
    <w:p w14:paraId="7236D6CD" w14:textId="77777777" w:rsidR="00C071E0" w:rsidRPr="00EE060A" w:rsidRDefault="00C071E0" w:rsidP="00C071E0">
      <w:pPr>
        <w:ind w:left="214" w:right="49"/>
      </w:pPr>
      <w:r w:rsidRPr="00EE060A">
        <w:t xml:space="preserve">In order to attempt a resolution of a course evaluation issue, the student must first meet with the </w:t>
      </w:r>
    </w:p>
    <w:p w14:paraId="3CDB613F" w14:textId="77777777" w:rsidR="00C071E0" w:rsidRPr="00EE060A" w:rsidRDefault="00C071E0" w:rsidP="00C071E0">
      <w:pPr>
        <w:ind w:left="214" w:right="49"/>
      </w:pPr>
      <w:r w:rsidRPr="00EE060A">
        <w:t xml:space="preserve">SON faculty member who assigned the grade at the Human Health Building.  If the student chooses to not meet with the SON faculty member who assigned the grade,  then the grading issue is considered resolved and no further action is taken. If the student meets with the SON faculty member, and the issue remains unresolved, the student may request a Grievance Hearing. </w:t>
      </w:r>
    </w:p>
    <w:p w14:paraId="472E8195" w14:textId="77777777" w:rsidR="00C071E0" w:rsidRPr="00EE060A" w:rsidRDefault="00C071E0" w:rsidP="00C071E0">
      <w:pPr>
        <w:spacing w:line="259" w:lineRule="auto"/>
        <w:ind w:left="219"/>
      </w:pPr>
      <w:r w:rsidRPr="00EE060A">
        <w:t xml:space="preserve"> </w:t>
      </w:r>
    </w:p>
    <w:p w14:paraId="5E2E06D8" w14:textId="77777777" w:rsidR="00C071E0" w:rsidRPr="00EE060A" w:rsidRDefault="00C071E0" w:rsidP="00C071E0">
      <w:pPr>
        <w:spacing w:after="3" w:line="259" w:lineRule="auto"/>
        <w:ind w:left="214"/>
      </w:pPr>
      <w:r w:rsidRPr="00EE060A">
        <w:rPr>
          <w:b/>
          <w:u w:val="single" w:color="000000"/>
        </w:rPr>
        <w:t>Grievance Hearing Procedure</w:t>
      </w:r>
      <w:r w:rsidRPr="00EE060A">
        <w:rPr>
          <w:b/>
        </w:rPr>
        <w:t xml:space="preserve"> </w:t>
      </w:r>
    </w:p>
    <w:p w14:paraId="26C984E1" w14:textId="77777777" w:rsidR="00C071E0" w:rsidRPr="00EE060A" w:rsidRDefault="00C071E0" w:rsidP="00C071E0">
      <w:pPr>
        <w:pStyle w:val="Heading5"/>
        <w:ind w:left="214"/>
      </w:pPr>
      <w:r w:rsidRPr="00EE060A">
        <w:t xml:space="preserve">Step 1: Notification of Intent to File a Grievance </w:t>
      </w:r>
    </w:p>
    <w:p w14:paraId="1BFB819C" w14:textId="77777777" w:rsidR="00C071E0" w:rsidRPr="00EE060A" w:rsidRDefault="00C071E0" w:rsidP="00C071E0">
      <w:pPr>
        <w:ind w:left="214" w:right="49"/>
      </w:pPr>
      <w:r w:rsidRPr="00EE060A">
        <w:t xml:space="preserve">The Grievance Hearing procedure must be initiated by the student </w:t>
      </w:r>
      <w:r w:rsidRPr="00EE060A">
        <w:rPr>
          <w:u w:val="single" w:color="000000"/>
        </w:rPr>
        <w:t>within two (2) business days of</w:t>
      </w:r>
      <w:r w:rsidRPr="00EE060A">
        <w:t xml:space="preserve"> </w:t>
      </w:r>
      <w:r w:rsidRPr="00EE060A">
        <w:rPr>
          <w:u w:val="single" w:color="000000"/>
        </w:rPr>
        <w:t>receipt of the grade in question</w:t>
      </w:r>
      <w:r w:rsidRPr="00EE060A">
        <w:t xml:space="preserve">. Receipt of grade is defined as when grades are available for student viewing on the OU SAIL system. In the case of a half semester course, receipt of grade is defined as when the final course grade is reported to the student by the course FOR. The student must submit the SON Student Grievance form (available at: </w:t>
      </w:r>
      <w:hyperlink r:id="rId73">
        <w:r w:rsidRPr="00EE060A">
          <w:rPr>
            <w:color w:val="0000FF"/>
            <w:u w:val="single" w:color="0000FF"/>
          </w:rPr>
          <w:t>http://www.oakland.edu/nursing/forms</w:t>
        </w:r>
      </w:hyperlink>
      <w:hyperlink r:id="rId74">
        <w:r w:rsidRPr="00EE060A">
          <w:rPr>
            <w:color w:val="0000FF"/>
            <w:u w:val="single" w:color="0000FF"/>
          </w:rPr>
          <w:t>)</w:t>
        </w:r>
      </w:hyperlink>
      <w:r w:rsidRPr="00EE060A">
        <w:t xml:space="preserve">, including the student’s statement with rationale for the grievance, to the SON faculty member who assigned the grade with a copy sent to the course FOR (if different) and the SON Associate Dean.   </w:t>
      </w:r>
    </w:p>
    <w:p w14:paraId="1AA7F74B" w14:textId="77777777" w:rsidR="00C071E0" w:rsidRPr="00EE060A" w:rsidRDefault="00C071E0" w:rsidP="00C071E0">
      <w:pPr>
        <w:spacing w:line="259" w:lineRule="auto"/>
        <w:ind w:left="219"/>
      </w:pPr>
      <w:r w:rsidRPr="00EE060A">
        <w:rPr>
          <w:b/>
        </w:rPr>
        <w:t xml:space="preserve"> </w:t>
      </w:r>
    </w:p>
    <w:p w14:paraId="38C6C5DF" w14:textId="77777777" w:rsidR="00C071E0" w:rsidRPr="00EE060A" w:rsidRDefault="00C071E0" w:rsidP="00C071E0">
      <w:pPr>
        <w:ind w:left="214" w:right="49"/>
      </w:pPr>
      <w:r w:rsidRPr="00EE060A">
        <w:t xml:space="preserve">The </w:t>
      </w:r>
      <w:r w:rsidRPr="00EE060A">
        <w:rPr>
          <w:i/>
        </w:rPr>
        <w:t>student’s statement</w:t>
      </w:r>
      <w:r w:rsidRPr="00EE060A">
        <w:t xml:space="preserve"> must include the course name and number and the SON faculty member(s) involved, and a summary that states the specific SON policy, procedure, or due process that was violated. Further, the statement must include the specific actions upon which the violations are based and what actions were taken to resolve them. The </w:t>
      </w:r>
      <w:r w:rsidRPr="00EE060A">
        <w:rPr>
          <w:i/>
        </w:rPr>
        <w:t>student’s statement</w:t>
      </w:r>
      <w:r w:rsidRPr="00EE060A">
        <w:t xml:space="preserve"> must be no longer than one double-spaced typewritten page. Additional </w:t>
      </w:r>
      <w:r w:rsidRPr="00EE060A">
        <w:rPr>
          <w:u w:val="single" w:color="000000"/>
        </w:rPr>
        <w:t>supplementary materials</w:t>
      </w:r>
      <w:r w:rsidRPr="00EE060A">
        <w:t xml:space="preserve"> relevant to the complaint may be attached to support the grievance.  </w:t>
      </w:r>
    </w:p>
    <w:p w14:paraId="3CA1DCBF" w14:textId="77777777" w:rsidR="00C071E0" w:rsidRPr="00EE060A" w:rsidRDefault="00C071E0" w:rsidP="00C071E0">
      <w:pPr>
        <w:spacing w:line="259" w:lineRule="auto"/>
        <w:ind w:left="939"/>
      </w:pPr>
      <w:r w:rsidRPr="00EE060A">
        <w:t xml:space="preserve"> </w:t>
      </w:r>
    </w:p>
    <w:p w14:paraId="289E51F9" w14:textId="77777777" w:rsidR="00C071E0" w:rsidRPr="00EE060A" w:rsidRDefault="00C071E0" w:rsidP="00C071E0">
      <w:pPr>
        <w:ind w:left="214" w:right="49"/>
      </w:pPr>
      <w:r w:rsidRPr="00EE060A">
        <w:t xml:space="preserve">The student assumes the burden of proof in the grievance hearing procedure.   </w:t>
      </w:r>
    </w:p>
    <w:p w14:paraId="5CBB74FA" w14:textId="77777777" w:rsidR="00C071E0" w:rsidRPr="00EE060A" w:rsidRDefault="00C071E0" w:rsidP="00C071E0">
      <w:pPr>
        <w:spacing w:line="259" w:lineRule="auto"/>
        <w:ind w:left="939"/>
      </w:pPr>
      <w:r w:rsidRPr="00EE060A">
        <w:t xml:space="preserve"> </w:t>
      </w:r>
    </w:p>
    <w:p w14:paraId="1E838B84" w14:textId="77777777" w:rsidR="00C071E0" w:rsidRPr="00EE060A" w:rsidRDefault="00C071E0" w:rsidP="00C071E0">
      <w:pPr>
        <w:ind w:left="214" w:right="49"/>
      </w:pPr>
      <w:r w:rsidRPr="00EE060A">
        <w:t xml:space="preserve">A student who initiates the grievance hearing procedure may continue with his/her SON POS, assuming all pre-requisite courses have been satisfied, until the process is resolved. </w:t>
      </w:r>
    </w:p>
    <w:p w14:paraId="378C019F" w14:textId="77777777" w:rsidR="00C071E0" w:rsidRPr="00EE060A" w:rsidRDefault="00C071E0" w:rsidP="00C071E0">
      <w:pPr>
        <w:spacing w:line="259" w:lineRule="auto"/>
        <w:ind w:left="219"/>
      </w:pPr>
      <w:r w:rsidRPr="00EE060A">
        <w:t xml:space="preserve"> </w:t>
      </w:r>
    </w:p>
    <w:p w14:paraId="11271338" w14:textId="77777777" w:rsidR="00C071E0" w:rsidRPr="00EE060A" w:rsidRDefault="00C071E0" w:rsidP="00C071E0">
      <w:pPr>
        <w:pStyle w:val="Heading5"/>
        <w:ind w:left="214"/>
      </w:pPr>
      <w:r w:rsidRPr="00EE060A">
        <w:t xml:space="preserve">Step 2: Preparation for Grievance Hearing </w:t>
      </w:r>
    </w:p>
    <w:p w14:paraId="231918BF" w14:textId="77777777" w:rsidR="00C071E0" w:rsidRPr="00EE060A" w:rsidRDefault="00C071E0" w:rsidP="00C071E0">
      <w:pPr>
        <w:ind w:left="214" w:right="49"/>
      </w:pPr>
      <w:r w:rsidRPr="00EE060A">
        <w:lastRenderedPageBreak/>
        <w:t xml:space="preserve">The SON Associate Dean’s office will inform the SON faculty member and the course FOR (if different) about a student’s request for a grievance hearing, and request submission of any supporting documentation for the case. The student’s academic file with all of the materials associated with the grievance hearing will be held in the Associate Dean’s office for review by members of the Grievance Committee Panel (GCP). </w:t>
      </w:r>
    </w:p>
    <w:p w14:paraId="14D72338" w14:textId="77777777" w:rsidR="00C071E0" w:rsidRPr="00EE060A" w:rsidRDefault="00C071E0" w:rsidP="00C071E0">
      <w:pPr>
        <w:spacing w:line="259" w:lineRule="auto"/>
        <w:ind w:left="219"/>
      </w:pPr>
      <w:r w:rsidRPr="00EE060A">
        <w:rPr>
          <w:color w:val="0000FF"/>
        </w:rPr>
        <w:t xml:space="preserve"> </w:t>
      </w:r>
    </w:p>
    <w:p w14:paraId="1C6EC7EE" w14:textId="77777777" w:rsidR="00C071E0" w:rsidRPr="00EE060A" w:rsidRDefault="00C071E0" w:rsidP="00C071E0">
      <w:pPr>
        <w:pStyle w:val="Heading5"/>
        <w:ind w:left="214"/>
      </w:pPr>
      <w:r w:rsidRPr="00EE060A">
        <w:t xml:space="preserve">Step 3: Grievance Hearing </w:t>
      </w:r>
    </w:p>
    <w:p w14:paraId="60F8ABDB" w14:textId="77777777" w:rsidR="00C071E0" w:rsidRPr="00EE060A" w:rsidRDefault="00C071E0" w:rsidP="00C071E0">
      <w:pPr>
        <w:ind w:left="214" w:right="49"/>
      </w:pPr>
      <w:r w:rsidRPr="00EE060A">
        <w:t xml:space="preserve">The GCP will convene and hold a hearing within 5 business days following the filing of the grievance. The GCP will review all materials submitted by the student and the SON faculty member related to the grievance. The GCP will meet separately with the student and the SON faculty member involved in the grievance. The student may request a SON faculty member to act as his/her advocate. At the student’s request, the SON faculty member acting as the advocate may attend the grievance hearing. </w:t>
      </w:r>
    </w:p>
    <w:p w14:paraId="3EE5EBD1" w14:textId="77777777" w:rsidR="00C071E0" w:rsidRPr="00EE060A" w:rsidRDefault="00C071E0" w:rsidP="00C071E0">
      <w:pPr>
        <w:spacing w:line="259" w:lineRule="auto"/>
        <w:ind w:left="219"/>
      </w:pPr>
      <w:r w:rsidRPr="00EE060A">
        <w:t xml:space="preserve"> </w:t>
      </w:r>
    </w:p>
    <w:p w14:paraId="1594830D" w14:textId="77777777" w:rsidR="00C071E0" w:rsidRPr="00EE060A" w:rsidRDefault="00C071E0" w:rsidP="00C071E0">
      <w:pPr>
        <w:pStyle w:val="Heading5"/>
        <w:ind w:left="214"/>
      </w:pPr>
      <w:r w:rsidRPr="00EE060A">
        <w:t xml:space="preserve">Step 4: GCP Recommendation </w:t>
      </w:r>
    </w:p>
    <w:p w14:paraId="7D744031" w14:textId="77777777" w:rsidR="00C071E0" w:rsidRPr="00EE060A" w:rsidRDefault="00C071E0" w:rsidP="00C071E0">
      <w:pPr>
        <w:ind w:left="214" w:right="49"/>
      </w:pPr>
      <w:r w:rsidRPr="00EE060A">
        <w:t xml:space="preserve">The GCP will submit a one page written recommendation regarding the student’s grievance to the SON Associate Dean within two (2) business days following the grievance hearing. The written recommendation will include the course name and number, the names of the student and SON faculty member(s) involved in the grievance and a summary of the evidence and the policies and procedures upon which the GCP based its recommendation. Supplementary materials relevant to the recommendation may be attached.  </w:t>
      </w:r>
    </w:p>
    <w:p w14:paraId="6FCF9A06" w14:textId="77777777" w:rsidR="00C071E0" w:rsidRPr="00EE060A" w:rsidRDefault="00C071E0" w:rsidP="00C071E0">
      <w:pPr>
        <w:spacing w:line="259" w:lineRule="auto"/>
        <w:ind w:left="219"/>
      </w:pPr>
      <w:r w:rsidRPr="00EE060A">
        <w:rPr>
          <w:b/>
        </w:rPr>
        <w:t xml:space="preserve"> </w:t>
      </w:r>
    </w:p>
    <w:p w14:paraId="0A54CCB2" w14:textId="77777777" w:rsidR="00C071E0" w:rsidRPr="00EE060A" w:rsidRDefault="00C071E0" w:rsidP="00C071E0">
      <w:pPr>
        <w:pStyle w:val="Heading5"/>
        <w:ind w:left="214"/>
      </w:pPr>
      <w:r w:rsidRPr="00EE060A">
        <w:t xml:space="preserve">Step 5: Grievance Decision </w:t>
      </w:r>
    </w:p>
    <w:p w14:paraId="723D8D85" w14:textId="77777777" w:rsidR="00C071E0" w:rsidRPr="00EE060A" w:rsidRDefault="00C071E0" w:rsidP="00C071E0">
      <w:pPr>
        <w:ind w:left="214" w:right="49"/>
      </w:pPr>
      <w:r w:rsidRPr="00EE060A">
        <w:t xml:space="preserve">Within one (1) business day of receipt of the GCP’s recommendation, the SON Associate Dean shall make a final decision regarding the grievance. </w:t>
      </w:r>
      <w:r w:rsidRPr="00EE060A">
        <w:rPr>
          <w:b/>
          <w:u w:val="single" w:color="000000"/>
        </w:rPr>
        <w:t>The decision of the SON Associate Dean is</w:t>
      </w:r>
      <w:r w:rsidRPr="00EE060A">
        <w:rPr>
          <w:b/>
        </w:rPr>
        <w:t xml:space="preserve"> </w:t>
      </w:r>
      <w:r w:rsidRPr="00EE060A">
        <w:rPr>
          <w:b/>
          <w:u w:val="single" w:color="000000"/>
        </w:rPr>
        <w:t>final</w:t>
      </w:r>
      <w:r w:rsidRPr="00EE060A">
        <w:t xml:space="preserve">. The student will be notified of the Associate Dean’s decision in writing by certified mail. The SON faculty member(s) involved in the grievance will be notified of the Associate Dean’s decision by OU e-mail.  </w:t>
      </w:r>
    </w:p>
    <w:p w14:paraId="3E6B24BF" w14:textId="77777777" w:rsidR="00C071E0" w:rsidRPr="00EE060A" w:rsidRDefault="00C071E0" w:rsidP="00C071E0">
      <w:pPr>
        <w:spacing w:line="259" w:lineRule="auto"/>
        <w:ind w:left="219"/>
      </w:pPr>
      <w:r w:rsidRPr="00EE060A">
        <w:t xml:space="preserve"> </w:t>
      </w:r>
    </w:p>
    <w:p w14:paraId="2F6D8FED" w14:textId="77777777" w:rsidR="00C071E0" w:rsidRPr="00EE060A" w:rsidRDefault="00C071E0" w:rsidP="00C071E0">
      <w:pPr>
        <w:ind w:left="214" w:right="49"/>
      </w:pPr>
      <w:r w:rsidRPr="00EE060A">
        <w:t xml:space="preserve">If the student is placed on probation in the SON or is dismissed from the SON following the grievance, it is his/her responsibility to withdraw from all nursing courses.  </w:t>
      </w:r>
    </w:p>
    <w:p w14:paraId="19373717" w14:textId="77777777" w:rsidR="00C071E0" w:rsidRPr="00EE060A" w:rsidRDefault="00C071E0" w:rsidP="00C071E0">
      <w:pPr>
        <w:spacing w:line="259" w:lineRule="auto"/>
        <w:ind w:left="219"/>
      </w:pPr>
      <w:r w:rsidRPr="00EE060A">
        <w:t xml:space="preserve"> </w:t>
      </w:r>
    </w:p>
    <w:p w14:paraId="76492579" w14:textId="77777777" w:rsidR="00C071E0" w:rsidRPr="00EE060A" w:rsidRDefault="00C071E0" w:rsidP="00C071E0">
      <w:pPr>
        <w:pStyle w:val="Heading5"/>
        <w:ind w:left="214"/>
      </w:pPr>
      <w:r w:rsidRPr="00EE060A">
        <w:t xml:space="preserve">Withdrawal of Grievance </w:t>
      </w:r>
    </w:p>
    <w:p w14:paraId="6F2F9508" w14:textId="77777777" w:rsidR="00C071E0" w:rsidRPr="00EE060A" w:rsidRDefault="00C071E0" w:rsidP="00C071E0">
      <w:pPr>
        <w:ind w:left="214" w:right="49"/>
      </w:pPr>
      <w:r w:rsidRPr="00EE060A">
        <w:t xml:space="preserve">A student initiating the grievance hearing procedure may withdraw the grievance at any time by writing the SON Associate Dean via OU e-mail. </w:t>
      </w:r>
    </w:p>
    <w:p w14:paraId="0F753A56" w14:textId="77777777" w:rsidR="00C071E0" w:rsidRPr="00EE060A" w:rsidRDefault="00C071E0" w:rsidP="00C071E0">
      <w:pPr>
        <w:spacing w:line="259" w:lineRule="auto"/>
        <w:ind w:left="219"/>
      </w:pPr>
      <w:r w:rsidRPr="00EE060A">
        <w:t xml:space="preserve"> </w:t>
      </w:r>
    </w:p>
    <w:p w14:paraId="1F4BB469" w14:textId="77777777" w:rsidR="00C071E0" w:rsidRPr="00EE060A" w:rsidRDefault="00C071E0" w:rsidP="00C071E0">
      <w:pPr>
        <w:ind w:left="214" w:right="49"/>
      </w:pPr>
      <w:r w:rsidRPr="00EE060A">
        <w:t xml:space="preserve">Students should also refer to the OU Undergraduate Catalog, </w:t>
      </w:r>
      <w:r w:rsidRPr="00EE060A">
        <w:rPr>
          <w:i/>
        </w:rPr>
        <w:t>Appeal of Grade – Final Course Grade Formal Appeal Procedure.</w:t>
      </w:r>
      <w:r w:rsidRPr="00EE060A">
        <w:t xml:space="preserve">  </w:t>
      </w:r>
    </w:p>
    <w:p w14:paraId="3654D857" w14:textId="77777777" w:rsidR="00C071E0" w:rsidRPr="00EE060A" w:rsidRDefault="00C071E0" w:rsidP="00C071E0">
      <w:pPr>
        <w:spacing w:line="259" w:lineRule="auto"/>
        <w:ind w:left="219"/>
      </w:pPr>
      <w:r w:rsidRPr="00EE060A">
        <w:t xml:space="preserve"> </w:t>
      </w:r>
    </w:p>
    <w:p w14:paraId="6FFC6449" w14:textId="77777777" w:rsidR="00C071E0" w:rsidRPr="00EE060A" w:rsidRDefault="00C071E0" w:rsidP="00C071E0">
      <w:pPr>
        <w:pStyle w:val="Heading5"/>
        <w:ind w:left="214"/>
      </w:pPr>
      <w:r w:rsidRPr="00EE060A">
        <w:t xml:space="preserve">Creation of Grievance Committee/Grievance Committee Panel </w:t>
      </w:r>
    </w:p>
    <w:p w14:paraId="40A026D3" w14:textId="77777777" w:rsidR="00C071E0" w:rsidRPr="00EE060A" w:rsidRDefault="00C071E0" w:rsidP="00C071E0">
      <w:pPr>
        <w:ind w:left="214" w:right="49"/>
      </w:pPr>
      <w:r w:rsidRPr="00EE060A">
        <w:t xml:space="preserve">Each Winter semester, the SON will solicit SON faculty members (minimum of six) to serve on the SON Grievance Committee. When a grievance is filed by a SON student, the Associate Dean’s office will notify all of the members of the SON Grievance Committee to see who is available to serve. Each GCP will consist of four Grievance Committee members. At no time will a faculty member be allowed to serve on a GCP if he/she is the </w:t>
      </w:r>
      <w:r w:rsidRPr="00EE060A">
        <w:lastRenderedPageBreak/>
        <w:t xml:space="preserve">SON faculty member involved in the grievance, the course FOR, is connected with the issue of concern, or believes it would be inappropriate for them to serve on the GCP. </w:t>
      </w:r>
    </w:p>
    <w:p w14:paraId="5AFE527B" w14:textId="77777777" w:rsidR="00C071E0" w:rsidRPr="00EE060A" w:rsidRDefault="00C071E0" w:rsidP="00C071E0">
      <w:pPr>
        <w:spacing w:line="259" w:lineRule="auto"/>
        <w:ind w:left="219"/>
      </w:pPr>
      <w:r w:rsidRPr="00EE060A">
        <w:t xml:space="preserve"> </w:t>
      </w:r>
    </w:p>
    <w:p w14:paraId="69AF0CC0" w14:textId="77777777" w:rsidR="00C071E0" w:rsidRPr="00EE060A" w:rsidRDefault="00C071E0" w:rsidP="00C071E0">
      <w:pPr>
        <w:spacing w:line="259" w:lineRule="auto"/>
        <w:ind w:left="219"/>
      </w:pPr>
      <w:r w:rsidRPr="00EE060A">
        <w:t xml:space="preserve"> </w:t>
      </w:r>
    </w:p>
    <w:p w14:paraId="7B891A4E" w14:textId="77777777" w:rsidR="00C071E0" w:rsidRPr="00EE060A" w:rsidRDefault="00C071E0" w:rsidP="00C071E0">
      <w:pPr>
        <w:pStyle w:val="Heading4"/>
        <w:ind w:left="182" w:right="10"/>
      </w:pPr>
      <w:r w:rsidRPr="00EE060A">
        <w:t xml:space="preserve">Procedure to Appeal a Dismissal from the SON </w:t>
      </w:r>
    </w:p>
    <w:p w14:paraId="55C32C81" w14:textId="77777777" w:rsidR="00C071E0" w:rsidRPr="00EE060A" w:rsidRDefault="00C071E0" w:rsidP="00C071E0">
      <w:pPr>
        <w:spacing w:after="3" w:line="259" w:lineRule="auto"/>
        <w:ind w:left="219"/>
      </w:pPr>
      <w:r w:rsidRPr="00EE060A">
        <w:rPr>
          <w:rFonts w:ascii="Times New Roman" w:eastAsia="Times New Roman" w:hAnsi="Times New Roman"/>
          <w:sz w:val="20"/>
        </w:rPr>
        <w:t xml:space="preserve"> </w:t>
      </w:r>
    </w:p>
    <w:p w14:paraId="3B8F289B" w14:textId="77777777" w:rsidR="00C071E0" w:rsidRPr="00EE060A" w:rsidRDefault="00C071E0" w:rsidP="00C071E0">
      <w:pPr>
        <w:ind w:left="214" w:right="49"/>
      </w:pPr>
      <w:r w:rsidRPr="00EE060A">
        <w:t xml:space="preserve">Students may appeal their dismissal from the SON, and such appeals will be considered on a case-by-case basis. A dismissal appeal must be made within 12 months of the date of dismissal from the SON. A student may not appeal a second SON dismissal.  </w:t>
      </w:r>
    </w:p>
    <w:p w14:paraId="7E1590AE" w14:textId="77777777" w:rsidR="00C071E0" w:rsidRPr="00EE060A" w:rsidRDefault="00C071E0" w:rsidP="00C071E0">
      <w:pPr>
        <w:spacing w:line="259" w:lineRule="auto"/>
        <w:ind w:left="219"/>
      </w:pPr>
      <w:r w:rsidRPr="00EE060A">
        <w:t xml:space="preserve"> </w:t>
      </w:r>
    </w:p>
    <w:p w14:paraId="1C5C6344" w14:textId="77777777" w:rsidR="00C071E0" w:rsidRPr="00EE060A" w:rsidRDefault="00C071E0" w:rsidP="00C071E0">
      <w:pPr>
        <w:pStyle w:val="Heading5"/>
        <w:ind w:left="214"/>
      </w:pPr>
      <w:r w:rsidRPr="00EE060A">
        <w:t xml:space="preserve">Step 1: Notification of Dismissal Appeal </w:t>
      </w:r>
    </w:p>
    <w:p w14:paraId="1F58EB84" w14:textId="77777777" w:rsidR="00C071E0" w:rsidRPr="00EE060A" w:rsidRDefault="00C071E0" w:rsidP="00C071E0">
      <w:pPr>
        <w:ind w:left="214" w:right="49"/>
      </w:pPr>
      <w:r w:rsidRPr="00EE060A">
        <w:t xml:space="preserve">The student must complete the </w:t>
      </w:r>
      <w:r w:rsidRPr="00EE060A">
        <w:rPr>
          <w:i/>
        </w:rPr>
        <w:t>Undergraduate Dismissal Appeal</w:t>
      </w:r>
      <w:r w:rsidRPr="00EE060A">
        <w:t xml:space="preserve"> form (available on the SON website under</w:t>
      </w:r>
      <w:r w:rsidRPr="00EE060A">
        <w:rPr>
          <w:i/>
        </w:rPr>
        <w:t xml:space="preserve"> Forms</w:t>
      </w:r>
      <w:r w:rsidRPr="00EE060A">
        <w:t xml:space="preserve">), as well as write a statement that outlines the reasons why he/she is appealing the dismissal and the factor(s) that contributed to the dismissal. The </w:t>
      </w:r>
      <w:r w:rsidRPr="00EE060A">
        <w:rPr>
          <w:i/>
        </w:rPr>
        <w:t xml:space="preserve">Dismissal Appeal </w:t>
      </w:r>
      <w:r w:rsidRPr="00EE060A">
        <w:t xml:space="preserve">form and statement must be submitted to the SON Associate Dean’s office within 12 months from the date of the student’s dismissal from the SON.  </w:t>
      </w:r>
    </w:p>
    <w:p w14:paraId="314FE931" w14:textId="77777777" w:rsidR="00C071E0" w:rsidRPr="00EE060A" w:rsidRDefault="00C071E0" w:rsidP="00C071E0">
      <w:pPr>
        <w:spacing w:line="259" w:lineRule="auto"/>
        <w:ind w:left="219"/>
      </w:pPr>
      <w:r w:rsidRPr="00EE060A">
        <w:t xml:space="preserve"> </w:t>
      </w:r>
    </w:p>
    <w:p w14:paraId="61B1C627" w14:textId="77777777" w:rsidR="00C071E0" w:rsidRPr="00EE060A" w:rsidRDefault="00C071E0" w:rsidP="00C071E0">
      <w:pPr>
        <w:pStyle w:val="Heading6"/>
        <w:ind w:left="214"/>
      </w:pPr>
      <w:r w:rsidRPr="00EE060A">
        <w:t xml:space="preserve">Step 2: Preparation for Dismissal Appeal Hearing </w:t>
      </w:r>
    </w:p>
    <w:p w14:paraId="7C0BBFB3" w14:textId="77777777" w:rsidR="00C071E0" w:rsidRPr="00EE060A" w:rsidRDefault="00C071E0" w:rsidP="00C071E0">
      <w:pPr>
        <w:ind w:left="214" w:right="49"/>
      </w:pPr>
      <w:r w:rsidRPr="00EE060A">
        <w:t xml:space="preserve">The student’s academic file will be obtained and will be held in the SON Associate Dean’s office along with the dismissal appeal documents for review by the Dismissal Appeal Panel (DAP).  </w:t>
      </w:r>
    </w:p>
    <w:p w14:paraId="69C627B1" w14:textId="77777777" w:rsidR="00C071E0" w:rsidRPr="00EE060A" w:rsidRDefault="00C071E0" w:rsidP="00C071E0">
      <w:pPr>
        <w:spacing w:line="259" w:lineRule="auto"/>
        <w:ind w:left="219"/>
      </w:pPr>
      <w:r w:rsidRPr="00EE060A">
        <w:t xml:space="preserve"> </w:t>
      </w:r>
    </w:p>
    <w:p w14:paraId="71EDA044" w14:textId="77777777" w:rsidR="00C071E0" w:rsidRPr="00EE060A" w:rsidRDefault="00C071E0" w:rsidP="00C071E0">
      <w:pPr>
        <w:pStyle w:val="Heading6"/>
        <w:ind w:left="214"/>
      </w:pPr>
      <w:r w:rsidRPr="00EE060A">
        <w:t xml:space="preserve">Step 3: Dismissal Appeal Hearing </w:t>
      </w:r>
    </w:p>
    <w:p w14:paraId="442A5148" w14:textId="77777777" w:rsidR="00C071E0" w:rsidRPr="00EE060A" w:rsidRDefault="00C071E0" w:rsidP="00C071E0">
      <w:pPr>
        <w:ind w:left="214" w:right="49"/>
      </w:pPr>
      <w:r w:rsidRPr="00EE060A">
        <w:t xml:space="preserve">Within ten (10) business days of receipt of the student’s dismissal appeal documents, the DAP will convene to adjudicate the dismissal appeal..  </w:t>
      </w:r>
    </w:p>
    <w:p w14:paraId="267D054F" w14:textId="77777777" w:rsidR="00C071E0" w:rsidRPr="00EE060A" w:rsidRDefault="00C071E0" w:rsidP="00C071E0">
      <w:pPr>
        <w:spacing w:line="259" w:lineRule="auto"/>
        <w:ind w:left="219"/>
      </w:pPr>
      <w:r w:rsidRPr="00EE060A">
        <w:t xml:space="preserve"> </w:t>
      </w:r>
    </w:p>
    <w:p w14:paraId="25416C7C" w14:textId="77777777" w:rsidR="00C071E0" w:rsidRPr="00EE060A" w:rsidRDefault="00C071E0" w:rsidP="00C071E0">
      <w:pPr>
        <w:pStyle w:val="Heading6"/>
        <w:ind w:left="214"/>
      </w:pPr>
      <w:r w:rsidRPr="00EE060A">
        <w:t xml:space="preserve">Step 4: GCP Recommendation </w:t>
      </w:r>
    </w:p>
    <w:p w14:paraId="59EBA125" w14:textId="77777777" w:rsidR="00C071E0" w:rsidRPr="00EE060A" w:rsidRDefault="00C071E0" w:rsidP="00C071E0">
      <w:pPr>
        <w:ind w:left="214" w:right="49"/>
      </w:pPr>
      <w:r w:rsidRPr="00EE060A">
        <w:t xml:space="preserve">Within three (3) business days of the dismissal appeal hearing, the DAP will submit its recommendation to the SON Dean (uphold the student’s dismissal from the SON or reinstate the student). The SON Dean may accept or reject the DAP recommendation.  </w:t>
      </w:r>
    </w:p>
    <w:p w14:paraId="3F91E8F3" w14:textId="77777777" w:rsidR="00C071E0" w:rsidRPr="00EE060A" w:rsidRDefault="00C071E0" w:rsidP="00C071E0">
      <w:pPr>
        <w:spacing w:line="259" w:lineRule="auto"/>
        <w:ind w:left="219"/>
      </w:pPr>
      <w:r w:rsidRPr="00EE060A">
        <w:t xml:space="preserve"> </w:t>
      </w:r>
    </w:p>
    <w:p w14:paraId="5BA28A51" w14:textId="77777777" w:rsidR="00C071E0" w:rsidRPr="00EE060A" w:rsidRDefault="00C071E0" w:rsidP="00C071E0">
      <w:pPr>
        <w:pStyle w:val="Heading6"/>
        <w:ind w:left="214"/>
      </w:pPr>
      <w:r w:rsidRPr="00EE060A">
        <w:t xml:space="preserve">Step 5: Dismissal Appeal Decision </w:t>
      </w:r>
    </w:p>
    <w:p w14:paraId="05A12FAE" w14:textId="77777777" w:rsidR="00C071E0" w:rsidRPr="00EE060A" w:rsidRDefault="00C071E0" w:rsidP="00C071E0">
      <w:pPr>
        <w:ind w:left="214" w:right="49"/>
      </w:pPr>
      <w:r w:rsidRPr="00EE060A">
        <w:t xml:space="preserve">Within five (5) business days following receipt of the DAP recommendation, the Dean shall make a final decision regarding the dismissal appeal. </w:t>
      </w:r>
      <w:r w:rsidRPr="00EE060A">
        <w:rPr>
          <w:b/>
          <w:u w:val="single" w:color="000000"/>
        </w:rPr>
        <w:t>The decision of the Dean is final</w:t>
      </w:r>
      <w:r w:rsidRPr="00EE060A">
        <w:t xml:space="preserve">. The student will be notified of the Dean’s decision in writing via certified mail.  </w:t>
      </w:r>
    </w:p>
    <w:p w14:paraId="13AEC90E" w14:textId="77777777" w:rsidR="00C071E0" w:rsidRPr="00EE060A" w:rsidRDefault="00C071E0" w:rsidP="00C071E0">
      <w:pPr>
        <w:spacing w:line="259" w:lineRule="auto"/>
        <w:ind w:left="219"/>
      </w:pPr>
      <w:r w:rsidRPr="00EE060A">
        <w:rPr>
          <w:b/>
        </w:rPr>
        <w:t xml:space="preserve"> </w:t>
      </w:r>
    </w:p>
    <w:p w14:paraId="3363E352" w14:textId="77777777" w:rsidR="00C071E0" w:rsidRPr="00EE060A" w:rsidRDefault="00C071E0" w:rsidP="00C071E0">
      <w:pPr>
        <w:pStyle w:val="Heading6"/>
        <w:ind w:left="214"/>
      </w:pPr>
      <w:r w:rsidRPr="00EE060A">
        <w:t xml:space="preserve">Step 6: After the Dismissal Appeal Decision </w:t>
      </w:r>
    </w:p>
    <w:p w14:paraId="1A149456" w14:textId="77777777" w:rsidR="00C071E0" w:rsidRPr="00EE060A" w:rsidRDefault="00C071E0" w:rsidP="00C071E0">
      <w:pPr>
        <w:ind w:left="214" w:right="49"/>
      </w:pPr>
      <w:r w:rsidRPr="00EE060A">
        <w:t xml:space="preserve">If the dismissal is upheld, then nothing further is done. If the student is reinstated, then the dismissal is deferred, and the student will be placed on the SON return wait list, will remain on probation in the SON, and will return to nursing coursework on a space available basis. When return to nursing coursework is granted, the student must meet with his/her SON Academic Adviser to develop a new POS. The student must repeat the course(s) in which he/she received a failing grade. All SON progression policies in affect at the time of reinstatement will apply (Refer to Policies and Procedures for Progression, Retention, and Dismissal in the School of Nursing Undergraduate Program Handbook). </w:t>
      </w:r>
    </w:p>
    <w:p w14:paraId="228B6F07" w14:textId="77777777" w:rsidR="00C071E0" w:rsidRPr="00EE060A" w:rsidRDefault="00C071E0" w:rsidP="00C071E0">
      <w:pPr>
        <w:spacing w:line="259" w:lineRule="auto"/>
        <w:ind w:left="939"/>
      </w:pPr>
      <w:r w:rsidRPr="00EE060A">
        <w:t xml:space="preserve"> </w:t>
      </w:r>
    </w:p>
    <w:p w14:paraId="5A2F1378" w14:textId="77777777" w:rsidR="00C071E0" w:rsidRPr="00EE060A" w:rsidRDefault="00C071E0" w:rsidP="00C071E0">
      <w:pPr>
        <w:pStyle w:val="Heading6"/>
        <w:ind w:left="214"/>
      </w:pPr>
      <w:r w:rsidRPr="00EE060A">
        <w:lastRenderedPageBreak/>
        <w:t xml:space="preserve">Creation of a Dismissal Appeal Panel </w:t>
      </w:r>
    </w:p>
    <w:p w14:paraId="5B0AB7B6" w14:textId="77777777" w:rsidR="00C071E0" w:rsidRPr="00EE060A" w:rsidRDefault="00C071E0" w:rsidP="00C071E0">
      <w:pPr>
        <w:ind w:left="214" w:right="49"/>
      </w:pPr>
      <w:r w:rsidRPr="00EE060A">
        <w:t xml:space="preserve">Every Winter semester, the SON will solicit SON faculty members (minimum of six) to serve on the </w:t>
      </w:r>
      <w:r w:rsidRPr="00EE060A">
        <w:rPr>
          <w:i/>
        </w:rPr>
        <w:t>Dismissal Appeal Committee (DAC)</w:t>
      </w:r>
      <w:r w:rsidRPr="00EE060A">
        <w:t xml:space="preserve">. When a SON student files a dismissal appeal request, the Associate Dean’s office will notify all of the members of the DAC to see who is available to serve. Each DAP will consist of four DAC members. At no time will a DAC member serve on a DAP if he/she is connected with the issue of concern, or believes it would be inappropriate for them to serve on the DAP. </w:t>
      </w:r>
    </w:p>
    <w:p w14:paraId="4536A825" w14:textId="77777777" w:rsidR="00C071E0" w:rsidRPr="00EE060A" w:rsidRDefault="00C071E0" w:rsidP="00C071E0">
      <w:pPr>
        <w:spacing w:line="259" w:lineRule="auto"/>
        <w:ind w:left="219"/>
      </w:pPr>
      <w:r w:rsidRPr="00EE060A">
        <w:t xml:space="preserve"> </w:t>
      </w:r>
    </w:p>
    <w:p w14:paraId="5CDD63EA" w14:textId="77777777" w:rsidR="00C071E0" w:rsidRPr="00EE060A" w:rsidRDefault="00C071E0" w:rsidP="00C071E0">
      <w:pPr>
        <w:pStyle w:val="Heading4"/>
        <w:ind w:left="182" w:right="7"/>
      </w:pPr>
      <w:r w:rsidRPr="00EE060A">
        <w:t xml:space="preserve">OU Judicial Process </w:t>
      </w:r>
    </w:p>
    <w:p w14:paraId="344EE4FF" w14:textId="77777777" w:rsidR="00C071E0" w:rsidRPr="00EE060A" w:rsidRDefault="00C071E0" w:rsidP="00C071E0">
      <w:pPr>
        <w:spacing w:line="259" w:lineRule="auto"/>
        <w:ind w:left="219"/>
      </w:pPr>
      <w:r w:rsidRPr="00EE060A">
        <w:t xml:space="preserve"> </w:t>
      </w:r>
    </w:p>
    <w:p w14:paraId="51B3CE12" w14:textId="77777777" w:rsidR="00C071E0" w:rsidRPr="00EE060A" w:rsidRDefault="00C071E0" w:rsidP="00C071E0">
      <w:pPr>
        <w:ind w:left="214" w:right="49"/>
      </w:pPr>
      <w:r w:rsidRPr="00EE060A">
        <w:t>The Dean of Students Office administers the University student judicial process and insures that student rights are protected. The judicial system provides for the timely and orderly investigation and adjudication of alleged nonacademic and academic conduct violations of community standards.</w:t>
      </w:r>
      <w:r w:rsidRPr="00EE060A">
        <w:rPr>
          <w:b/>
        </w:rPr>
        <w:t xml:space="preserve"> </w:t>
      </w:r>
      <w:r w:rsidRPr="00EE060A">
        <w:t xml:space="preserve">Any person who is aware of possible </w:t>
      </w:r>
      <w:r w:rsidRPr="00EE060A">
        <w:rPr>
          <w:i/>
        </w:rPr>
        <w:t>Student Code of Conduct</w:t>
      </w:r>
      <w:r w:rsidRPr="00EE060A">
        <w:t xml:space="preserve"> violations of a nonacademic nature is requested to report the alleged misconduct to the Dean of Students Office. Criminal violations should be reported to the Oakland University Police Department. </w:t>
      </w:r>
    </w:p>
    <w:p w14:paraId="47C5C8CE" w14:textId="09B554B1" w:rsidR="00C071E0" w:rsidRPr="00EE060A" w:rsidRDefault="00C071E0">
      <w:r w:rsidRPr="00EE060A">
        <w:br w:type="page"/>
      </w:r>
    </w:p>
    <w:p w14:paraId="0C7EB337" w14:textId="77777777" w:rsidR="00C071E0" w:rsidRPr="00EE060A" w:rsidRDefault="00C071E0" w:rsidP="00C071E0">
      <w:pPr>
        <w:pStyle w:val="Heading1"/>
      </w:pPr>
    </w:p>
    <w:p w14:paraId="4CA0CF56" w14:textId="73ADFF32" w:rsidR="00A60851" w:rsidRPr="00EE060A" w:rsidRDefault="00C071E0" w:rsidP="00C071E0">
      <w:pPr>
        <w:pStyle w:val="Heading1"/>
      </w:pPr>
      <w:bookmarkStart w:id="1478" w:name="_Toc521324417"/>
      <w:r w:rsidRPr="00EE060A">
        <w:t>APPENDIX K</w:t>
      </w:r>
      <w:r w:rsidR="00A60851" w:rsidRPr="00EE060A">
        <w:t>:</w:t>
      </w:r>
      <w:r w:rsidR="005068D7" w:rsidRPr="00EE060A">
        <w:t xml:space="preserve"> </w:t>
      </w:r>
      <w:r w:rsidR="00A60851" w:rsidRPr="00EE060A">
        <w:t>S</w:t>
      </w:r>
      <w:r w:rsidR="005068D7" w:rsidRPr="00EE060A">
        <w:t>I</w:t>
      </w:r>
      <w:r w:rsidR="00A60851" w:rsidRPr="00EE060A">
        <w:t>GNATURE PAGE</w:t>
      </w:r>
      <w:bookmarkEnd w:id="1478"/>
    </w:p>
    <w:p w14:paraId="503EF57A" w14:textId="77777777" w:rsidR="00EC23E2" w:rsidRPr="00EE060A" w:rsidRDefault="00DA1B2C" w:rsidP="00EC23E2">
      <w:pPr>
        <w:jc w:val="center"/>
        <w:rPr>
          <w:rFonts w:ascii="Times New Roman" w:hAnsi="Times New Roman"/>
        </w:rPr>
      </w:pPr>
      <w:r w:rsidRPr="00EE060A">
        <w:rPr>
          <w:rFonts w:ascii="Times New Roman" w:hAnsi="Times New Roman"/>
          <w:noProof/>
        </w:rPr>
        <w:drawing>
          <wp:inline distT="0" distB="0" distL="0" distR="0" wp14:anchorId="3E79E32F" wp14:editId="650D4A61">
            <wp:extent cx="2484120" cy="1303655"/>
            <wp:effectExtent l="0" t="0" r="0" b="0"/>
            <wp:docPr id="4" name="Picture 7" descr="OU LOGO NEW 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 LOGO NEW 20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4120" cy="1303655"/>
                    </a:xfrm>
                    <a:prstGeom prst="rect">
                      <a:avLst/>
                    </a:prstGeom>
                    <a:noFill/>
                    <a:ln>
                      <a:noFill/>
                    </a:ln>
                  </pic:spPr>
                </pic:pic>
              </a:graphicData>
            </a:graphic>
          </wp:inline>
        </w:drawing>
      </w:r>
    </w:p>
    <w:p w14:paraId="1A5C1DFE" w14:textId="77777777" w:rsidR="00BC6128" w:rsidRPr="00EE060A" w:rsidRDefault="00BC6128" w:rsidP="00EC23E2">
      <w:pPr>
        <w:rPr>
          <w:rFonts w:ascii="Times New Roman" w:hAnsi="Times New Roman"/>
        </w:rPr>
      </w:pPr>
      <w:r w:rsidRPr="00EE060A">
        <w:rPr>
          <w:rFonts w:ascii="Times New Roman" w:hAnsi="Times New Roman"/>
        </w:rPr>
        <w:t>September 1, 201</w:t>
      </w:r>
      <w:r w:rsidR="00EC23E2" w:rsidRPr="00EE060A">
        <w:rPr>
          <w:rFonts w:ascii="Times New Roman" w:hAnsi="Times New Roman"/>
        </w:rPr>
        <w:t>8</w:t>
      </w:r>
    </w:p>
    <w:p w14:paraId="5AF7567D" w14:textId="77777777" w:rsidR="00BC6128" w:rsidRPr="00EE060A" w:rsidRDefault="00BC6128" w:rsidP="00BC35A3">
      <w:pPr>
        <w:jc w:val="both"/>
        <w:rPr>
          <w:rFonts w:ascii="Times New Roman" w:hAnsi="Times New Roman"/>
        </w:rPr>
      </w:pPr>
    </w:p>
    <w:p w14:paraId="5DBDE29C" w14:textId="6B15F984" w:rsidR="00BC6128" w:rsidRPr="00EE060A" w:rsidRDefault="00BC6128" w:rsidP="00BC35A3">
      <w:pPr>
        <w:jc w:val="both"/>
        <w:rPr>
          <w:rFonts w:ascii="Times New Roman" w:hAnsi="Times New Roman"/>
        </w:rPr>
      </w:pPr>
      <w:r w:rsidRPr="00EE060A">
        <w:rPr>
          <w:rFonts w:ascii="Times New Roman" w:hAnsi="Times New Roman"/>
        </w:rPr>
        <w:t xml:space="preserve">I have received a copy of the Oakland University – Beaumont Graduate Program of Nurse Anesthesia Student Handbook for students entering in September </w:t>
      </w:r>
      <w:r w:rsidR="00C071E0" w:rsidRPr="00EE060A">
        <w:rPr>
          <w:rFonts w:ascii="Times New Roman" w:hAnsi="Times New Roman"/>
        </w:rPr>
        <w:t>of 2018</w:t>
      </w:r>
      <w:r w:rsidRPr="00EE060A">
        <w:rPr>
          <w:rFonts w:ascii="Times New Roman" w:hAnsi="Times New Roman"/>
        </w:rPr>
        <w:t>.  I have had an opportunity to review and discuss its contents and I agree, as a student enrolled in this program, to adhere to the policies and guidelines set forth.</w:t>
      </w:r>
      <w:r w:rsidR="00EC23E2" w:rsidRPr="00EE060A">
        <w:rPr>
          <w:rFonts w:ascii="Times New Roman" w:hAnsi="Times New Roman"/>
        </w:rPr>
        <w:t xml:space="preserve">  </w:t>
      </w:r>
    </w:p>
    <w:p w14:paraId="4AAB4BD0" w14:textId="77777777" w:rsidR="00E64351" w:rsidRPr="00EE060A" w:rsidRDefault="00E64351" w:rsidP="00BC35A3">
      <w:pPr>
        <w:jc w:val="both"/>
        <w:rPr>
          <w:rFonts w:ascii="Times New Roman" w:hAnsi="Times New Roman"/>
        </w:rPr>
      </w:pPr>
    </w:p>
    <w:p w14:paraId="58AB5569" w14:textId="77777777" w:rsidR="00BC6128" w:rsidRPr="00EE060A" w:rsidRDefault="00BC6128" w:rsidP="00BC35A3">
      <w:pPr>
        <w:jc w:val="both"/>
        <w:rPr>
          <w:rFonts w:ascii="Times New Roman" w:hAnsi="Times New Roman"/>
        </w:rPr>
      </w:pPr>
      <w:r w:rsidRPr="00EE060A">
        <w:rPr>
          <w:rFonts w:ascii="Times New Roman" w:hAnsi="Times New Roman"/>
        </w:rPr>
        <w:t xml:space="preserve">I am aware that simulation learning is a required component of the program and all instructional direction, discussion, practice </w:t>
      </w:r>
      <w:r w:rsidR="00EC23E2" w:rsidRPr="00EE060A">
        <w:rPr>
          <w:rFonts w:ascii="Times New Roman" w:hAnsi="Times New Roman"/>
        </w:rPr>
        <w:t xml:space="preserve">and testing are confidential.  </w:t>
      </w:r>
    </w:p>
    <w:p w14:paraId="2888393D" w14:textId="77777777" w:rsidR="00E64351" w:rsidRPr="00EE060A" w:rsidRDefault="00E64351" w:rsidP="00BC35A3">
      <w:pPr>
        <w:jc w:val="both"/>
        <w:rPr>
          <w:rFonts w:ascii="Times New Roman" w:hAnsi="Times New Roman"/>
        </w:rPr>
      </w:pPr>
    </w:p>
    <w:p w14:paraId="3FF875B6" w14:textId="77777777" w:rsidR="00BC6128" w:rsidRPr="00EE060A" w:rsidRDefault="00BC6128" w:rsidP="00BC35A3">
      <w:pPr>
        <w:jc w:val="both"/>
        <w:rPr>
          <w:rFonts w:ascii="Times New Roman" w:hAnsi="Times New Roman"/>
        </w:rPr>
      </w:pPr>
      <w:r w:rsidRPr="00EE060A">
        <w:rPr>
          <w:rFonts w:ascii="Times New Roman" w:hAnsi="Times New Roman"/>
        </w:rPr>
        <w:t>I agree to not share any information used during the simulation session with anyone. I understand that I may be videotaped during these sessions and that it may be</w:t>
      </w:r>
      <w:r w:rsidR="00EC23E2" w:rsidRPr="00EE060A">
        <w:rPr>
          <w:rFonts w:ascii="Times New Roman" w:hAnsi="Times New Roman"/>
        </w:rPr>
        <w:t xml:space="preserve"> used for educational purposes.</w:t>
      </w:r>
    </w:p>
    <w:p w14:paraId="0D08A85D" w14:textId="77777777" w:rsidR="00E64351" w:rsidRPr="00EE060A" w:rsidRDefault="00E64351" w:rsidP="00BC35A3">
      <w:pPr>
        <w:jc w:val="both"/>
        <w:rPr>
          <w:rFonts w:ascii="Times New Roman" w:hAnsi="Times New Roman"/>
        </w:rPr>
      </w:pPr>
    </w:p>
    <w:p w14:paraId="39C8956B" w14:textId="77777777" w:rsidR="00BC6128" w:rsidRPr="00EE060A" w:rsidRDefault="00BC6128" w:rsidP="00BC35A3">
      <w:pPr>
        <w:jc w:val="both"/>
        <w:rPr>
          <w:rFonts w:ascii="Times New Roman" w:hAnsi="Times New Roman"/>
        </w:rPr>
      </w:pPr>
      <w:r w:rsidRPr="00EE060A">
        <w:rPr>
          <w:rFonts w:ascii="Times New Roman" w:hAnsi="Times New Roman"/>
        </w:rPr>
        <w:t>I agree to comply with student responsibilities as stated in the Standards of Conduct for the Clinical I</w:t>
      </w:r>
      <w:r w:rsidR="00EC23E2" w:rsidRPr="00EE060A">
        <w:rPr>
          <w:rFonts w:ascii="Times New Roman" w:hAnsi="Times New Roman"/>
        </w:rPr>
        <w:t>nstructor-Student Relationship.</w:t>
      </w:r>
    </w:p>
    <w:p w14:paraId="202FAB0A" w14:textId="77777777" w:rsidR="00E64351" w:rsidRPr="00EE060A" w:rsidRDefault="00E64351" w:rsidP="00BC35A3">
      <w:pPr>
        <w:jc w:val="both"/>
        <w:rPr>
          <w:rFonts w:ascii="Times New Roman" w:hAnsi="Times New Roman"/>
        </w:rPr>
      </w:pPr>
    </w:p>
    <w:p w14:paraId="5F18FC97" w14:textId="7831F152" w:rsidR="00BC6128" w:rsidRPr="00EE060A" w:rsidRDefault="00BC6128" w:rsidP="00BC35A3">
      <w:pPr>
        <w:jc w:val="both"/>
        <w:rPr>
          <w:rFonts w:ascii="Times New Roman" w:hAnsi="Times New Roman"/>
        </w:rPr>
      </w:pPr>
      <w:r w:rsidRPr="00EE060A">
        <w:rPr>
          <w:rFonts w:ascii="Times New Roman" w:hAnsi="Times New Roman"/>
        </w:rPr>
        <w:t xml:space="preserve">I agree to comply with Social Media Policy Guidelines </w:t>
      </w:r>
      <w:r w:rsidR="00E64351" w:rsidRPr="00EE060A">
        <w:rPr>
          <w:rFonts w:ascii="Times New Roman" w:hAnsi="Times New Roman"/>
        </w:rPr>
        <w:t xml:space="preserve">provided by </w:t>
      </w:r>
      <w:r w:rsidRPr="00EE060A">
        <w:rPr>
          <w:rFonts w:ascii="Times New Roman" w:hAnsi="Times New Roman"/>
        </w:rPr>
        <w:t>Beaumont Health System and Oaklan</w:t>
      </w:r>
      <w:r w:rsidR="00E64351" w:rsidRPr="00EE060A">
        <w:rPr>
          <w:rFonts w:ascii="Times New Roman" w:hAnsi="Times New Roman"/>
        </w:rPr>
        <w:t>d University.</w:t>
      </w:r>
    </w:p>
    <w:p w14:paraId="5FC15B66" w14:textId="77777777" w:rsidR="00E64351" w:rsidRPr="00EE060A" w:rsidRDefault="00E64351" w:rsidP="00BC35A3">
      <w:pPr>
        <w:jc w:val="both"/>
        <w:rPr>
          <w:rFonts w:ascii="Times New Roman" w:hAnsi="Times New Roman"/>
        </w:rPr>
      </w:pPr>
    </w:p>
    <w:p w14:paraId="5C9F1B13" w14:textId="77777777" w:rsidR="00BC6128" w:rsidRPr="00EE060A" w:rsidRDefault="00BC6128" w:rsidP="00BC35A3">
      <w:pPr>
        <w:jc w:val="both"/>
        <w:rPr>
          <w:rFonts w:ascii="Times New Roman" w:hAnsi="Times New Roman"/>
        </w:rPr>
      </w:pPr>
      <w:r w:rsidRPr="00EE060A">
        <w:rPr>
          <w:rFonts w:ascii="Times New Roman" w:hAnsi="Times New Roman"/>
        </w:rPr>
        <w:t>I am aware that program faculty reserves the right to revise all information in this handbook at its discretion and to make reasonable changes in requirements to improve the quality of education or upgrade the program.</w:t>
      </w:r>
    </w:p>
    <w:p w14:paraId="5EDE8928" w14:textId="77777777" w:rsidR="00BC6128" w:rsidRPr="00EE060A" w:rsidRDefault="00BC6128" w:rsidP="00BC35A3">
      <w:pPr>
        <w:rPr>
          <w:rFonts w:ascii="Times New Roman" w:hAnsi="Times New Roman"/>
          <w:b/>
          <w:bCs/>
        </w:rPr>
      </w:pPr>
    </w:p>
    <w:p w14:paraId="1A40BAE5" w14:textId="77777777" w:rsidR="00BC6128" w:rsidRPr="00EE060A" w:rsidRDefault="00BC6128" w:rsidP="00BC35A3">
      <w:pPr>
        <w:rPr>
          <w:rFonts w:ascii="Times New Roman" w:hAnsi="Times New Roman"/>
        </w:rPr>
      </w:pPr>
    </w:p>
    <w:p w14:paraId="404EA43B" w14:textId="77777777" w:rsidR="00BC6128" w:rsidRPr="00EE060A" w:rsidRDefault="00BC6128" w:rsidP="00BC35A3">
      <w:pPr>
        <w:rPr>
          <w:rFonts w:ascii="Times New Roman" w:hAnsi="Times New Roman"/>
        </w:rPr>
      </w:pPr>
    </w:p>
    <w:p w14:paraId="23FF3863" w14:textId="77777777" w:rsidR="00BC6128" w:rsidRPr="00EE060A" w:rsidRDefault="00BC6128" w:rsidP="00BC35A3">
      <w:pPr>
        <w:rPr>
          <w:rFonts w:ascii="Times New Roman" w:hAnsi="Times New Roman"/>
        </w:rPr>
      </w:pPr>
    </w:p>
    <w:p w14:paraId="1122F659" w14:textId="77777777" w:rsidR="00BC6128" w:rsidRPr="00EE060A" w:rsidRDefault="00BC6128" w:rsidP="00BC35A3">
      <w:pPr>
        <w:rPr>
          <w:rFonts w:ascii="Times New Roman" w:hAnsi="Times New Roman"/>
        </w:rPr>
      </w:pPr>
    </w:p>
    <w:p w14:paraId="055179A5" w14:textId="77777777" w:rsidR="00BC6128" w:rsidRPr="00EE060A" w:rsidRDefault="00BC6128" w:rsidP="00BC35A3">
      <w:pPr>
        <w:rPr>
          <w:rFonts w:ascii="Times New Roman" w:hAnsi="Times New Roman"/>
        </w:rPr>
      </w:pPr>
    </w:p>
    <w:p w14:paraId="21B46318" w14:textId="77777777" w:rsidR="00BC6128" w:rsidRPr="00EE060A" w:rsidRDefault="00BC6128" w:rsidP="00BC35A3">
      <w:pPr>
        <w:jc w:val="both"/>
        <w:rPr>
          <w:rFonts w:ascii="Times New Roman" w:hAnsi="Times New Roman"/>
        </w:rPr>
      </w:pP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rPr>
        <w:t xml:space="preserve">                   </w:t>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u w:val="single"/>
        </w:rPr>
        <w:tab/>
      </w:r>
      <w:r w:rsidRPr="00EE060A">
        <w:rPr>
          <w:rFonts w:ascii="Times New Roman" w:hAnsi="Times New Roman"/>
        </w:rPr>
        <w:t xml:space="preserve">       </w:t>
      </w:r>
    </w:p>
    <w:p w14:paraId="204A5362" w14:textId="77777777" w:rsidR="00BC6128" w:rsidRPr="00BC35A3" w:rsidRDefault="00BC6128" w:rsidP="00BC35A3">
      <w:pPr>
        <w:jc w:val="both"/>
        <w:rPr>
          <w:rFonts w:ascii="Times New Roman" w:hAnsi="Times New Roman"/>
        </w:rPr>
      </w:pPr>
      <w:r w:rsidRPr="00EE060A">
        <w:rPr>
          <w:rFonts w:ascii="Times New Roman" w:hAnsi="Times New Roman"/>
        </w:rPr>
        <w:t xml:space="preserve">                                                     (Name)</w:t>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r>
      <w:r w:rsidRPr="00EE060A">
        <w:rPr>
          <w:rFonts w:ascii="Times New Roman" w:hAnsi="Times New Roman"/>
        </w:rPr>
        <w:tab/>
        <w:t xml:space="preserve">      (Date)</w:t>
      </w:r>
      <w:r w:rsidRPr="00BC35A3">
        <w:rPr>
          <w:rFonts w:ascii="Times New Roman" w:hAnsi="Times New Roman"/>
        </w:rPr>
        <w:t xml:space="preserve">                  </w:t>
      </w:r>
    </w:p>
    <w:p w14:paraId="5E6D8AE6" w14:textId="77777777" w:rsidR="00BC6128" w:rsidRPr="00BC35A3" w:rsidRDefault="00BC6128" w:rsidP="00BC35A3">
      <w:pPr>
        <w:jc w:val="both"/>
        <w:rPr>
          <w:rFonts w:ascii="Times New Roman" w:hAnsi="Times New Roman"/>
        </w:rPr>
      </w:pPr>
    </w:p>
    <w:p w14:paraId="2B769184" w14:textId="77777777" w:rsidR="00BC6128" w:rsidRDefault="00BC6128"/>
    <w:sectPr w:rsidR="00BC6128" w:rsidSect="004714F4">
      <w:headerReference w:type="default" r:id="rId75"/>
      <w:footerReference w:type="default" r:id="rId76"/>
      <w:pgSz w:w="12240" w:h="15840" w:code="1"/>
      <w:pgMar w:top="288"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80F54" w14:textId="77777777" w:rsidR="00E40C03" w:rsidRDefault="00E40C03">
      <w:r>
        <w:separator/>
      </w:r>
    </w:p>
  </w:endnote>
  <w:endnote w:type="continuationSeparator" w:id="0">
    <w:p w14:paraId="406FAA53" w14:textId="77777777" w:rsidR="00E40C03" w:rsidRDefault="00E4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ourier 10cpi">
    <w:panose1 w:val="00000000000000000000"/>
    <w:charset w:val="00"/>
    <w:family w:val="auto"/>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Times New Roman">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Century,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2BEEB" w14:textId="7C8BC546" w:rsidR="00A2507E" w:rsidRDefault="00A2507E" w:rsidP="00E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2E4">
      <w:rPr>
        <w:rStyle w:val="PageNumber"/>
        <w:noProof/>
      </w:rPr>
      <w:t>18</w:t>
    </w:r>
    <w:r>
      <w:rPr>
        <w:rStyle w:val="PageNumber"/>
      </w:rPr>
      <w:fldChar w:fldCharType="end"/>
    </w:r>
  </w:p>
  <w:p w14:paraId="70986E78" w14:textId="7EBF4FC4" w:rsidR="00A2507E" w:rsidRDefault="00A2507E" w:rsidP="00DE1A04">
    <w:pPr>
      <w:pStyle w:val="Footer"/>
      <w:framePr w:wrap="around" w:vAnchor="text" w:hAnchor="margin" w:xAlign="outside" w:y="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40BF" w14:textId="77777777" w:rsidR="00A2507E" w:rsidRDefault="00A2507E" w:rsidP="00DE1A04">
    <w:pPr>
      <w:pStyle w:val="Footer"/>
      <w:ind w:right="360" w:firstLine="360"/>
    </w:pPr>
  </w:p>
  <w:p w14:paraId="649C2C80" w14:textId="77777777" w:rsidR="00A2507E" w:rsidRDefault="00A2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4043" w14:textId="1E12AD96" w:rsidR="00A2507E" w:rsidRDefault="00A2507E" w:rsidP="00EE0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02E4">
      <w:rPr>
        <w:rStyle w:val="PageNumber"/>
        <w:noProof/>
      </w:rPr>
      <w:t>5</w:t>
    </w:r>
    <w:r>
      <w:rPr>
        <w:rStyle w:val="PageNumber"/>
      </w:rPr>
      <w:fldChar w:fldCharType="end"/>
    </w:r>
  </w:p>
  <w:p w14:paraId="224DC10E" w14:textId="52E00C63" w:rsidR="00A2507E" w:rsidRDefault="00A2507E">
    <w:pPr>
      <w:pStyle w:val="Footer"/>
      <w:jc w:val="center"/>
    </w:pPr>
  </w:p>
  <w:p w14:paraId="1BF40570" w14:textId="77777777" w:rsidR="00A2507E" w:rsidRDefault="00A250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1E44" w14:textId="697A7AD3" w:rsidR="00A2507E" w:rsidRDefault="00A2507E">
    <w:pPr>
      <w:pStyle w:val="Footer"/>
      <w:jc w:val="center"/>
    </w:pPr>
    <w:r>
      <w:fldChar w:fldCharType="begin"/>
    </w:r>
    <w:r>
      <w:instrText xml:space="preserve"> PAGE   \* MERGEFORMAT </w:instrText>
    </w:r>
    <w:r>
      <w:fldChar w:fldCharType="separate"/>
    </w:r>
    <w:r w:rsidR="008602E4">
      <w:rPr>
        <w:noProof/>
      </w:rPr>
      <w:t>7</w:t>
    </w:r>
    <w:r>
      <w:rPr>
        <w:noProof/>
      </w:rPr>
      <w:fldChar w:fldCharType="end"/>
    </w:r>
  </w:p>
  <w:p w14:paraId="7CFDD6EA" w14:textId="77777777" w:rsidR="00A2507E" w:rsidRDefault="00A250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DE4FB" w14:textId="64840D5C" w:rsidR="00A2507E" w:rsidRDefault="00A2507E" w:rsidP="005B5DCC">
    <w:pPr>
      <w:pStyle w:val="Footer"/>
      <w:rPr>
        <w:rFonts w:ascii="Century" w:eastAsia="Century" w:hAnsi="Century" w:cs="Century"/>
        <w:sz w:val="16"/>
        <w:szCs w:val="16"/>
      </w:rPr>
    </w:pPr>
    <w:r>
      <w:rPr>
        <w:rFonts w:ascii="Century" w:hAnsi="Century"/>
        <w:sz w:val="16"/>
      </w:rPr>
      <w:tab/>
    </w:r>
    <w:r>
      <w:rPr>
        <w:rFonts w:ascii="Century" w:hAnsi="Century"/>
        <w:sz w:val="16"/>
      </w:rPr>
      <w:tab/>
    </w:r>
    <w:r>
      <w:rPr>
        <w:rFonts w:ascii="Century" w:hAnsi="Century"/>
        <w:sz w:val="16"/>
      </w:rPr>
      <w:tab/>
    </w:r>
    <w:r>
      <w:rPr>
        <w:rFonts w:ascii="Century" w:hAnsi="Century"/>
        <w:sz w:val="16"/>
      </w:rPr>
      <w:tab/>
    </w:r>
    <w:r w:rsidRPr="1A1EE6F5">
      <w:rPr>
        <w:rStyle w:val="PageNumber"/>
        <w:rFonts w:ascii="Century" w:eastAsia="Century" w:hAnsi="Century" w:cs="Century"/>
        <w:noProof/>
        <w:sz w:val="16"/>
        <w:szCs w:val="16"/>
      </w:rPr>
      <w:fldChar w:fldCharType="begin"/>
    </w:r>
    <w:r>
      <w:rPr>
        <w:rStyle w:val="PageNumber"/>
        <w:rFonts w:ascii="Century" w:hAnsi="Century"/>
        <w:sz w:val="16"/>
      </w:rPr>
      <w:instrText xml:space="preserve"> PAGE </w:instrText>
    </w:r>
    <w:r w:rsidRPr="1A1EE6F5">
      <w:rPr>
        <w:rStyle w:val="PageNumber"/>
        <w:rFonts w:ascii="Century" w:hAnsi="Century"/>
        <w:sz w:val="16"/>
        <w:szCs w:val="20"/>
      </w:rPr>
      <w:fldChar w:fldCharType="separate"/>
    </w:r>
    <w:r w:rsidR="008602E4">
      <w:rPr>
        <w:rStyle w:val="PageNumber"/>
        <w:rFonts w:ascii="Century" w:hAnsi="Century"/>
        <w:noProof/>
        <w:sz w:val="16"/>
      </w:rPr>
      <w:t>19</w:t>
    </w:r>
    <w:r w:rsidRPr="1A1EE6F5">
      <w:rPr>
        <w:rStyle w:val="PageNumber"/>
        <w:rFonts w:ascii="Century" w:eastAsia="Century" w:hAnsi="Century" w:cs="Century"/>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54FD" w14:textId="12C8F3B6" w:rsidR="00A2507E" w:rsidRDefault="00A2507E" w:rsidP="005B5DCC">
    <w:pPr>
      <w:pStyle w:val="Footer"/>
      <w:rPr>
        <w:rFonts w:ascii="Century" w:eastAsia="Century" w:hAnsi="Century" w:cs="Century"/>
        <w:sz w:val="16"/>
        <w:szCs w:val="16"/>
      </w:rPr>
    </w:pPr>
    <w:r>
      <w:rPr>
        <w:rFonts w:ascii="Century" w:hAnsi="Century"/>
        <w:sz w:val="16"/>
      </w:rPr>
      <w:tab/>
    </w:r>
    <w:r>
      <w:rPr>
        <w:rFonts w:ascii="Century" w:hAnsi="Century"/>
        <w:sz w:val="16"/>
      </w:rPr>
      <w:tab/>
    </w:r>
    <w:r>
      <w:rPr>
        <w:rFonts w:ascii="Century" w:hAnsi="Century"/>
        <w:sz w:val="16"/>
      </w:rPr>
      <w:tab/>
    </w:r>
    <w:r>
      <w:rPr>
        <w:rFonts w:ascii="Century" w:hAnsi="Century"/>
        <w:sz w:val="16"/>
      </w:rPr>
      <w:tab/>
    </w:r>
    <w:r w:rsidRPr="1A1EE6F5">
      <w:rPr>
        <w:rStyle w:val="PageNumber"/>
        <w:rFonts w:ascii="Century" w:eastAsia="Century" w:hAnsi="Century" w:cs="Century"/>
        <w:noProof/>
        <w:sz w:val="16"/>
        <w:szCs w:val="16"/>
      </w:rPr>
      <w:fldChar w:fldCharType="begin"/>
    </w:r>
    <w:r>
      <w:rPr>
        <w:rStyle w:val="PageNumber"/>
        <w:rFonts w:ascii="Century" w:hAnsi="Century"/>
        <w:sz w:val="16"/>
      </w:rPr>
      <w:instrText xml:space="preserve"> PAGE </w:instrText>
    </w:r>
    <w:r w:rsidRPr="1A1EE6F5">
      <w:rPr>
        <w:rStyle w:val="PageNumber"/>
        <w:rFonts w:ascii="Century" w:hAnsi="Century"/>
        <w:sz w:val="16"/>
        <w:szCs w:val="20"/>
      </w:rPr>
      <w:fldChar w:fldCharType="separate"/>
    </w:r>
    <w:r>
      <w:rPr>
        <w:rStyle w:val="PageNumber"/>
        <w:rFonts w:ascii="Century" w:hAnsi="Century"/>
        <w:noProof/>
        <w:sz w:val="16"/>
      </w:rPr>
      <w:t>63</w:t>
    </w:r>
    <w:r w:rsidRPr="1A1EE6F5">
      <w:rPr>
        <w:rStyle w:val="PageNumber"/>
        <w:rFonts w:ascii="Century" w:eastAsia="Century" w:hAnsi="Century" w:cs="Century"/>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88528" w14:textId="77777777" w:rsidR="00A2507E" w:rsidRPr="001C7205" w:rsidRDefault="00A2507E">
    <w:pPr>
      <w:pStyle w:val="Footer"/>
      <w:rPr>
        <w:sz w:val="16"/>
        <w:szCs w:val="16"/>
      </w:rPr>
    </w:pP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BD5D" w14:textId="77777777" w:rsidR="00E40C03" w:rsidRDefault="00E40C03">
      <w:r>
        <w:separator/>
      </w:r>
    </w:p>
  </w:footnote>
  <w:footnote w:type="continuationSeparator" w:id="0">
    <w:p w14:paraId="70654D7A" w14:textId="77777777" w:rsidR="00E40C03" w:rsidRDefault="00E4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9267" w14:textId="77777777" w:rsidR="00A2507E" w:rsidRDefault="00A2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C100" w14:textId="77777777" w:rsidR="00A2507E" w:rsidRDefault="00A25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50D" w14:textId="77777777" w:rsidR="00A2507E" w:rsidRDefault="00A2507E" w:rsidP="00F8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6AF"/>
    <w:multiLevelType w:val="hybridMultilevel"/>
    <w:tmpl w:val="1CBCB6C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252FA"/>
    <w:multiLevelType w:val="multilevel"/>
    <w:tmpl w:val="FF1A1482"/>
    <w:lvl w:ilvl="0">
      <w:start w:val="1"/>
      <w:numFmt w:val="decimal"/>
      <w:lvlText w:val="%1."/>
      <w:lvlJc w:val="left"/>
      <w:pPr>
        <w:tabs>
          <w:tab w:val="num" w:pos="1440"/>
        </w:tabs>
        <w:ind w:left="1440" w:hanging="720"/>
      </w:pPr>
      <w:rPr>
        <w:rFonts w:hint="default"/>
        <w:b w:val="0"/>
        <w:bCs w:val="0"/>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3AC1BD3"/>
    <w:multiLevelType w:val="hybridMultilevel"/>
    <w:tmpl w:val="F5B6D4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A410196"/>
    <w:multiLevelType w:val="hybridMultilevel"/>
    <w:tmpl w:val="FE2A41EC"/>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119"/>
        </w:tabs>
        <w:ind w:left="1119" w:hanging="360"/>
      </w:pPr>
      <w:rPr>
        <w:rFonts w:ascii="Courier New" w:hAnsi="Courier New" w:cs="Courier New" w:hint="default"/>
      </w:rPr>
    </w:lvl>
    <w:lvl w:ilvl="2" w:tplc="04090005">
      <w:start w:val="1"/>
      <w:numFmt w:val="bullet"/>
      <w:lvlText w:val=""/>
      <w:lvlJc w:val="left"/>
      <w:pPr>
        <w:tabs>
          <w:tab w:val="num" w:pos="1839"/>
        </w:tabs>
        <w:ind w:left="1839" w:hanging="360"/>
      </w:pPr>
      <w:rPr>
        <w:rFonts w:ascii="Wingdings" w:hAnsi="Wingdings" w:cs="Wingdings" w:hint="default"/>
      </w:rPr>
    </w:lvl>
    <w:lvl w:ilvl="3" w:tplc="04090001">
      <w:start w:val="1"/>
      <w:numFmt w:val="bullet"/>
      <w:lvlText w:val=""/>
      <w:lvlJc w:val="left"/>
      <w:pPr>
        <w:tabs>
          <w:tab w:val="num" w:pos="2559"/>
        </w:tabs>
        <w:ind w:left="2559" w:hanging="360"/>
      </w:pPr>
      <w:rPr>
        <w:rFonts w:ascii="Symbol" w:hAnsi="Symbol" w:cs="Symbol" w:hint="default"/>
      </w:rPr>
    </w:lvl>
    <w:lvl w:ilvl="4" w:tplc="04090003">
      <w:start w:val="1"/>
      <w:numFmt w:val="bullet"/>
      <w:lvlText w:val="o"/>
      <w:lvlJc w:val="left"/>
      <w:pPr>
        <w:tabs>
          <w:tab w:val="num" w:pos="3279"/>
        </w:tabs>
        <w:ind w:left="3279" w:hanging="360"/>
      </w:pPr>
      <w:rPr>
        <w:rFonts w:ascii="Courier New" w:hAnsi="Courier New" w:cs="Courier New" w:hint="default"/>
      </w:rPr>
    </w:lvl>
    <w:lvl w:ilvl="5" w:tplc="04090005">
      <w:start w:val="1"/>
      <w:numFmt w:val="bullet"/>
      <w:lvlText w:val=""/>
      <w:lvlJc w:val="left"/>
      <w:pPr>
        <w:tabs>
          <w:tab w:val="num" w:pos="3999"/>
        </w:tabs>
        <w:ind w:left="3999" w:hanging="360"/>
      </w:pPr>
      <w:rPr>
        <w:rFonts w:ascii="Wingdings" w:hAnsi="Wingdings" w:cs="Wingdings" w:hint="default"/>
      </w:rPr>
    </w:lvl>
    <w:lvl w:ilvl="6" w:tplc="04090001">
      <w:start w:val="1"/>
      <w:numFmt w:val="bullet"/>
      <w:lvlText w:val=""/>
      <w:lvlJc w:val="left"/>
      <w:pPr>
        <w:tabs>
          <w:tab w:val="num" w:pos="4719"/>
        </w:tabs>
        <w:ind w:left="4719" w:hanging="360"/>
      </w:pPr>
      <w:rPr>
        <w:rFonts w:ascii="Symbol" w:hAnsi="Symbol" w:cs="Symbol" w:hint="default"/>
      </w:rPr>
    </w:lvl>
    <w:lvl w:ilvl="7" w:tplc="04090003">
      <w:start w:val="1"/>
      <w:numFmt w:val="bullet"/>
      <w:lvlText w:val="o"/>
      <w:lvlJc w:val="left"/>
      <w:pPr>
        <w:tabs>
          <w:tab w:val="num" w:pos="5439"/>
        </w:tabs>
        <w:ind w:left="5439" w:hanging="360"/>
      </w:pPr>
      <w:rPr>
        <w:rFonts w:ascii="Courier New" w:hAnsi="Courier New" w:cs="Courier New" w:hint="default"/>
      </w:rPr>
    </w:lvl>
    <w:lvl w:ilvl="8" w:tplc="04090005">
      <w:start w:val="1"/>
      <w:numFmt w:val="bullet"/>
      <w:lvlText w:val=""/>
      <w:lvlJc w:val="left"/>
      <w:pPr>
        <w:tabs>
          <w:tab w:val="num" w:pos="6159"/>
        </w:tabs>
        <w:ind w:left="6159" w:hanging="360"/>
      </w:pPr>
      <w:rPr>
        <w:rFonts w:ascii="Wingdings" w:hAnsi="Wingdings" w:cs="Wingdings" w:hint="default"/>
      </w:rPr>
    </w:lvl>
  </w:abstractNum>
  <w:abstractNum w:abstractNumId="4" w15:restartNumberingAfterBreak="0">
    <w:nsid w:val="0B097FAD"/>
    <w:multiLevelType w:val="hybridMultilevel"/>
    <w:tmpl w:val="D93215F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0E7D7ED1"/>
    <w:multiLevelType w:val="multilevel"/>
    <w:tmpl w:val="20162DFC"/>
    <w:lvl w:ilvl="0">
      <w:start w:val="1"/>
      <w:numFmt w:val="decimal"/>
      <w:lvlText w:val="%1."/>
      <w:lvlJc w:val="left"/>
      <w:pPr>
        <w:tabs>
          <w:tab w:val="num" w:pos="576"/>
        </w:tabs>
        <w:ind w:left="576" w:hanging="576"/>
      </w:pPr>
      <w:rPr>
        <w:rFonts w:asciiTheme="minorHAnsi" w:eastAsia="Calibri" w:hAnsiTheme="minorHAnsi" w:cs="Arial"/>
      </w:rPr>
    </w:lvl>
    <w:lvl w:ilvl="1">
      <w:start w:val="1"/>
      <w:numFmt w:val="bullet"/>
      <w:lvlText w:val=""/>
      <w:lvlJc w:val="left"/>
      <w:pPr>
        <w:tabs>
          <w:tab w:val="num" w:pos="1080"/>
        </w:tabs>
        <w:ind w:left="1080" w:hanging="504"/>
      </w:pPr>
      <w:rPr>
        <w:rFonts w:ascii="Symbol" w:hAnsi="Symbol" w:hint="default"/>
      </w:rPr>
    </w:lvl>
    <w:lvl w:ilvl="2">
      <w:start w:val="1"/>
      <w:numFmt w:val="lowerRoman"/>
      <w:lvlText w:val="%3)"/>
      <w:lvlJc w:val="left"/>
      <w:pPr>
        <w:tabs>
          <w:tab w:val="num" w:pos="1800"/>
        </w:tabs>
        <w:ind w:left="1512"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6E6855"/>
    <w:multiLevelType w:val="multilevel"/>
    <w:tmpl w:val="0362387A"/>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right"/>
      <w:pPr>
        <w:tabs>
          <w:tab w:val="num" w:pos="1584"/>
        </w:tabs>
        <w:ind w:left="1584" w:hanging="288"/>
      </w:pPr>
      <w:rPr>
        <w:rFonts w:hint="default"/>
      </w:rPr>
    </w:lvl>
    <w:lvl w:ilvl="3">
      <w:start w:val="1"/>
      <w:numFmt w:val="lowerLetter"/>
      <w:lvlText w:val="%4."/>
      <w:lvlJc w:val="left"/>
      <w:pPr>
        <w:tabs>
          <w:tab w:val="num" w:pos="1872"/>
        </w:tabs>
        <w:ind w:left="1800" w:hanging="288"/>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39162CB"/>
    <w:multiLevelType w:val="hybridMultilevel"/>
    <w:tmpl w:val="8364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F6958"/>
    <w:multiLevelType w:val="hybridMultilevel"/>
    <w:tmpl w:val="5C92C3C4"/>
    <w:lvl w:ilvl="0" w:tplc="619E85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A761B"/>
    <w:multiLevelType w:val="hybridMultilevel"/>
    <w:tmpl w:val="FD8CAC2E"/>
    <w:lvl w:ilvl="0" w:tplc="A60E11FC">
      <w:start w:val="1"/>
      <w:numFmt w:val="decimal"/>
      <w:lvlText w:val="%1."/>
      <w:lvlJc w:val="left"/>
      <w:pPr>
        <w:tabs>
          <w:tab w:val="num" w:pos="720"/>
        </w:tabs>
        <w:ind w:left="72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6FF6E0F"/>
    <w:multiLevelType w:val="hybridMultilevel"/>
    <w:tmpl w:val="FE0CD48A"/>
    <w:lvl w:ilvl="0" w:tplc="04090001">
      <w:start w:val="1"/>
      <w:numFmt w:val="bullet"/>
      <w:lvlText w:val=""/>
      <w:lvlJc w:val="left"/>
      <w:pPr>
        <w:tabs>
          <w:tab w:val="num" w:pos="810"/>
        </w:tabs>
        <w:ind w:left="810" w:hanging="360"/>
      </w:pPr>
      <w:rPr>
        <w:rFonts w:ascii="Symbol" w:hAnsi="Symbol" w:cs="Symbol" w:hint="default"/>
      </w:rPr>
    </w:lvl>
    <w:lvl w:ilvl="1" w:tplc="04090001">
      <w:start w:val="1"/>
      <w:numFmt w:val="bullet"/>
      <w:lvlText w:val=""/>
      <w:lvlJc w:val="left"/>
      <w:pPr>
        <w:tabs>
          <w:tab w:val="num" w:pos="1410"/>
        </w:tabs>
        <w:ind w:left="1410" w:hanging="360"/>
      </w:pPr>
      <w:rPr>
        <w:rFonts w:ascii="Symbol" w:hAnsi="Symbol" w:cs="Symbol" w:hint="default"/>
      </w:rPr>
    </w:lvl>
    <w:lvl w:ilvl="2" w:tplc="0409001B">
      <w:start w:val="1"/>
      <w:numFmt w:val="lowerRoman"/>
      <w:lvlText w:val="%3."/>
      <w:lvlJc w:val="right"/>
      <w:pPr>
        <w:tabs>
          <w:tab w:val="num" w:pos="2130"/>
        </w:tabs>
        <w:ind w:left="2130" w:hanging="180"/>
      </w:pPr>
    </w:lvl>
    <w:lvl w:ilvl="3" w:tplc="0409000F">
      <w:start w:val="1"/>
      <w:numFmt w:val="decimal"/>
      <w:lvlText w:val="%4."/>
      <w:lvlJc w:val="left"/>
      <w:pPr>
        <w:tabs>
          <w:tab w:val="num" w:pos="2850"/>
        </w:tabs>
        <w:ind w:left="2850" w:hanging="360"/>
      </w:pPr>
    </w:lvl>
    <w:lvl w:ilvl="4" w:tplc="04090019">
      <w:start w:val="1"/>
      <w:numFmt w:val="lowerLetter"/>
      <w:lvlText w:val="%5."/>
      <w:lvlJc w:val="left"/>
      <w:pPr>
        <w:tabs>
          <w:tab w:val="num" w:pos="3570"/>
        </w:tabs>
        <w:ind w:left="3570" w:hanging="360"/>
      </w:pPr>
    </w:lvl>
    <w:lvl w:ilvl="5" w:tplc="0409001B">
      <w:start w:val="1"/>
      <w:numFmt w:val="lowerRoman"/>
      <w:lvlText w:val="%6."/>
      <w:lvlJc w:val="right"/>
      <w:pPr>
        <w:tabs>
          <w:tab w:val="num" w:pos="4290"/>
        </w:tabs>
        <w:ind w:left="4290" w:hanging="180"/>
      </w:pPr>
    </w:lvl>
    <w:lvl w:ilvl="6" w:tplc="0409000F">
      <w:start w:val="1"/>
      <w:numFmt w:val="decimal"/>
      <w:lvlText w:val="%7."/>
      <w:lvlJc w:val="left"/>
      <w:pPr>
        <w:tabs>
          <w:tab w:val="num" w:pos="5010"/>
        </w:tabs>
        <w:ind w:left="5010" w:hanging="360"/>
      </w:pPr>
    </w:lvl>
    <w:lvl w:ilvl="7" w:tplc="04090019">
      <w:start w:val="1"/>
      <w:numFmt w:val="lowerLetter"/>
      <w:lvlText w:val="%8."/>
      <w:lvlJc w:val="left"/>
      <w:pPr>
        <w:tabs>
          <w:tab w:val="num" w:pos="5730"/>
        </w:tabs>
        <w:ind w:left="5730" w:hanging="360"/>
      </w:pPr>
    </w:lvl>
    <w:lvl w:ilvl="8" w:tplc="0409001B">
      <w:start w:val="1"/>
      <w:numFmt w:val="lowerRoman"/>
      <w:lvlText w:val="%9."/>
      <w:lvlJc w:val="right"/>
      <w:pPr>
        <w:tabs>
          <w:tab w:val="num" w:pos="6450"/>
        </w:tabs>
        <w:ind w:left="6450" w:hanging="180"/>
      </w:pPr>
    </w:lvl>
  </w:abstractNum>
  <w:abstractNum w:abstractNumId="11" w15:restartNumberingAfterBreak="0">
    <w:nsid w:val="19446EF7"/>
    <w:multiLevelType w:val="hybridMultilevel"/>
    <w:tmpl w:val="22E62E3E"/>
    <w:lvl w:ilvl="0" w:tplc="0CE277C8">
      <w:start w:val="1"/>
      <w:numFmt w:val="bullet"/>
      <w:lvlText w:val=""/>
      <w:lvlJc w:val="left"/>
      <w:pPr>
        <w:tabs>
          <w:tab w:val="num" w:pos="1368"/>
        </w:tabs>
        <w:ind w:left="1080" w:hanging="72"/>
      </w:pPr>
      <w:rPr>
        <w:rFonts w:ascii="Wingdings" w:hAnsi="Wingdings" w:cs="Wingdings" w:hint="default"/>
      </w:rPr>
    </w:lvl>
    <w:lvl w:ilvl="1" w:tplc="0409000F">
      <w:start w:val="1"/>
      <w:numFmt w:val="decimal"/>
      <w:lvlText w:val="%2."/>
      <w:lvlJc w:val="left"/>
      <w:pPr>
        <w:tabs>
          <w:tab w:val="num" w:pos="2088"/>
        </w:tabs>
        <w:ind w:left="2088" w:hanging="360"/>
      </w:pPr>
      <w:rPr>
        <w:rFonts w:hint="default"/>
      </w:rPr>
    </w:lvl>
    <w:lvl w:ilvl="2" w:tplc="04090005">
      <w:start w:val="1"/>
      <w:numFmt w:val="bullet"/>
      <w:lvlText w:val=""/>
      <w:lvlJc w:val="left"/>
      <w:pPr>
        <w:tabs>
          <w:tab w:val="num" w:pos="2808"/>
        </w:tabs>
        <w:ind w:left="2808" w:hanging="360"/>
      </w:pPr>
      <w:rPr>
        <w:rFonts w:ascii="Wingdings" w:hAnsi="Wingdings" w:cs="Wingdings" w:hint="default"/>
      </w:rPr>
    </w:lvl>
    <w:lvl w:ilvl="3" w:tplc="04090001">
      <w:start w:val="1"/>
      <w:numFmt w:val="bullet"/>
      <w:lvlText w:val=""/>
      <w:lvlJc w:val="left"/>
      <w:pPr>
        <w:tabs>
          <w:tab w:val="num" w:pos="3528"/>
        </w:tabs>
        <w:ind w:left="3528" w:hanging="360"/>
      </w:pPr>
      <w:rPr>
        <w:rFonts w:ascii="Symbol" w:hAnsi="Symbol" w:cs="Symbol" w:hint="default"/>
      </w:rPr>
    </w:lvl>
    <w:lvl w:ilvl="4" w:tplc="04090003">
      <w:start w:val="1"/>
      <w:numFmt w:val="bullet"/>
      <w:lvlText w:val="o"/>
      <w:lvlJc w:val="left"/>
      <w:pPr>
        <w:tabs>
          <w:tab w:val="num" w:pos="4248"/>
        </w:tabs>
        <w:ind w:left="4248" w:hanging="360"/>
      </w:pPr>
      <w:rPr>
        <w:rFonts w:ascii="Courier New" w:hAnsi="Courier New" w:cs="Courier New" w:hint="default"/>
      </w:rPr>
    </w:lvl>
    <w:lvl w:ilvl="5" w:tplc="04090005">
      <w:start w:val="1"/>
      <w:numFmt w:val="bullet"/>
      <w:lvlText w:val=""/>
      <w:lvlJc w:val="left"/>
      <w:pPr>
        <w:tabs>
          <w:tab w:val="num" w:pos="4968"/>
        </w:tabs>
        <w:ind w:left="4968" w:hanging="360"/>
      </w:pPr>
      <w:rPr>
        <w:rFonts w:ascii="Wingdings" w:hAnsi="Wingdings" w:cs="Wingdings" w:hint="default"/>
      </w:rPr>
    </w:lvl>
    <w:lvl w:ilvl="6" w:tplc="04090001">
      <w:start w:val="1"/>
      <w:numFmt w:val="bullet"/>
      <w:lvlText w:val=""/>
      <w:lvlJc w:val="left"/>
      <w:pPr>
        <w:tabs>
          <w:tab w:val="num" w:pos="5688"/>
        </w:tabs>
        <w:ind w:left="5688" w:hanging="360"/>
      </w:pPr>
      <w:rPr>
        <w:rFonts w:ascii="Symbol" w:hAnsi="Symbol" w:cs="Symbol" w:hint="default"/>
      </w:rPr>
    </w:lvl>
    <w:lvl w:ilvl="7" w:tplc="04090003">
      <w:start w:val="1"/>
      <w:numFmt w:val="bullet"/>
      <w:lvlText w:val="o"/>
      <w:lvlJc w:val="left"/>
      <w:pPr>
        <w:tabs>
          <w:tab w:val="num" w:pos="6408"/>
        </w:tabs>
        <w:ind w:left="6408" w:hanging="360"/>
      </w:pPr>
      <w:rPr>
        <w:rFonts w:ascii="Courier New" w:hAnsi="Courier New" w:cs="Courier New" w:hint="default"/>
      </w:rPr>
    </w:lvl>
    <w:lvl w:ilvl="8" w:tplc="04090005">
      <w:start w:val="1"/>
      <w:numFmt w:val="bullet"/>
      <w:lvlText w:val=""/>
      <w:lvlJc w:val="left"/>
      <w:pPr>
        <w:tabs>
          <w:tab w:val="num" w:pos="7128"/>
        </w:tabs>
        <w:ind w:left="7128" w:hanging="360"/>
      </w:pPr>
      <w:rPr>
        <w:rFonts w:ascii="Wingdings" w:hAnsi="Wingdings" w:cs="Wingdings" w:hint="default"/>
      </w:rPr>
    </w:lvl>
  </w:abstractNum>
  <w:abstractNum w:abstractNumId="12" w15:restartNumberingAfterBreak="0">
    <w:nsid w:val="19F90FA6"/>
    <w:multiLevelType w:val="multilevel"/>
    <w:tmpl w:val="31EC97EE"/>
    <w:lvl w:ilvl="0">
      <w:start w:val="1"/>
      <w:numFmt w:val="decimal"/>
      <w:lvlText w:val="%1."/>
      <w:lvlJc w:val="left"/>
      <w:pPr>
        <w:tabs>
          <w:tab w:val="num" w:pos="576"/>
        </w:tabs>
        <w:ind w:left="576" w:hanging="576"/>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right"/>
      <w:pPr>
        <w:tabs>
          <w:tab w:val="num" w:pos="1728"/>
        </w:tabs>
        <w:ind w:left="1728" w:hanging="576"/>
      </w:pPr>
      <w:rPr>
        <w:rFonts w:hint="default"/>
      </w:rPr>
    </w:lvl>
    <w:lvl w:ilvl="3">
      <w:start w:val="1"/>
      <w:numFmt w:val="lowerLetter"/>
      <w:lvlText w:val="%4."/>
      <w:lvlJc w:val="left"/>
      <w:pPr>
        <w:tabs>
          <w:tab w:val="num" w:pos="1872"/>
        </w:tabs>
        <w:ind w:left="1800" w:hanging="288"/>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7820B3"/>
    <w:multiLevelType w:val="hybridMultilevel"/>
    <w:tmpl w:val="43B62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81272B"/>
    <w:multiLevelType w:val="hybridMultilevel"/>
    <w:tmpl w:val="94806452"/>
    <w:lvl w:ilvl="0" w:tplc="04090001">
      <w:start w:val="1"/>
      <w:numFmt w:val="bullet"/>
      <w:lvlText w:val=""/>
      <w:lvlJc w:val="left"/>
      <w:pPr>
        <w:ind w:left="1500" w:hanging="360"/>
      </w:pPr>
      <w:rPr>
        <w:rFonts w:ascii="Symbol" w:hAnsi="Symbol" w:cs="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abstractNum w:abstractNumId="15" w15:restartNumberingAfterBreak="0">
    <w:nsid w:val="1CC436E7"/>
    <w:multiLevelType w:val="hybridMultilevel"/>
    <w:tmpl w:val="03E00D78"/>
    <w:lvl w:ilvl="0" w:tplc="B2E4549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CE230DA"/>
    <w:multiLevelType w:val="multilevel"/>
    <w:tmpl w:val="D2965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542CB7"/>
    <w:multiLevelType w:val="hybridMultilevel"/>
    <w:tmpl w:val="2A3C9EC8"/>
    <w:lvl w:ilvl="0" w:tplc="5D68C8BA">
      <w:start w:val="4"/>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1E694758"/>
    <w:multiLevelType w:val="hybridMultilevel"/>
    <w:tmpl w:val="7C28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874AA7"/>
    <w:multiLevelType w:val="multilevel"/>
    <w:tmpl w:val="5420CE78"/>
    <w:lvl w:ilvl="0">
      <w:start w:val="1"/>
      <w:numFmt w:val="decimal"/>
      <w:lvlText w:val="%1."/>
      <w:lvlJc w:val="left"/>
      <w:pPr>
        <w:tabs>
          <w:tab w:val="num" w:pos="720"/>
        </w:tabs>
        <w:ind w:left="720" w:hanging="720"/>
      </w:pPr>
      <w:rPr>
        <w:rFonts w:hint="default"/>
        <w:color w:val="auto"/>
      </w:rPr>
    </w:lvl>
    <w:lvl w:ilvl="1">
      <w:start w:val="3"/>
      <w:numFmt w:val="upperLetter"/>
      <w:lvlText w:val="%2."/>
      <w:lvlJc w:val="left"/>
      <w:pPr>
        <w:tabs>
          <w:tab w:val="num" w:pos="1170"/>
        </w:tabs>
        <w:ind w:left="1170" w:hanging="360"/>
      </w:pPr>
      <w:rPr>
        <w:rFonts w:hint="default"/>
      </w:rPr>
    </w:lvl>
    <w:lvl w:ilvl="2">
      <w:start w:val="1"/>
      <w:numFmt w:val="decimal"/>
      <w:lvlText w:val="%3."/>
      <w:lvlJc w:val="right"/>
      <w:pPr>
        <w:tabs>
          <w:tab w:val="num" w:pos="1584"/>
        </w:tabs>
        <w:ind w:left="1584" w:hanging="288"/>
      </w:pPr>
      <w:rPr>
        <w:rFonts w:hint="default"/>
      </w:rPr>
    </w:lvl>
    <w:lvl w:ilvl="3">
      <w:start w:val="1"/>
      <w:numFmt w:val="decimal"/>
      <w:lvlText w:val="%4."/>
      <w:lvlJc w:val="left"/>
      <w:pPr>
        <w:tabs>
          <w:tab w:val="num" w:pos="1944"/>
        </w:tabs>
        <w:ind w:left="1800" w:hanging="216"/>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1DD4765"/>
    <w:multiLevelType w:val="multilevel"/>
    <w:tmpl w:val="E0A6F180"/>
    <w:lvl w:ilvl="0">
      <w:start w:val="2"/>
      <w:numFmt w:val="upperRoman"/>
      <w:lvlText w:val="%1."/>
      <w:lvlJc w:val="left"/>
      <w:pPr>
        <w:tabs>
          <w:tab w:val="num" w:pos="720"/>
        </w:tabs>
        <w:ind w:left="720" w:hanging="720"/>
      </w:pPr>
      <w:rPr>
        <w:rFonts w:hint="default"/>
      </w:rPr>
    </w:lvl>
    <w:lvl w:ilvl="1">
      <w:start w:val="3"/>
      <w:numFmt w:val="upperLetter"/>
      <w:lvlText w:val="%2."/>
      <w:lvlJc w:val="left"/>
      <w:pPr>
        <w:tabs>
          <w:tab w:val="num" w:pos="1170"/>
        </w:tabs>
        <w:ind w:left="1170" w:hanging="360"/>
      </w:pPr>
      <w:rPr>
        <w:rFonts w:hint="default"/>
        <w:b/>
        <w:bCs/>
      </w:rPr>
    </w:lvl>
    <w:lvl w:ilvl="2">
      <w:start w:val="1"/>
      <w:numFmt w:val="decimal"/>
      <w:lvlText w:val="%3."/>
      <w:lvlJc w:val="left"/>
      <w:pPr>
        <w:tabs>
          <w:tab w:val="num" w:pos="1584"/>
        </w:tabs>
        <w:ind w:left="1584" w:hanging="288"/>
      </w:pPr>
      <w:rPr>
        <w:rFonts w:hint="default"/>
      </w:rPr>
    </w:lvl>
    <w:lvl w:ilvl="3">
      <w:start w:val="1"/>
      <w:numFmt w:val="lowerLetter"/>
      <w:lvlText w:val="%4."/>
      <w:lvlJc w:val="left"/>
      <w:pPr>
        <w:tabs>
          <w:tab w:val="num" w:pos="1944"/>
        </w:tabs>
        <w:ind w:left="1800" w:hanging="216"/>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3801DA9"/>
    <w:multiLevelType w:val="multilevel"/>
    <w:tmpl w:val="31EC97EE"/>
    <w:lvl w:ilvl="0">
      <w:start w:val="1"/>
      <w:numFmt w:val="decimal"/>
      <w:lvlText w:val="%1."/>
      <w:lvlJc w:val="left"/>
      <w:pPr>
        <w:tabs>
          <w:tab w:val="num" w:pos="576"/>
        </w:tabs>
        <w:ind w:left="576" w:hanging="576"/>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right"/>
      <w:pPr>
        <w:tabs>
          <w:tab w:val="num" w:pos="1728"/>
        </w:tabs>
        <w:ind w:left="1728" w:hanging="576"/>
      </w:pPr>
      <w:rPr>
        <w:rFonts w:hint="default"/>
      </w:rPr>
    </w:lvl>
    <w:lvl w:ilvl="3">
      <w:start w:val="1"/>
      <w:numFmt w:val="lowerLetter"/>
      <w:lvlText w:val="%4."/>
      <w:lvlJc w:val="left"/>
      <w:pPr>
        <w:tabs>
          <w:tab w:val="num" w:pos="1872"/>
        </w:tabs>
        <w:ind w:left="1800" w:hanging="288"/>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38E4454"/>
    <w:multiLevelType w:val="hybridMultilevel"/>
    <w:tmpl w:val="F89C09D6"/>
    <w:lvl w:ilvl="0" w:tplc="99EEB818">
      <w:start w:val="1"/>
      <w:numFmt w:val="decimal"/>
      <w:lvlText w:val="%1."/>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4BE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7C98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6EDD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EDD8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A2C95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EAF4B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0255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9C5B7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EA446F"/>
    <w:multiLevelType w:val="hybridMultilevel"/>
    <w:tmpl w:val="1C041B88"/>
    <w:lvl w:ilvl="0" w:tplc="EAFED82E">
      <w:start w:val="1"/>
      <w:numFmt w:val="bullet"/>
      <w:lvlText w:val=""/>
      <w:lvlJc w:val="left"/>
      <w:pPr>
        <w:tabs>
          <w:tab w:val="num" w:pos="5400"/>
        </w:tabs>
        <w:ind w:left="5400" w:hanging="360"/>
      </w:pPr>
      <w:rPr>
        <w:rFonts w:ascii="Symbol" w:hAnsi="Symbol" w:cs="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65C4129"/>
    <w:multiLevelType w:val="hybridMultilevel"/>
    <w:tmpl w:val="67827D36"/>
    <w:lvl w:ilvl="0" w:tplc="FFFFFFFF">
      <w:start w:val="1"/>
      <w:numFmt w:val="upperLetter"/>
      <w:lvlText w:val="%1)"/>
      <w:lvlJc w:val="left"/>
      <w:pPr>
        <w:tabs>
          <w:tab w:val="num" w:pos="405"/>
        </w:tabs>
        <w:ind w:left="405" w:hanging="360"/>
      </w:pPr>
    </w:lvl>
    <w:lvl w:ilvl="1" w:tplc="FFFFFFFF">
      <w:start w:val="1"/>
      <w:numFmt w:val="lowerLetter"/>
      <w:lvlText w:val="%2."/>
      <w:lvlJc w:val="left"/>
      <w:pPr>
        <w:tabs>
          <w:tab w:val="num" w:pos="1125"/>
        </w:tabs>
        <w:ind w:left="1125" w:hanging="360"/>
      </w:pPr>
    </w:lvl>
    <w:lvl w:ilvl="2" w:tplc="FFFFFFFF">
      <w:start w:val="1"/>
      <w:numFmt w:val="lowerRoman"/>
      <w:lvlText w:val="%3."/>
      <w:lvlJc w:val="right"/>
      <w:pPr>
        <w:tabs>
          <w:tab w:val="num" w:pos="1845"/>
        </w:tabs>
        <w:ind w:left="1845" w:hanging="180"/>
      </w:pPr>
    </w:lvl>
    <w:lvl w:ilvl="3" w:tplc="FFFFFFFF">
      <w:start w:val="1"/>
      <w:numFmt w:val="decimal"/>
      <w:lvlText w:val="%4."/>
      <w:lvlJc w:val="left"/>
      <w:pPr>
        <w:tabs>
          <w:tab w:val="num" w:pos="2565"/>
        </w:tabs>
        <w:ind w:left="2565" w:hanging="360"/>
      </w:pPr>
    </w:lvl>
    <w:lvl w:ilvl="4" w:tplc="FFFFFFFF">
      <w:start w:val="1"/>
      <w:numFmt w:val="lowerLetter"/>
      <w:lvlText w:val="%5."/>
      <w:lvlJc w:val="left"/>
      <w:pPr>
        <w:tabs>
          <w:tab w:val="num" w:pos="3285"/>
        </w:tabs>
        <w:ind w:left="3285" w:hanging="360"/>
      </w:pPr>
    </w:lvl>
    <w:lvl w:ilvl="5" w:tplc="FFFFFFFF">
      <w:start w:val="1"/>
      <w:numFmt w:val="lowerRoman"/>
      <w:lvlText w:val="%6."/>
      <w:lvlJc w:val="right"/>
      <w:pPr>
        <w:tabs>
          <w:tab w:val="num" w:pos="4005"/>
        </w:tabs>
        <w:ind w:left="4005" w:hanging="180"/>
      </w:pPr>
    </w:lvl>
    <w:lvl w:ilvl="6" w:tplc="FFFFFFFF">
      <w:start w:val="1"/>
      <w:numFmt w:val="decimal"/>
      <w:lvlText w:val="%7."/>
      <w:lvlJc w:val="left"/>
      <w:pPr>
        <w:tabs>
          <w:tab w:val="num" w:pos="4725"/>
        </w:tabs>
        <w:ind w:left="4725" w:hanging="360"/>
      </w:pPr>
    </w:lvl>
    <w:lvl w:ilvl="7" w:tplc="FFFFFFFF">
      <w:start w:val="1"/>
      <w:numFmt w:val="lowerLetter"/>
      <w:lvlText w:val="%8."/>
      <w:lvlJc w:val="left"/>
      <w:pPr>
        <w:tabs>
          <w:tab w:val="num" w:pos="5445"/>
        </w:tabs>
        <w:ind w:left="5445" w:hanging="360"/>
      </w:pPr>
    </w:lvl>
    <w:lvl w:ilvl="8" w:tplc="FFFFFFFF">
      <w:start w:val="1"/>
      <w:numFmt w:val="lowerRoman"/>
      <w:lvlText w:val="%9."/>
      <w:lvlJc w:val="right"/>
      <w:pPr>
        <w:tabs>
          <w:tab w:val="num" w:pos="6165"/>
        </w:tabs>
        <w:ind w:left="6165" w:hanging="180"/>
      </w:pPr>
    </w:lvl>
  </w:abstractNum>
  <w:abstractNum w:abstractNumId="25" w15:restartNumberingAfterBreak="0">
    <w:nsid w:val="26B6576C"/>
    <w:multiLevelType w:val="hybridMultilevel"/>
    <w:tmpl w:val="094AC75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6" w15:restartNumberingAfterBreak="0">
    <w:nsid w:val="27C55C9D"/>
    <w:multiLevelType w:val="multilevel"/>
    <w:tmpl w:val="69FC6228"/>
    <w:lvl w:ilvl="0">
      <w:start w:val="4"/>
      <w:numFmt w:val="decimal"/>
      <w:lvlText w:val="%1."/>
      <w:lvlJc w:val="left"/>
      <w:pPr>
        <w:tabs>
          <w:tab w:val="num" w:pos="432"/>
        </w:tabs>
        <w:ind w:left="432" w:hanging="432"/>
      </w:pPr>
      <w:rPr>
        <w:rFonts w:hint="default"/>
      </w:rPr>
    </w:lvl>
    <w:lvl w:ilvl="1">
      <w:start w:val="1"/>
      <w:numFmt w:val="lowerLetter"/>
      <w:lvlRestart w:val="0"/>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8172783"/>
    <w:multiLevelType w:val="multilevel"/>
    <w:tmpl w:val="359AE66A"/>
    <w:lvl w:ilvl="0">
      <w:start w:val="1"/>
      <w:numFmt w:val="decimal"/>
      <w:lvlText w:val="%1."/>
      <w:lvlJc w:val="left"/>
      <w:pPr>
        <w:tabs>
          <w:tab w:val="num" w:pos="432"/>
        </w:tabs>
        <w:ind w:left="432" w:hanging="432"/>
      </w:pPr>
      <w:rPr>
        <w:rFonts w:hint="default"/>
        <w:b w:val="0"/>
        <w:bCs w:val="0"/>
      </w:rPr>
    </w:lvl>
    <w:lvl w:ilvl="1">
      <w:start w:val="1"/>
      <w:numFmt w:val="lowerLetter"/>
      <w:lvlRestart w:val="0"/>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9C516BB"/>
    <w:multiLevelType w:val="multilevel"/>
    <w:tmpl w:val="9626996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2A3A21D2"/>
    <w:multiLevelType w:val="multilevel"/>
    <w:tmpl w:val="31EC97EE"/>
    <w:lvl w:ilvl="0">
      <w:start w:val="1"/>
      <w:numFmt w:val="decimal"/>
      <w:lvlText w:val="%1."/>
      <w:lvlJc w:val="left"/>
      <w:pPr>
        <w:tabs>
          <w:tab w:val="num" w:pos="576"/>
        </w:tabs>
        <w:ind w:left="576" w:hanging="576"/>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right"/>
      <w:pPr>
        <w:tabs>
          <w:tab w:val="num" w:pos="1728"/>
        </w:tabs>
        <w:ind w:left="1728" w:hanging="576"/>
      </w:pPr>
      <w:rPr>
        <w:rFonts w:hint="default"/>
      </w:rPr>
    </w:lvl>
    <w:lvl w:ilvl="3">
      <w:start w:val="1"/>
      <w:numFmt w:val="lowerLetter"/>
      <w:lvlText w:val="%4."/>
      <w:lvlJc w:val="left"/>
      <w:pPr>
        <w:tabs>
          <w:tab w:val="num" w:pos="1872"/>
        </w:tabs>
        <w:ind w:left="1800" w:hanging="288"/>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2B047338"/>
    <w:multiLevelType w:val="hybridMultilevel"/>
    <w:tmpl w:val="AD02D730"/>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2B050EA1"/>
    <w:multiLevelType w:val="multilevel"/>
    <w:tmpl w:val="E0A6F180"/>
    <w:lvl w:ilvl="0">
      <w:start w:val="2"/>
      <w:numFmt w:val="upperRoman"/>
      <w:lvlText w:val="%1."/>
      <w:lvlJc w:val="left"/>
      <w:pPr>
        <w:tabs>
          <w:tab w:val="num" w:pos="720"/>
        </w:tabs>
        <w:ind w:left="720" w:hanging="720"/>
      </w:pPr>
      <w:rPr>
        <w:rFonts w:hint="default"/>
      </w:rPr>
    </w:lvl>
    <w:lvl w:ilvl="1">
      <w:start w:val="3"/>
      <w:numFmt w:val="upperLetter"/>
      <w:lvlText w:val="%2."/>
      <w:lvlJc w:val="left"/>
      <w:pPr>
        <w:tabs>
          <w:tab w:val="num" w:pos="1170"/>
        </w:tabs>
        <w:ind w:left="1170" w:hanging="360"/>
      </w:pPr>
      <w:rPr>
        <w:rFonts w:hint="default"/>
        <w:b/>
        <w:bCs/>
      </w:rPr>
    </w:lvl>
    <w:lvl w:ilvl="2">
      <w:start w:val="1"/>
      <w:numFmt w:val="decimal"/>
      <w:lvlText w:val="%3."/>
      <w:lvlJc w:val="left"/>
      <w:pPr>
        <w:tabs>
          <w:tab w:val="num" w:pos="1584"/>
        </w:tabs>
        <w:ind w:left="1584" w:hanging="288"/>
      </w:pPr>
      <w:rPr>
        <w:rFonts w:hint="default"/>
      </w:rPr>
    </w:lvl>
    <w:lvl w:ilvl="3">
      <w:start w:val="1"/>
      <w:numFmt w:val="lowerLetter"/>
      <w:lvlText w:val="%4."/>
      <w:lvlJc w:val="left"/>
      <w:pPr>
        <w:tabs>
          <w:tab w:val="num" w:pos="1944"/>
        </w:tabs>
        <w:ind w:left="1800" w:hanging="216"/>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2C796C1B"/>
    <w:multiLevelType w:val="hybridMultilevel"/>
    <w:tmpl w:val="49BA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675ABF"/>
    <w:multiLevelType w:val="hybridMultilevel"/>
    <w:tmpl w:val="9CE0AD18"/>
    <w:lvl w:ilvl="0" w:tplc="04090001">
      <w:start w:val="1"/>
      <w:numFmt w:val="bullet"/>
      <w:lvlText w:val=""/>
      <w:lvlJc w:val="left"/>
      <w:pPr>
        <w:tabs>
          <w:tab w:val="num" w:pos="840"/>
        </w:tabs>
        <w:ind w:left="84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F3373C2"/>
    <w:multiLevelType w:val="hybridMultilevel"/>
    <w:tmpl w:val="FF10D1EA"/>
    <w:lvl w:ilvl="0" w:tplc="62561888">
      <w:start w:val="1"/>
      <w:numFmt w:val="decimal"/>
      <w:lvlText w:val="%1."/>
      <w:lvlJc w:val="left"/>
      <w:pPr>
        <w:tabs>
          <w:tab w:val="num" w:pos="720"/>
        </w:tabs>
        <w:ind w:left="720" w:hanging="720"/>
      </w:pPr>
      <w:rPr>
        <w:rFonts w:hint="default"/>
      </w:rPr>
    </w:lvl>
    <w:lvl w:ilvl="1" w:tplc="7992738C">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31217D26"/>
    <w:multiLevelType w:val="hybridMultilevel"/>
    <w:tmpl w:val="16064332"/>
    <w:lvl w:ilvl="0" w:tplc="64F8EF4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2FB0DF1"/>
    <w:multiLevelType w:val="hybridMultilevel"/>
    <w:tmpl w:val="1AEC31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362B40BC"/>
    <w:multiLevelType w:val="multilevel"/>
    <w:tmpl w:val="359AE66A"/>
    <w:lvl w:ilvl="0">
      <w:start w:val="1"/>
      <w:numFmt w:val="decimal"/>
      <w:lvlText w:val="%1."/>
      <w:lvlJc w:val="left"/>
      <w:pPr>
        <w:tabs>
          <w:tab w:val="num" w:pos="432"/>
        </w:tabs>
        <w:ind w:left="432" w:hanging="432"/>
      </w:pPr>
      <w:rPr>
        <w:rFonts w:hint="default"/>
      </w:rPr>
    </w:lvl>
    <w:lvl w:ilvl="1">
      <w:start w:val="1"/>
      <w:numFmt w:val="lowerLetter"/>
      <w:lvlRestart w:val="0"/>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38222836"/>
    <w:multiLevelType w:val="hybridMultilevel"/>
    <w:tmpl w:val="8F7E5C1C"/>
    <w:lvl w:ilvl="0" w:tplc="23249A3E">
      <w:start w:val="1"/>
      <w:numFmt w:val="decimal"/>
      <w:lvlText w:val="%1."/>
      <w:lvlJc w:val="left"/>
      <w:pPr>
        <w:ind w:left="9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7DC5292">
      <w:start w:val="1"/>
      <w:numFmt w:val="lowerLetter"/>
      <w:lvlText w:val="%2"/>
      <w:lvlJc w:val="left"/>
      <w:pPr>
        <w:ind w:left="16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684A936">
      <w:start w:val="1"/>
      <w:numFmt w:val="lowerRoman"/>
      <w:lvlText w:val="%3"/>
      <w:lvlJc w:val="left"/>
      <w:pPr>
        <w:ind w:left="23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AEF4D0">
      <w:start w:val="1"/>
      <w:numFmt w:val="decimal"/>
      <w:lvlText w:val="%4"/>
      <w:lvlJc w:val="left"/>
      <w:pPr>
        <w:ind w:left="3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E90C552">
      <w:start w:val="1"/>
      <w:numFmt w:val="lowerLetter"/>
      <w:lvlText w:val="%5"/>
      <w:lvlJc w:val="left"/>
      <w:pPr>
        <w:ind w:left="3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8C26C52">
      <w:start w:val="1"/>
      <w:numFmt w:val="lowerRoman"/>
      <w:lvlText w:val="%6"/>
      <w:lvlJc w:val="left"/>
      <w:pPr>
        <w:ind w:left="4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4C185A">
      <w:start w:val="1"/>
      <w:numFmt w:val="decimal"/>
      <w:lvlText w:val="%7"/>
      <w:lvlJc w:val="left"/>
      <w:pPr>
        <w:ind w:left="5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048A73A">
      <w:start w:val="1"/>
      <w:numFmt w:val="lowerLetter"/>
      <w:lvlText w:val="%8"/>
      <w:lvlJc w:val="left"/>
      <w:pPr>
        <w:ind w:left="5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54EF53C">
      <w:start w:val="1"/>
      <w:numFmt w:val="lowerRoman"/>
      <w:lvlText w:val="%9"/>
      <w:lvlJc w:val="left"/>
      <w:pPr>
        <w:ind w:left="6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9EA015F"/>
    <w:multiLevelType w:val="hybridMultilevel"/>
    <w:tmpl w:val="7E72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26607A"/>
    <w:multiLevelType w:val="hybridMultilevel"/>
    <w:tmpl w:val="1F0A4C9C"/>
    <w:lvl w:ilvl="0" w:tplc="F58CA40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B2A6E8F"/>
    <w:multiLevelType w:val="hybridMultilevel"/>
    <w:tmpl w:val="85B88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B4328EC"/>
    <w:multiLevelType w:val="hybridMultilevel"/>
    <w:tmpl w:val="2CD8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F83DDD"/>
    <w:multiLevelType w:val="hybridMultilevel"/>
    <w:tmpl w:val="FBF22984"/>
    <w:lvl w:ilvl="0" w:tplc="04090001">
      <w:start w:val="1"/>
      <w:numFmt w:val="bullet"/>
      <w:lvlText w:val=""/>
      <w:lvlJc w:val="left"/>
      <w:pPr>
        <w:ind w:left="1500" w:hanging="360"/>
      </w:pPr>
      <w:rPr>
        <w:rFonts w:ascii="Symbol" w:hAnsi="Symbol" w:cs="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abstractNum w:abstractNumId="44" w15:restartNumberingAfterBreak="0">
    <w:nsid w:val="40CC239D"/>
    <w:multiLevelType w:val="multilevel"/>
    <w:tmpl w:val="F00234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1552341"/>
    <w:multiLevelType w:val="hybridMultilevel"/>
    <w:tmpl w:val="42BECE88"/>
    <w:lvl w:ilvl="0" w:tplc="B2E4549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17C742A"/>
    <w:multiLevelType w:val="multilevel"/>
    <w:tmpl w:val="BB30DACE"/>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434E385C"/>
    <w:multiLevelType w:val="multilevel"/>
    <w:tmpl w:val="359AE66A"/>
    <w:lvl w:ilvl="0">
      <w:start w:val="1"/>
      <w:numFmt w:val="decimal"/>
      <w:lvlText w:val="%1."/>
      <w:lvlJc w:val="left"/>
      <w:pPr>
        <w:tabs>
          <w:tab w:val="num" w:pos="432"/>
        </w:tabs>
        <w:ind w:left="432" w:hanging="432"/>
      </w:pPr>
      <w:rPr>
        <w:rFonts w:hint="default"/>
      </w:rPr>
    </w:lvl>
    <w:lvl w:ilvl="1">
      <w:start w:val="1"/>
      <w:numFmt w:val="lowerLetter"/>
      <w:lvlRestart w:val="0"/>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463522E4"/>
    <w:multiLevelType w:val="hybridMultilevel"/>
    <w:tmpl w:val="773815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9" w15:restartNumberingAfterBreak="0">
    <w:nsid w:val="4B2A3FC0"/>
    <w:multiLevelType w:val="multilevel"/>
    <w:tmpl w:val="E0A6F180"/>
    <w:lvl w:ilvl="0">
      <w:start w:val="2"/>
      <w:numFmt w:val="upperRoman"/>
      <w:lvlText w:val="%1."/>
      <w:lvlJc w:val="left"/>
      <w:pPr>
        <w:tabs>
          <w:tab w:val="num" w:pos="720"/>
        </w:tabs>
        <w:ind w:left="720" w:hanging="720"/>
      </w:pPr>
      <w:rPr>
        <w:rFonts w:hint="default"/>
      </w:rPr>
    </w:lvl>
    <w:lvl w:ilvl="1">
      <w:start w:val="3"/>
      <w:numFmt w:val="upperLetter"/>
      <w:lvlText w:val="%2."/>
      <w:lvlJc w:val="left"/>
      <w:pPr>
        <w:tabs>
          <w:tab w:val="num" w:pos="1170"/>
        </w:tabs>
        <w:ind w:left="1170" w:hanging="360"/>
      </w:pPr>
      <w:rPr>
        <w:rFonts w:hint="default"/>
        <w:b/>
        <w:bCs/>
      </w:rPr>
    </w:lvl>
    <w:lvl w:ilvl="2">
      <w:start w:val="1"/>
      <w:numFmt w:val="decimal"/>
      <w:lvlText w:val="%3."/>
      <w:lvlJc w:val="left"/>
      <w:pPr>
        <w:tabs>
          <w:tab w:val="num" w:pos="1584"/>
        </w:tabs>
        <w:ind w:left="1584" w:hanging="288"/>
      </w:pPr>
      <w:rPr>
        <w:rFonts w:hint="default"/>
      </w:rPr>
    </w:lvl>
    <w:lvl w:ilvl="3">
      <w:start w:val="1"/>
      <w:numFmt w:val="lowerLetter"/>
      <w:lvlText w:val="%4."/>
      <w:lvlJc w:val="left"/>
      <w:pPr>
        <w:tabs>
          <w:tab w:val="num" w:pos="1944"/>
        </w:tabs>
        <w:ind w:left="1800" w:hanging="216"/>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4BE97BB1"/>
    <w:multiLevelType w:val="hybridMultilevel"/>
    <w:tmpl w:val="1EA60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EDB78B1"/>
    <w:multiLevelType w:val="hybridMultilevel"/>
    <w:tmpl w:val="DDEC4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B57A89"/>
    <w:multiLevelType w:val="hybridMultilevel"/>
    <w:tmpl w:val="7B5027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1723C06"/>
    <w:multiLevelType w:val="multilevel"/>
    <w:tmpl w:val="6DBC3F3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170"/>
        </w:tabs>
        <w:ind w:left="1170" w:hanging="360"/>
      </w:pPr>
      <w:rPr>
        <w:rFonts w:ascii="Symbol" w:hAnsi="Symbol" w:cs="Symbol" w:hint="default"/>
      </w:rPr>
    </w:lvl>
    <w:lvl w:ilvl="2">
      <w:start w:val="1"/>
      <w:numFmt w:val="decimal"/>
      <w:lvlText w:val="%3."/>
      <w:lvlJc w:val="right"/>
      <w:pPr>
        <w:tabs>
          <w:tab w:val="num" w:pos="1584"/>
        </w:tabs>
        <w:ind w:left="1584" w:hanging="288"/>
      </w:pPr>
      <w:rPr>
        <w:rFonts w:hint="default"/>
      </w:rPr>
    </w:lvl>
    <w:lvl w:ilvl="3">
      <w:start w:val="1"/>
      <w:numFmt w:val="lowerLetter"/>
      <w:lvlText w:val="%4."/>
      <w:lvlJc w:val="left"/>
      <w:pPr>
        <w:tabs>
          <w:tab w:val="num" w:pos="1944"/>
        </w:tabs>
        <w:ind w:left="1800" w:hanging="216"/>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52E613C7"/>
    <w:multiLevelType w:val="multilevel"/>
    <w:tmpl w:val="D1065F4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54F871F0"/>
    <w:multiLevelType w:val="hybridMultilevel"/>
    <w:tmpl w:val="BF1C121A"/>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6" w15:restartNumberingAfterBreak="0">
    <w:nsid w:val="59D579D1"/>
    <w:multiLevelType w:val="hybridMultilevel"/>
    <w:tmpl w:val="44306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684FC7"/>
    <w:multiLevelType w:val="hybridMultilevel"/>
    <w:tmpl w:val="4A7857DA"/>
    <w:lvl w:ilvl="0" w:tplc="BB32DFF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5DEB44DD"/>
    <w:multiLevelType w:val="hybridMultilevel"/>
    <w:tmpl w:val="5E30F138"/>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59" w15:restartNumberingAfterBreak="0">
    <w:nsid w:val="60527394"/>
    <w:multiLevelType w:val="multilevel"/>
    <w:tmpl w:val="5AD4E2E8"/>
    <w:lvl w:ilvl="0">
      <w:start w:val="1"/>
      <w:numFmt w:val="bullet"/>
      <w:lvlText w:val=""/>
      <w:lvlJc w:val="left"/>
      <w:pPr>
        <w:tabs>
          <w:tab w:val="num" w:pos="720"/>
        </w:tabs>
        <w:ind w:left="720" w:hanging="720"/>
      </w:pPr>
      <w:rPr>
        <w:rFonts w:ascii="Symbol" w:hAnsi="Symbol" w:cs="Symbol" w:hint="default"/>
        <w:b w:val="0"/>
        <w:bCs w:val="0"/>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0B36B60"/>
    <w:multiLevelType w:val="hybridMultilevel"/>
    <w:tmpl w:val="4ED0F9F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1" w15:restartNumberingAfterBreak="0">
    <w:nsid w:val="639805FE"/>
    <w:multiLevelType w:val="hybridMultilevel"/>
    <w:tmpl w:val="A52CF0A4"/>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62" w15:restartNumberingAfterBreak="0">
    <w:nsid w:val="661E56D6"/>
    <w:multiLevelType w:val="hybridMultilevel"/>
    <w:tmpl w:val="A4305E88"/>
    <w:lvl w:ilvl="0" w:tplc="04090001">
      <w:start w:val="1"/>
      <w:numFmt w:val="bullet"/>
      <w:lvlText w:val=""/>
      <w:lvlJc w:val="left"/>
      <w:pPr>
        <w:tabs>
          <w:tab w:val="num" w:pos="840"/>
        </w:tabs>
        <w:ind w:left="840" w:hanging="360"/>
      </w:pPr>
      <w:rPr>
        <w:rFonts w:ascii="Symbol" w:hAnsi="Symbol" w:cs="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63" w15:restartNumberingAfterBreak="0">
    <w:nsid w:val="68D15836"/>
    <w:multiLevelType w:val="hybridMultilevel"/>
    <w:tmpl w:val="C776B1D2"/>
    <w:lvl w:ilvl="0" w:tplc="6BE4734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6AA03ADA"/>
    <w:multiLevelType w:val="multilevel"/>
    <w:tmpl w:val="9626996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5" w15:restartNumberingAfterBreak="0">
    <w:nsid w:val="6B364FFB"/>
    <w:multiLevelType w:val="hybridMultilevel"/>
    <w:tmpl w:val="2F42566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6DE42031"/>
    <w:multiLevelType w:val="hybridMultilevel"/>
    <w:tmpl w:val="7C9A9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E197581"/>
    <w:multiLevelType w:val="hybridMultilevel"/>
    <w:tmpl w:val="3D9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302D78"/>
    <w:multiLevelType w:val="hybridMultilevel"/>
    <w:tmpl w:val="4BE26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E80C2D"/>
    <w:multiLevelType w:val="hybridMultilevel"/>
    <w:tmpl w:val="728C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A317BB"/>
    <w:multiLevelType w:val="hybridMultilevel"/>
    <w:tmpl w:val="A1826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3D57306"/>
    <w:multiLevelType w:val="hybridMultilevel"/>
    <w:tmpl w:val="19485E9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2" w15:restartNumberingAfterBreak="0">
    <w:nsid w:val="75687412"/>
    <w:multiLevelType w:val="hybridMultilevel"/>
    <w:tmpl w:val="679C420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15:restartNumberingAfterBreak="0">
    <w:nsid w:val="75D65952"/>
    <w:multiLevelType w:val="multilevel"/>
    <w:tmpl w:val="31EC97EE"/>
    <w:lvl w:ilvl="0">
      <w:start w:val="1"/>
      <w:numFmt w:val="decimal"/>
      <w:lvlText w:val="%1."/>
      <w:lvlJc w:val="left"/>
      <w:pPr>
        <w:tabs>
          <w:tab w:val="num" w:pos="576"/>
        </w:tabs>
        <w:ind w:left="576" w:hanging="576"/>
      </w:pPr>
      <w:rPr>
        <w:rFonts w:hint="default"/>
      </w:rPr>
    </w:lvl>
    <w:lvl w:ilvl="1">
      <w:start w:val="1"/>
      <w:numFmt w:val="upperLetter"/>
      <w:lvlText w:val="%2."/>
      <w:lvlJc w:val="left"/>
      <w:pPr>
        <w:tabs>
          <w:tab w:val="num" w:pos="1152"/>
        </w:tabs>
        <w:ind w:left="1152" w:hanging="576"/>
      </w:pPr>
      <w:rPr>
        <w:rFonts w:hint="default"/>
      </w:rPr>
    </w:lvl>
    <w:lvl w:ilvl="2">
      <w:start w:val="1"/>
      <w:numFmt w:val="decimal"/>
      <w:lvlText w:val="%3."/>
      <w:lvlJc w:val="right"/>
      <w:pPr>
        <w:tabs>
          <w:tab w:val="num" w:pos="1728"/>
        </w:tabs>
        <w:ind w:left="1728" w:hanging="576"/>
      </w:pPr>
      <w:rPr>
        <w:rFonts w:hint="default"/>
      </w:rPr>
    </w:lvl>
    <w:lvl w:ilvl="3">
      <w:start w:val="1"/>
      <w:numFmt w:val="lowerLetter"/>
      <w:lvlText w:val="%4."/>
      <w:lvlJc w:val="left"/>
      <w:pPr>
        <w:tabs>
          <w:tab w:val="num" w:pos="1872"/>
        </w:tabs>
        <w:ind w:left="1800" w:hanging="288"/>
      </w:pPr>
      <w:rPr>
        <w:rFonts w:hint="default"/>
      </w:rPr>
    </w:lvl>
    <w:lvl w:ilvl="4">
      <w:start w:val="1"/>
      <w:numFmt w:val="lowerRoman"/>
      <w:lvlText w:val="%5."/>
      <w:lvlJc w:val="left"/>
      <w:pPr>
        <w:tabs>
          <w:tab w:val="num" w:pos="2520"/>
        </w:tabs>
        <w:ind w:left="216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76B7216B"/>
    <w:multiLevelType w:val="multilevel"/>
    <w:tmpl w:val="E4BCC548"/>
    <w:lvl w:ilvl="0">
      <w:start w:val="2"/>
      <w:numFmt w:val="decimal"/>
      <w:lvlText w:val="%1."/>
      <w:lvlJc w:val="left"/>
      <w:pPr>
        <w:tabs>
          <w:tab w:val="num" w:pos="432"/>
        </w:tabs>
        <w:ind w:left="432" w:hanging="432"/>
      </w:pPr>
      <w:rPr>
        <w:rFonts w:hint="default"/>
      </w:rPr>
    </w:lvl>
    <w:lvl w:ilvl="1">
      <w:start w:val="1"/>
      <w:numFmt w:val="lowerLetter"/>
      <w:lvlRestart w:val="0"/>
      <w:lvlText w:val="%2."/>
      <w:lvlJc w:val="left"/>
      <w:pPr>
        <w:tabs>
          <w:tab w:val="num" w:pos="864"/>
        </w:tabs>
        <w:ind w:left="864" w:hanging="432"/>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77DC0A4D"/>
    <w:multiLevelType w:val="multilevel"/>
    <w:tmpl w:val="9626996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6" w15:restartNumberingAfterBreak="0">
    <w:nsid w:val="7814737A"/>
    <w:multiLevelType w:val="hybridMultilevel"/>
    <w:tmpl w:val="ABBCFDEE"/>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7" w15:restartNumberingAfterBreak="0">
    <w:nsid w:val="78536077"/>
    <w:multiLevelType w:val="hybridMultilevel"/>
    <w:tmpl w:val="F22C1AAA"/>
    <w:lvl w:ilvl="0" w:tplc="B2E4549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79E64945"/>
    <w:multiLevelType w:val="hybridMultilevel"/>
    <w:tmpl w:val="DE782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9" w15:restartNumberingAfterBreak="0">
    <w:nsid w:val="7E1B3324"/>
    <w:multiLevelType w:val="hybridMultilevel"/>
    <w:tmpl w:val="BE8A4FBE"/>
    <w:lvl w:ilvl="0" w:tplc="F58CA40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7E3D2ED2"/>
    <w:multiLevelType w:val="hybridMultilevel"/>
    <w:tmpl w:val="02FA96EE"/>
    <w:lvl w:ilvl="0" w:tplc="04090001">
      <w:start w:val="1"/>
      <w:numFmt w:val="bullet"/>
      <w:lvlText w:val=""/>
      <w:lvlJc w:val="left"/>
      <w:pPr>
        <w:tabs>
          <w:tab w:val="num" w:pos="840"/>
        </w:tabs>
        <w:ind w:left="840" w:hanging="360"/>
      </w:pPr>
      <w:rPr>
        <w:rFonts w:ascii="Symbol" w:hAnsi="Symbol" w:cs="Symbol" w:hint="default"/>
      </w:rPr>
    </w:lvl>
    <w:lvl w:ilvl="1" w:tplc="EAFED82E">
      <w:start w:val="1"/>
      <w:numFmt w:val="bullet"/>
      <w:lvlText w:val=""/>
      <w:lvlJc w:val="left"/>
      <w:pPr>
        <w:tabs>
          <w:tab w:val="num" w:pos="1440"/>
        </w:tabs>
        <w:ind w:left="1440" w:hanging="360"/>
      </w:pPr>
      <w:rPr>
        <w:rFonts w:ascii="Symbol" w:hAnsi="Symbol" w:cs="Symbol" w:hint="default"/>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7E6E2484"/>
    <w:multiLevelType w:val="multilevel"/>
    <w:tmpl w:val="9BA478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800"/>
        </w:tabs>
        <w:ind w:left="1296"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3"/>
  </w:num>
  <w:num w:numId="3">
    <w:abstractNumId w:val="6"/>
  </w:num>
  <w:num w:numId="4">
    <w:abstractNumId w:val="49"/>
  </w:num>
  <w:num w:numId="5">
    <w:abstractNumId w:val="71"/>
  </w:num>
  <w:num w:numId="6">
    <w:abstractNumId w:val="72"/>
  </w:num>
  <w:num w:numId="7">
    <w:abstractNumId w:val="65"/>
  </w:num>
  <w:num w:numId="8">
    <w:abstractNumId w:val="1"/>
  </w:num>
  <w:num w:numId="9">
    <w:abstractNumId w:val="5"/>
  </w:num>
  <w:num w:numId="10">
    <w:abstractNumId w:val="55"/>
  </w:num>
  <w:num w:numId="11">
    <w:abstractNumId w:val="81"/>
  </w:num>
  <w:num w:numId="12">
    <w:abstractNumId w:val="58"/>
  </w:num>
  <w:num w:numId="13">
    <w:abstractNumId w:val="59"/>
  </w:num>
  <w:num w:numId="14">
    <w:abstractNumId w:val="37"/>
  </w:num>
  <w:num w:numId="15">
    <w:abstractNumId w:val="3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
  </w:num>
  <w:num w:numId="19">
    <w:abstractNumId w:val="48"/>
  </w:num>
  <w:num w:numId="20">
    <w:abstractNumId w:val="78"/>
  </w:num>
  <w:num w:numId="21">
    <w:abstractNumId w:val="79"/>
  </w:num>
  <w:num w:numId="22">
    <w:abstractNumId w:val="44"/>
  </w:num>
  <w:num w:numId="23">
    <w:abstractNumId w:val="30"/>
  </w:num>
  <w:num w:numId="24">
    <w:abstractNumId w:val="50"/>
  </w:num>
  <w:num w:numId="25">
    <w:abstractNumId w:val="35"/>
  </w:num>
  <w:num w:numId="26">
    <w:abstractNumId w:val="62"/>
  </w:num>
  <w:num w:numId="27">
    <w:abstractNumId w:val="23"/>
  </w:num>
  <w:num w:numId="28">
    <w:abstractNumId w:val="10"/>
  </w:num>
  <w:num w:numId="29">
    <w:abstractNumId w:val="33"/>
  </w:num>
  <w:num w:numId="30">
    <w:abstractNumId w:val="80"/>
  </w:num>
  <w:num w:numId="31">
    <w:abstractNumId w:val="9"/>
  </w:num>
  <w:num w:numId="32">
    <w:abstractNumId w:val="11"/>
  </w:num>
  <w:num w:numId="33">
    <w:abstractNumId w:val="54"/>
  </w:num>
  <w:num w:numId="34">
    <w:abstractNumId w:val="63"/>
  </w:num>
  <w:num w:numId="35">
    <w:abstractNumId w:val="40"/>
  </w:num>
  <w:num w:numId="36">
    <w:abstractNumId w:val="12"/>
  </w:num>
  <w:num w:numId="37">
    <w:abstractNumId w:val="15"/>
  </w:num>
  <w:num w:numId="38">
    <w:abstractNumId w:val="45"/>
  </w:num>
  <w:num w:numId="39">
    <w:abstractNumId w:val="53"/>
  </w:num>
  <w:num w:numId="40">
    <w:abstractNumId w:val="77"/>
  </w:num>
  <w:num w:numId="41">
    <w:abstractNumId w:val="57"/>
  </w:num>
  <w:num w:numId="42">
    <w:abstractNumId w:val="43"/>
  </w:num>
  <w:num w:numId="43">
    <w:abstractNumId w:val="27"/>
  </w:num>
  <w:num w:numId="44">
    <w:abstractNumId w:val="16"/>
  </w:num>
  <w:num w:numId="45">
    <w:abstractNumId w:val="19"/>
  </w:num>
  <w:num w:numId="46">
    <w:abstractNumId w:val="18"/>
  </w:num>
  <w:num w:numId="47">
    <w:abstractNumId w:val="46"/>
  </w:num>
  <w:num w:numId="48">
    <w:abstractNumId w:val="13"/>
  </w:num>
  <w:num w:numId="49">
    <w:abstractNumId w:val="17"/>
  </w:num>
  <w:num w:numId="50">
    <w:abstractNumId w:val="20"/>
  </w:num>
  <w:num w:numId="51">
    <w:abstractNumId w:val="60"/>
  </w:num>
  <w:num w:numId="52">
    <w:abstractNumId w:val="21"/>
  </w:num>
  <w:num w:numId="53">
    <w:abstractNumId w:val="47"/>
  </w:num>
  <w:num w:numId="54">
    <w:abstractNumId w:val="74"/>
  </w:num>
  <w:num w:numId="55">
    <w:abstractNumId w:val="26"/>
  </w:num>
  <w:num w:numId="56">
    <w:abstractNumId w:val="28"/>
  </w:num>
  <w:num w:numId="57">
    <w:abstractNumId w:val="8"/>
  </w:num>
  <w:num w:numId="58">
    <w:abstractNumId w:val="31"/>
  </w:num>
  <w:num w:numId="59">
    <w:abstractNumId w:val="29"/>
  </w:num>
  <w:num w:numId="60">
    <w:abstractNumId w:val="38"/>
  </w:num>
  <w:num w:numId="61">
    <w:abstractNumId w:val="75"/>
  </w:num>
  <w:num w:numId="62">
    <w:abstractNumId w:val="22"/>
  </w:num>
  <w:num w:numId="63">
    <w:abstractNumId w:val="51"/>
  </w:num>
  <w:num w:numId="64">
    <w:abstractNumId w:val="64"/>
  </w:num>
  <w:num w:numId="65">
    <w:abstractNumId w:val="0"/>
  </w:num>
  <w:num w:numId="66">
    <w:abstractNumId w:val="70"/>
  </w:num>
  <w:num w:numId="67">
    <w:abstractNumId w:val="73"/>
  </w:num>
  <w:num w:numId="68">
    <w:abstractNumId w:val="68"/>
  </w:num>
  <w:num w:numId="69">
    <w:abstractNumId w:val="61"/>
  </w:num>
  <w:num w:numId="70">
    <w:abstractNumId w:val="32"/>
  </w:num>
  <w:num w:numId="71">
    <w:abstractNumId w:val="67"/>
  </w:num>
  <w:num w:numId="72">
    <w:abstractNumId w:val="39"/>
  </w:num>
  <w:num w:numId="73">
    <w:abstractNumId w:val="41"/>
  </w:num>
  <w:num w:numId="74">
    <w:abstractNumId w:val="4"/>
  </w:num>
  <w:num w:numId="75">
    <w:abstractNumId w:val="52"/>
  </w:num>
  <w:num w:numId="76">
    <w:abstractNumId w:val="66"/>
  </w:num>
  <w:num w:numId="77">
    <w:abstractNumId w:val="25"/>
  </w:num>
  <w:num w:numId="78">
    <w:abstractNumId w:val="76"/>
  </w:num>
  <w:num w:numId="79">
    <w:abstractNumId w:val="69"/>
  </w:num>
  <w:num w:numId="80">
    <w:abstractNumId w:val="42"/>
  </w:num>
  <w:num w:numId="81">
    <w:abstractNumId w:val="7"/>
  </w:num>
  <w:num w:numId="82">
    <w:abstractNumId w:val="5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ocumentProtection w:edit="readOnly" w:enforcement="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3N7cwtTAzMDc2MzJT0lEKTi0uzszPAykwrAUAEE/txywAAAA="/>
  </w:docVars>
  <w:rsids>
    <w:rsidRoot w:val="00EF7359"/>
    <w:rsid w:val="00002A92"/>
    <w:rsid w:val="00005B65"/>
    <w:rsid w:val="000109DC"/>
    <w:rsid w:val="00015EF2"/>
    <w:rsid w:val="00016035"/>
    <w:rsid w:val="00016E7E"/>
    <w:rsid w:val="0002598D"/>
    <w:rsid w:val="00031C82"/>
    <w:rsid w:val="00032123"/>
    <w:rsid w:val="00033EE5"/>
    <w:rsid w:val="0003497C"/>
    <w:rsid w:val="00041590"/>
    <w:rsid w:val="000437BF"/>
    <w:rsid w:val="00045625"/>
    <w:rsid w:val="00050FBF"/>
    <w:rsid w:val="0005405B"/>
    <w:rsid w:val="00056110"/>
    <w:rsid w:val="000602ED"/>
    <w:rsid w:val="000639EA"/>
    <w:rsid w:val="00067E61"/>
    <w:rsid w:val="00067E81"/>
    <w:rsid w:val="00070707"/>
    <w:rsid w:val="00072461"/>
    <w:rsid w:val="00076DCB"/>
    <w:rsid w:val="00077BCA"/>
    <w:rsid w:val="00077F59"/>
    <w:rsid w:val="00082D1F"/>
    <w:rsid w:val="00084C5A"/>
    <w:rsid w:val="000863EB"/>
    <w:rsid w:val="0008772A"/>
    <w:rsid w:val="00087958"/>
    <w:rsid w:val="00087E72"/>
    <w:rsid w:val="000927D0"/>
    <w:rsid w:val="00093F4A"/>
    <w:rsid w:val="00095AE4"/>
    <w:rsid w:val="00095CCE"/>
    <w:rsid w:val="000963FC"/>
    <w:rsid w:val="000976E7"/>
    <w:rsid w:val="000A196D"/>
    <w:rsid w:val="000A2436"/>
    <w:rsid w:val="000A3826"/>
    <w:rsid w:val="000A53D7"/>
    <w:rsid w:val="000A6526"/>
    <w:rsid w:val="000B0088"/>
    <w:rsid w:val="000B11CB"/>
    <w:rsid w:val="000B18EC"/>
    <w:rsid w:val="000C1FB0"/>
    <w:rsid w:val="000E02E6"/>
    <w:rsid w:val="000E119D"/>
    <w:rsid w:val="000E46F7"/>
    <w:rsid w:val="000E71FB"/>
    <w:rsid w:val="000F4512"/>
    <w:rsid w:val="000F4B4D"/>
    <w:rsid w:val="000F5EA3"/>
    <w:rsid w:val="00100F49"/>
    <w:rsid w:val="001010DF"/>
    <w:rsid w:val="001048FE"/>
    <w:rsid w:val="00104BB1"/>
    <w:rsid w:val="00106585"/>
    <w:rsid w:val="00110E91"/>
    <w:rsid w:val="00111E13"/>
    <w:rsid w:val="00113BC6"/>
    <w:rsid w:val="00130F10"/>
    <w:rsid w:val="0013332C"/>
    <w:rsid w:val="00136586"/>
    <w:rsid w:val="00146C29"/>
    <w:rsid w:val="0016007F"/>
    <w:rsid w:val="00162280"/>
    <w:rsid w:val="00164928"/>
    <w:rsid w:val="00170568"/>
    <w:rsid w:val="00173572"/>
    <w:rsid w:val="00175C33"/>
    <w:rsid w:val="00177E67"/>
    <w:rsid w:val="001828D4"/>
    <w:rsid w:val="00185054"/>
    <w:rsid w:val="001850E8"/>
    <w:rsid w:val="00185C59"/>
    <w:rsid w:val="00186BF4"/>
    <w:rsid w:val="00190AE0"/>
    <w:rsid w:val="00191981"/>
    <w:rsid w:val="001A021C"/>
    <w:rsid w:val="001A03AA"/>
    <w:rsid w:val="001A258D"/>
    <w:rsid w:val="001B0036"/>
    <w:rsid w:val="001B7E65"/>
    <w:rsid w:val="001C3C73"/>
    <w:rsid w:val="001C7205"/>
    <w:rsid w:val="001D2725"/>
    <w:rsid w:val="001D292F"/>
    <w:rsid w:val="001D317C"/>
    <w:rsid w:val="001D4E65"/>
    <w:rsid w:val="001D6C71"/>
    <w:rsid w:val="001E1DCF"/>
    <w:rsid w:val="001E2461"/>
    <w:rsid w:val="001E2F49"/>
    <w:rsid w:val="001E5CE1"/>
    <w:rsid w:val="001E7A13"/>
    <w:rsid w:val="001F3D5E"/>
    <w:rsid w:val="001F4D68"/>
    <w:rsid w:val="001F4E52"/>
    <w:rsid w:val="001F50A1"/>
    <w:rsid w:val="001F537B"/>
    <w:rsid w:val="001F600C"/>
    <w:rsid w:val="001F6688"/>
    <w:rsid w:val="00201BFA"/>
    <w:rsid w:val="002039F2"/>
    <w:rsid w:val="00203F38"/>
    <w:rsid w:val="002055A8"/>
    <w:rsid w:val="002071D3"/>
    <w:rsid w:val="00214B67"/>
    <w:rsid w:val="00215C98"/>
    <w:rsid w:val="002166EC"/>
    <w:rsid w:val="00220336"/>
    <w:rsid w:val="002206DA"/>
    <w:rsid w:val="0022403A"/>
    <w:rsid w:val="0022499E"/>
    <w:rsid w:val="00224CBA"/>
    <w:rsid w:val="0022777F"/>
    <w:rsid w:val="00236AFD"/>
    <w:rsid w:val="00237798"/>
    <w:rsid w:val="002439B4"/>
    <w:rsid w:val="00244512"/>
    <w:rsid w:val="00244F64"/>
    <w:rsid w:val="00245567"/>
    <w:rsid w:val="002510E1"/>
    <w:rsid w:val="00263CB9"/>
    <w:rsid w:val="002641C4"/>
    <w:rsid w:val="00265100"/>
    <w:rsid w:val="00266138"/>
    <w:rsid w:val="00271422"/>
    <w:rsid w:val="002725CA"/>
    <w:rsid w:val="0027334E"/>
    <w:rsid w:val="0027382F"/>
    <w:rsid w:val="00274FE9"/>
    <w:rsid w:val="0027530F"/>
    <w:rsid w:val="0027650F"/>
    <w:rsid w:val="0027750A"/>
    <w:rsid w:val="002810BB"/>
    <w:rsid w:val="00285489"/>
    <w:rsid w:val="00286A84"/>
    <w:rsid w:val="00290516"/>
    <w:rsid w:val="002908E1"/>
    <w:rsid w:val="002921FC"/>
    <w:rsid w:val="002943E9"/>
    <w:rsid w:val="002966FC"/>
    <w:rsid w:val="002A029C"/>
    <w:rsid w:val="002A182B"/>
    <w:rsid w:val="002A2F54"/>
    <w:rsid w:val="002A32A8"/>
    <w:rsid w:val="002A6FCF"/>
    <w:rsid w:val="002B1D64"/>
    <w:rsid w:val="002B2DCC"/>
    <w:rsid w:val="002B49BD"/>
    <w:rsid w:val="002B4E10"/>
    <w:rsid w:val="002B726D"/>
    <w:rsid w:val="002B76CC"/>
    <w:rsid w:val="002C76D0"/>
    <w:rsid w:val="002C7D0D"/>
    <w:rsid w:val="002E2830"/>
    <w:rsid w:val="002E2EBD"/>
    <w:rsid w:val="002E7508"/>
    <w:rsid w:val="002E7ECC"/>
    <w:rsid w:val="002F27FA"/>
    <w:rsid w:val="002F4A63"/>
    <w:rsid w:val="002F6EBF"/>
    <w:rsid w:val="00300F1D"/>
    <w:rsid w:val="00304E43"/>
    <w:rsid w:val="0030506D"/>
    <w:rsid w:val="00317D4B"/>
    <w:rsid w:val="00326772"/>
    <w:rsid w:val="0033188E"/>
    <w:rsid w:val="0033495F"/>
    <w:rsid w:val="00337141"/>
    <w:rsid w:val="003405D1"/>
    <w:rsid w:val="00342FDB"/>
    <w:rsid w:val="00343E38"/>
    <w:rsid w:val="003445F0"/>
    <w:rsid w:val="00344FF4"/>
    <w:rsid w:val="00350C3B"/>
    <w:rsid w:val="003512F9"/>
    <w:rsid w:val="00353E1F"/>
    <w:rsid w:val="003559DC"/>
    <w:rsid w:val="00356678"/>
    <w:rsid w:val="00360BF6"/>
    <w:rsid w:val="00364990"/>
    <w:rsid w:val="00367738"/>
    <w:rsid w:val="003713BE"/>
    <w:rsid w:val="00372E3C"/>
    <w:rsid w:val="00372F42"/>
    <w:rsid w:val="003733F7"/>
    <w:rsid w:val="00373D89"/>
    <w:rsid w:val="00376CFD"/>
    <w:rsid w:val="00382610"/>
    <w:rsid w:val="00382ED5"/>
    <w:rsid w:val="003844DE"/>
    <w:rsid w:val="00390A07"/>
    <w:rsid w:val="00391CAC"/>
    <w:rsid w:val="00393086"/>
    <w:rsid w:val="003946ED"/>
    <w:rsid w:val="00396E5B"/>
    <w:rsid w:val="003A2A92"/>
    <w:rsid w:val="003A4251"/>
    <w:rsid w:val="003B133F"/>
    <w:rsid w:val="003B1D1A"/>
    <w:rsid w:val="003B239D"/>
    <w:rsid w:val="003C0F36"/>
    <w:rsid w:val="003C12C5"/>
    <w:rsid w:val="003D4080"/>
    <w:rsid w:val="003D6AD2"/>
    <w:rsid w:val="003E13BE"/>
    <w:rsid w:val="003E1471"/>
    <w:rsid w:val="003E3A0F"/>
    <w:rsid w:val="003E7D74"/>
    <w:rsid w:val="003F66F9"/>
    <w:rsid w:val="00402CD6"/>
    <w:rsid w:val="00403B30"/>
    <w:rsid w:val="00404B3D"/>
    <w:rsid w:val="004057BF"/>
    <w:rsid w:val="00406E74"/>
    <w:rsid w:val="00410770"/>
    <w:rsid w:val="00410895"/>
    <w:rsid w:val="004149D8"/>
    <w:rsid w:val="004150FB"/>
    <w:rsid w:val="004162F3"/>
    <w:rsid w:val="0042148D"/>
    <w:rsid w:val="004224B5"/>
    <w:rsid w:val="00441DCE"/>
    <w:rsid w:val="00441F46"/>
    <w:rsid w:val="0044202F"/>
    <w:rsid w:val="00445330"/>
    <w:rsid w:val="004455D0"/>
    <w:rsid w:val="00446122"/>
    <w:rsid w:val="004552A8"/>
    <w:rsid w:val="00456CBA"/>
    <w:rsid w:val="00457447"/>
    <w:rsid w:val="00461362"/>
    <w:rsid w:val="004714F4"/>
    <w:rsid w:val="0047641F"/>
    <w:rsid w:val="00481C49"/>
    <w:rsid w:val="00482D89"/>
    <w:rsid w:val="00486FEF"/>
    <w:rsid w:val="0049298F"/>
    <w:rsid w:val="00492A65"/>
    <w:rsid w:val="00493202"/>
    <w:rsid w:val="00497052"/>
    <w:rsid w:val="004A3BCC"/>
    <w:rsid w:val="004A40A0"/>
    <w:rsid w:val="004A6383"/>
    <w:rsid w:val="004B6CFA"/>
    <w:rsid w:val="004B732E"/>
    <w:rsid w:val="004C2BF5"/>
    <w:rsid w:val="004C7F51"/>
    <w:rsid w:val="004D0908"/>
    <w:rsid w:val="004D2A5F"/>
    <w:rsid w:val="004D5F44"/>
    <w:rsid w:val="004D681F"/>
    <w:rsid w:val="004E1160"/>
    <w:rsid w:val="004E2397"/>
    <w:rsid w:val="004E46F0"/>
    <w:rsid w:val="004E58F1"/>
    <w:rsid w:val="004F086B"/>
    <w:rsid w:val="004F13B9"/>
    <w:rsid w:val="004F2F91"/>
    <w:rsid w:val="004F4FA0"/>
    <w:rsid w:val="00504571"/>
    <w:rsid w:val="00504614"/>
    <w:rsid w:val="005068D7"/>
    <w:rsid w:val="005101E6"/>
    <w:rsid w:val="00511A55"/>
    <w:rsid w:val="00513AD5"/>
    <w:rsid w:val="00514A39"/>
    <w:rsid w:val="00515322"/>
    <w:rsid w:val="00517B73"/>
    <w:rsid w:val="005203B1"/>
    <w:rsid w:val="0052684C"/>
    <w:rsid w:val="00526D2E"/>
    <w:rsid w:val="00532326"/>
    <w:rsid w:val="00533A76"/>
    <w:rsid w:val="005414C5"/>
    <w:rsid w:val="0054485B"/>
    <w:rsid w:val="005459D7"/>
    <w:rsid w:val="00552DF3"/>
    <w:rsid w:val="00554252"/>
    <w:rsid w:val="00556DBB"/>
    <w:rsid w:val="00557DDA"/>
    <w:rsid w:val="00560767"/>
    <w:rsid w:val="0056147C"/>
    <w:rsid w:val="0056272B"/>
    <w:rsid w:val="005678F4"/>
    <w:rsid w:val="00570D75"/>
    <w:rsid w:val="005722C3"/>
    <w:rsid w:val="00572A43"/>
    <w:rsid w:val="00580573"/>
    <w:rsid w:val="00581BC7"/>
    <w:rsid w:val="00581CCF"/>
    <w:rsid w:val="00582DE4"/>
    <w:rsid w:val="00582E86"/>
    <w:rsid w:val="00586AD3"/>
    <w:rsid w:val="00587CCE"/>
    <w:rsid w:val="00595FFE"/>
    <w:rsid w:val="005A09B4"/>
    <w:rsid w:val="005A144C"/>
    <w:rsid w:val="005A3D94"/>
    <w:rsid w:val="005A6A84"/>
    <w:rsid w:val="005A796D"/>
    <w:rsid w:val="005A7979"/>
    <w:rsid w:val="005B019F"/>
    <w:rsid w:val="005B1896"/>
    <w:rsid w:val="005B2FD0"/>
    <w:rsid w:val="005B520C"/>
    <w:rsid w:val="005B5DCC"/>
    <w:rsid w:val="005B7107"/>
    <w:rsid w:val="005C7237"/>
    <w:rsid w:val="005D26A9"/>
    <w:rsid w:val="005D4BA1"/>
    <w:rsid w:val="005E17D6"/>
    <w:rsid w:val="005E2B44"/>
    <w:rsid w:val="005E4947"/>
    <w:rsid w:val="005E4EBE"/>
    <w:rsid w:val="005F125E"/>
    <w:rsid w:val="005F76DE"/>
    <w:rsid w:val="006000C7"/>
    <w:rsid w:val="006028A5"/>
    <w:rsid w:val="00607944"/>
    <w:rsid w:val="006105E5"/>
    <w:rsid w:val="0061474F"/>
    <w:rsid w:val="006208B3"/>
    <w:rsid w:val="00627822"/>
    <w:rsid w:val="00632DD6"/>
    <w:rsid w:val="00632E0F"/>
    <w:rsid w:val="006370B2"/>
    <w:rsid w:val="00640C9A"/>
    <w:rsid w:val="0064167D"/>
    <w:rsid w:val="006416E0"/>
    <w:rsid w:val="00641C49"/>
    <w:rsid w:val="006441CE"/>
    <w:rsid w:val="00644B67"/>
    <w:rsid w:val="00646B62"/>
    <w:rsid w:val="006475EF"/>
    <w:rsid w:val="00651942"/>
    <w:rsid w:val="00651B83"/>
    <w:rsid w:val="00654782"/>
    <w:rsid w:val="00655237"/>
    <w:rsid w:val="00667CE4"/>
    <w:rsid w:val="00671FA4"/>
    <w:rsid w:val="00672130"/>
    <w:rsid w:val="00672C4E"/>
    <w:rsid w:val="00673532"/>
    <w:rsid w:val="0067449D"/>
    <w:rsid w:val="00676719"/>
    <w:rsid w:val="0068075E"/>
    <w:rsid w:val="00683B12"/>
    <w:rsid w:val="0068411A"/>
    <w:rsid w:val="00685525"/>
    <w:rsid w:val="00691544"/>
    <w:rsid w:val="00692ABA"/>
    <w:rsid w:val="006944D5"/>
    <w:rsid w:val="006946F8"/>
    <w:rsid w:val="006975D0"/>
    <w:rsid w:val="00697946"/>
    <w:rsid w:val="006A06D8"/>
    <w:rsid w:val="006A3966"/>
    <w:rsid w:val="006A3E03"/>
    <w:rsid w:val="006A4103"/>
    <w:rsid w:val="006A4F37"/>
    <w:rsid w:val="006B0881"/>
    <w:rsid w:val="006B6865"/>
    <w:rsid w:val="006B6A98"/>
    <w:rsid w:val="006C256C"/>
    <w:rsid w:val="006C4B6D"/>
    <w:rsid w:val="006D0C20"/>
    <w:rsid w:val="006D3147"/>
    <w:rsid w:val="006E093A"/>
    <w:rsid w:val="006E486C"/>
    <w:rsid w:val="006E5FDA"/>
    <w:rsid w:val="006E6E08"/>
    <w:rsid w:val="006F0B81"/>
    <w:rsid w:val="006F2F6B"/>
    <w:rsid w:val="006F46ED"/>
    <w:rsid w:val="006F78B8"/>
    <w:rsid w:val="0070177F"/>
    <w:rsid w:val="00704C02"/>
    <w:rsid w:val="00706423"/>
    <w:rsid w:val="00711CD4"/>
    <w:rsid w:val="00714D84"/>
    <w:rsid w:val="00715F4A"/>
    <w:rsid w:val="0071640E"/>
    <w:rsid w:val="00722315"/>
    <w:rsid w:val="00730000"/>
    <w:rsid w:val="007304DE"/>
    <w:rsid w:val="007305A9"/>
    <w:rsid w:val="0073223F"/>
    <w:rsid w:val="007334A5"/>
    <w:rsid w:val="00733CB5"/>
    <w:rsid w:val="00734676"/>
    <w:rsid w:val="007362EF"/>
    <w:rsid w:val="00737AE2"/>
    <w:rsid w:val="00737BF9"/>
    <w:rsid w:val="0074416D"/>
    <w:rsid w:val="007504B5"/>
    <w:rsid w:val="00753128"/>
    <w:rsid w:val="00753183"/>
    <w:rsid w:val="007535F2"/>
    <w:rsid w:val="00755C6F"/>
    <w:rsid w:val="007613BB"/>
    <w:rsid w:val="00761C56"/>
    <w:rsid w:val="00761E43"/>
    <w:rsid w:val="00763CBE"/>
    <w:rsid w:val="00765326"/>
    <w:rsid w:val="00770819"/>
    <w:rsid w:val="007714F5"/>
    <w:rsid w:val="007769F7"/>
    <w:rsid w:val="00777B83"/>
    <w:rsid w:val="007801D3"/>
    <w:rsid w:val="0078145F"/>
    <w:rsid w:val="00793669"/>
    <w:rsid w:val="007A287A"/>
    <w:rsid w:val="007A3254"/>
    <w:rsid w:val="007A6A8A"/>
    <w:rsid w:val="007A7AE8"/>
    <w:rsid w:val="007B16A9"/>
    <w:rsid w:val="007B1B27"/>
    <w:rsid w:val="007B46FC"/>
    <w:rsid w:val="007B50B7"/>
    <w:rsid w:val="007B7F85"/>
    <w:rsid w:val="007C01B0"/>
    <w:rsid w:val="007C3E75"/>
    <w:rsid w:val="007C4389"/>
    <w:rsid w:val="007C4A61"/>
    <w:rsid w:val="007C4B36"/>
    <w:rsid w:val="007C6913"/>
    <w:rsid w:val="007C6BA1"/>
    <w:rsid w:val="007D591B"/>
    <w:rsid w:val="007E15E2"/>
    <w:rsid w:val="007E6067"/>
    <w:rsid w:val="007E79DD"/>
    <w:rsid w:val="007F66E0"/>
    <w:rsid w:val="007F7364"/>
    <w:rsid w:val="008005D5"/>
    <w:rsid w:val="00801F5B"/>
    <w:rsid w:val="0080327C"/>
    <w:rsid w:val="00806BAB"/>
    <w:rsid w:val="00814F6E"/>
    <w:rsid w:val="008166C9"/>
    <w:rsid w:val="00816F53"/>
    <w:rsid w:val="008202D6"/>
    <w:rsid w:val="00826FC4"/>
    <w:rsid w:val="008271E9"/>
    <w:rsid w:val="008331F8"/>
    <w:rsid w:val="00835BC2"/>
    <w:rsid w:val="008378B4"/>
    <w:rsid w:val="0084284C"/>
    <w:rsid w:val="00844FE9"/>
    <w:rsid w:val="008476FF"/>
    <w:rsid w:val="008518C1"/>
    <w:rsid w:val="00851AD9"/>
    <w:rsid w:val="0085272C"/>
    <w:rsid w:val="00855FD9"/>
    <w:rsid w:val="0085600E"/>
    <w:rsid w:val="008602E4"/>
    <w:rsid w:val="008625AB"/>
    <w:rsid w:val="00864000"/>
    <w:rsid w:val="00865378"/>
    <w:rsid w:val="00871001"/>
    <w:rsid w:val="008749D8"/>
    <w:rsid w:val="00880517"/>
    <w:rsid w:val="008821A3"/>
    <w:rsid w:val="00883536"/>
    <w:rsid w:val="00883E13"/>
    <w:rsid w:val="008855B1"/>
    <w:rsid w:val="00887E5C"/>
    <w:rsid w:val="00891740"/>
    <w:rsid w:val="00892601"/>
    <w:rsid w:val="00893F05"/>
    <w:rsid w:val="00894E3F"/>
    <w:rsid w:val="00895809"/>
    <w:rsid w:val="008A6629"/>
    <w:rsid w:val="008A6C52"/>
    <w:rsid w:val="008B7239"/>
    <w:rsid w:val="008B7D05"/>
    <w:rsid w:val="008C1314"/>
    <w:rsid w:val="008C1331"/>
    <w:rsid w:val="008C172E"/>
    <w:rsid w:val="008C464F"/>
    <w:rsid w:val="008C514A"/>
    <w:rsid w:val="008D0DA3"/>
    <w:rsid w:val="008D2E89"/>
    <w:rsid w:val="008D34CB"/>
    <w:rsid w:val="008D678B"/>
    <w:rsid w:val="008D6F7E"/>
    <w:rsid w:val="008E4051"/>
    <w:rsid w:val="008E535E"/>
    <w:rsid w:val="008E7058"/>
    <w:rsid w:val="009021F6"/>
    <w:rsid w:val="00904B99"/>
    <w:rsid w:val="00907A03"/>
    <w:rsid w:val="0091182B"/>
    <w:rsid w:val="009119DE"/>
    <w:rsid w:val="0092252F"/>
    <w:rsid w:val="009226D5"/>
    <w:rsid w:val="00923E86"/>
    <w:rsid w:val="00932CE1"/>
    <w:rsid w:val="00943073"/>
    <w:rsid w:val="009441CE"/>
    <w:rsid w:val="0094565F"/>
    <w:rsid w:val="0094764F"/>
    <w:rsid w:val="009505B9"/>
    <w:rsid w:val="00952430"/>
    <w:rsid w:val="0095284D"/>
    <w:rsid w:val="009532A1"/>
    <w:rsid w:val="0095381C"/>
    <w:rsid w:val="00954162"/>
    <w:rsid w:val="009546DF"/>
    <w:rsid w:val="009549F7"/>
    <w:rsid w:val="009677D8"/>
    <w:rsid w:val="0097149F"/>
    <w:rsid w:val="00973ED4"/>
    <w:rsid w:val="00974F0A"/>
    <w:rsid w:val="00975E5E"/>
    <w:rsid w:val="00976587"/>
    <w:rsid w:val="00981442"/>
    <w:rsid w:val="009869C9"/>
    <w:rsid w:val="00991233"/>
    <w:rsid w:val="009A19E5"/>
    <w:rsid w:val="009A31B0"/>
    <w:rsid w:val="009B1E1E"/>
    <w:rsid w:val="009B40CE"/>
    <w:rsid w:val="009B4704"/>
    <w:rsid w:val="009C36BC"/>
    <w:rsid w:val="009C3FA7"/>
    <w:rsid w:val="009D13F8"/>
    <w:rsid w:val="009D6BDC"/>
    <w:rsid w:val="009D754B"/>
    <w:rsid w:val="009E40D9"/>
    <w:rsid w:val="009F007A"/>
    <w:rsid w:val="009F55AF"/>
    <w:rsid w:val="00A015DE"/>
    <w:rsid w:val="00A01B60"/>
    <w:rsid w:val="00A021C1"/>
    <w:rsid w:val="00A02273"/>
    <w:rsid w:val="00A04000"/>
    <w:rsid w:val="00A04E89"/>
    <w:rsid w:val="00A05FA6"/>
    <w:rsid w:val="00A10C58"/>
    <w:rsid w:val="00A10FF8"/>
    <w:rsid w:val="00A1242B"/>
    <w:rsid w:val="00A13447"/>
    <w:rsid w:val="00A13AF6"/>
    <w:rsid w:val="00A15024"/>
    <w:rsid w:val="00A16C52"/>
    <w:rsid w:val="00A218F5"/>
    <w:rsid w:val="00A22163"/>
    <w:rsid w:val="00A23EFE"/>
    <w:rsid w:val="00A24BD1"/>
    <w:rsid w:val="00A2507E"/>
    <w:rsid w:val="00A2526D"/>
    <w:rsid w:val="00A25A7C"/>
    <w:rsid w:val="00A26FB8"/>
    <w:rsid w:val="00A27925"/>
    <w:rsid w:val="00A302CD"/>
    <w:rsid w:val="00A32E12"/>
    <w:rsid w:val="00A33E91"/>
    <w:rsid w:val="00A35416"/>
    <w:rsid w:val="00A354B7"/>
    <w:rsid w:val="00A35A57"/>
    <w:rsid w:val="00A35D47"/>
    <w:rsid w:val="00A40477"/>
    <w:rsid w:val="00A4070F"/>
    <w:rsid w:val="00A41616"/>
    <w:rsid w:val="00A43627"/>
    <w:rsid w:val="00A50856"/>
    <w:rsid w:val="00A5197C"/>
    <w:rsid w:val="00A52512"/>
    <w:rsid w:val="00A52C1E"/>
    <w:rsid w:val="00A53034"/>
    <w:rsid w:val="00A5662C"/>
    <w:rsid w:val="00A57B53"/>
    <w:rsid w:val="00A60851"/>
    <w:rsid w:val="00A6617C"/>
    <w:rsid w:val="00A67CE8"/>
    <w:rsid w:val="00A7340A"/>
    <w:rsid w:val="00A80C95"/>
    <w:rsid w:val="00A82B60"/>
    <w:rsid w:val="00A8477D"/>
    <w:rsid w:val="00A85BDC"/>
    <w:rsid w:val="00A87CB9"/>
    <w:rsid w:val="00AA2905"/>
    <w:rsid w:val="00AA5B0D"/>
    <w:rsid w:val="00AC2053"/>
    <w:rsid w:val="00AC31A3"/>
    <w:rsid w:val="00AC3372"/>
    <w:rsid w:val="00AC490B"/>
    <w:rsid w:val="00AD371F"/>
    <w:rsid w:val="00AD3D4D"/>
    <w:rsid w:val="00AE0A78"/>
    <w:rsid w:val="00AE1909"/>
    <w:rsid w:val="00AE1EA5"/>
    <w:rsid w:val="00AE4FED"/>
    <w:rsid w:val="00AE564E"/>
    <w:rsid w:val="00AF076A"/>
    <w:rsid w:val="00AF4F5F"/>
    <w:rsid w:val="00AF65E8"/>
    <w:rsid w:val="00AF6BCE"/>
    <w:rsid w:val="00B050FA"/>
    <w:rsid w:val="00B111AF"/>
    <w:rsid w:val="00B145D8"/>
    <w:rsid w:val="00B1649C"/>
    <w:rsid w:val="00B16747"/>
    <w:rsid w:val="00B178DC"/>
    <w:rsid w:val="00B2255F"/>
    <w:rsid w:val="00B23C8A"/>
    <w:rsid w:val="00B26CAD"/>
    <w:rsid w:val="00B33573"/>
    <w:rsid w:val="00B35642"/>
    <w:rsid w:val="00B464EF"/>
    <w:rsid w:val="00B575FE"/>
    <w:rsid w:val="00B63584"/>
    <w:rsid w:val="00B6548F"/>
    <w:rsid w:val="00B65E1A"/>
    <w:rsid w:val="00B67BF3"/>
    <w:rsid w:val="00B719BA"/>
    <w:rsid w:val="00B71A6F"/>
    <w:rsid w:val="00B7718D"/>
    <w:rsid w:val="00B81125"/>
    <w:rsid w:val="00B81F32"/>
    <w:rsid w:val="00B847C5"/>
    <w:rsid w:val="00B94FBC"/>
    <w:rsid w:val="00B95778"/>
    <w:rsid w:val="00B97FF9"/>
    <w:rsid w:val="00BA18EF"/>
    <w:rsid w:val="00BA42E5"/>
    <w:rsid w:val="00BA60F4"/>
    <w:rsid w:val="00BA67FE"/>
    <w:rsid w:val="00BB4299"/>
    <w:rsid w:val="00BB55D5"/>
    <w:rsid w:val="00BC0DAE"/>
    <w:rsid w:val="00BC35A3"/>
    <w:rsid w:val="00BC4116"/>
    <w:rsid w:val="00BC444D"/>
    <w:rsid w:val="00BC6128"/>
    <w:rsid w:val="00BD1D47"/>
    <w:rsid w:val="00BD45FE"/>
    <w:rsid w:val="00BD69F0"/>
    <w:rsid w:val="00BE0B7D"/>
    <w:rsid w:val="00BE5D85"/>
    <w:rsid w:val="00BF322B"/>
    <w:rsid w:val="00BF4173"/>
    <w:rsid w:val="00BF4476"/>
    <w:rsid w:val="00BF7553"/>
    <w:rsid w:val="00C0484B"/>
    <w:rsid w:val="00C071E0"/>
    <w:rsid w:val="00C0737B"/>
    <w:rsid w:val="00C0750A"/>
    <w:rsid w:val="00C10F2A"/>
    <w:rsid w:val="00C10F38"/>
    <w:rsid w:val="00C138CE"/>
    <w:rsid w:val="00C158D3"/>
    <w:rsid w:val="00C16656"/>
    <w:rsid w:val="00C17601"/>
    <w:rsid w:val="00C24E43"/>
    <w:rsid w:val="00C25564"/>
    <w:rsid w:val="00C26461"/>
    <w:rsid w:val="00C276AD"/>
    <w:rsid w:val="00C36A5D"/>
    <w:rsid w:val="00C409F5"/>
    <w:rsid w:val="00C41B12"/>
    <w:rsid w:val="00C44459"/>
    <w:rsid w:val="00C52B58"/>
    <w:rsid w:val="00C52E2B"/>
    <w:rsid w:val="00C550D9"/>
    <w:rsid w:val="00C57B22"/>
    <w:rsid w:val="00C607C1"/>
    <w:rsid w:val="00C620F0"/>
    <w:rsid w:val="00C624CE"/>
    <w:rsid w:val="00C65641"/>
    <w:rsid w:val="00C65BF3"/>
    <w:rsid w:val="00C666E8"/>
    <w:rsid w:val="00C6799E"/>
    <w:rsid w:val="00C70908"/>
    <w:rsid w:val="00C71782"/>
    <w:rsid w:val="00C72B15"/>
    <w:rsid w:val="00C763DF"/>
    <w:rsid w:val="00C80125"/>
    <w:rsid w:val="00C84DAA"/>
    <w:rsid w:val="00C85639"/>
    <w:rsid w:val="00C86039"/>
    <w:rsid w:val="00C87BF6"/>
    <w:rsid w:val="00C87D43"/>
    <w:rsid w:val="00C93304"/>
    <w:rsid w:val="00C93783"/>
    <w:rsid w:val="00CA0566"/>
    <w:rsid w:val="00CA1FB3"/>
    <w:rsid w:val="00CA2E7A"/>
    <w:rsid w:val="00CA532F"/>
    <w:rsid w:val="00CA539A"/>
    <w:rsid w:val="00CA5C44"/>
    <w:rsid w:val="00CA70BC"/>
    <w:rsid w:val="00CB38C9"/>
    <w:rsid w:val="00CB45E8"/>
    <w:rsid w:val="00CC07E4"/>
    <w:rsid w:val="00CC159E"/>
    <w:rsid w:val="00CC2E27"/>
    <w:rsid w:val="00CC40FF"/>
    <w:rsid w:val="00CE2063"/>
    <w:rsid w:val="00CE43EA"/>
    <w:rsid w:val="00CE4EF9"/>
    <w:rsid w:val="00CE782E"/>
    <w:rsid w:val="00CF0E81"/>
    <w:rsid w:val="00CF1CEB"/>
    <w:rsid w:val="00CF21B3"/>
    <w:rsid w:val="00CF3ED2"/>
    <w:rsid w:val="00D00187"/>
    <w:rsid w:val="00D01B4D"/>
    <w:rsid w:val="00D06C09"/>
    <w:rsid w:val="00D118E2"/>
    <w:rsid w:val="00D11D47"/>
    <w:rsid w:val="00D1254D"/>
    <w:rsid w:val="00D16FA4"/>
    <w:rsid w:val="00D176D0"/>
    <w:rsid w:val="00D270B5"/>
    <w:rsid w:val="00D30D89"/>
    <w:rsid w:val="00D41B17"/>
    <w:rsid w:val="00D437CB"/>
    <w:rsid w:val="00D45069"/>
    <w:rsid w:val="00D529A1"/>
    <w:rsid w:val="00D530B5"/>
    <w:rsid w:val="00D53129"/>
    <w:rsid w:val="00D54484"/>
    <w:rsid w:val="00D558CD"/>
    <w:rsid w:val="00D61EB4"/>
    <w:rsid w:val="00D62399"/>
    <w:rsid w:val="00D62D64"/>
    <w:rsid w:val="00D6315A"/>
    <w:rsid w:val="00D631FC"/>
    <w:rsid w:val="00D659F4"/>
    <w:rsid w:val="00D6631C"/>
    <w:rsid w:val="00D665D1"/>
    <w:rsid w:val="00D76865"/>
    <w:rsid w:val="00D77EDC"/>
    <w:rsid w:val="00D85DC9"/>
    <w:rsid w:val="00D86580"/>
    <w:rsid w:val="00D8794D"/>
    <w:rsid w:val="00D91C87"/>
    <w:rsid w:val="00D93BBA"/>
    <w:rsid w:val="00DA1B2C"/>
    <w:rsid w:val="00DA35E9"/>
    <w:rsid w:val="00DA3BF6"/>
    <w:rsid w:val="00DA5DB4"/>
    <w:rsid w:val="00DA61AD"/>
    <w:rsid w:val="00DA6522"/>
    <w:rsid w:val="00DA6846"/>
    <w:rsid w:val="00DB17CD"/>
    <w:rsid w:val="00DB3CD4"/>
    <w:rsid w:val="00DB4A01"/>
    <w:rsid w:val="00DB550B"/>
    <w:rsid w:val="00DB555A"/>
    <w:rsid w:val="00DB5DBA"/>
    <w:rsid w:val="00DC4634"/>
    <w:rsid w:val="00DC649E"/>
    <w:rsid w:val="00DD47C0"/>
    <w:rsid w:val="00DD5F97"/>
    <w:rsid w:val="00DE003A"/>
    <w:rsid w:val="00DE02A4"/>
    <w:rsid w:val="00DE1A04"/>
    <w:rsid w:val="00DE28B1"/>
    <w:rsid w:val="00DE2AB2"/>
    <w:rsid w:val="00DE3F50"/>
    <w:rsid w:val="00DE707A"/>
    <w:rsid w:val="00DF2ABB"/>
    <w:rsid w:val="00DF4257"/>
    <w:rsid w:val="00E036A1"/>
    <w:rsid w:val="00E03C97"/>
    <w:rsid w:val="00E04E70"/>
    <w:rsid w:val="00E0510F"/>
    <w:rsid w:val="00E06244"/>
    <w:rsid w:val="00E0745D"/>
    <w:rsid w:val="00E10757"/>
    <w:rsid w:val="00E20F06"/>
    <w:rsid w:val="00E21BA9"/>
    <w:rsid w:val="00E24083"/>
    <w:rsid w:val="00E242B4"/>
    <w:rsid w:val="00E2765F"/>
    <w:rsid w:val="00E3028C"/>
    <w:rsid w:val="00E33D91"/>
    <w:rsid w:val="00E40616"/>
    <w:rsid w:val="00E40C03"/>
    <w:rsid w:val="00E415A8"/>
    <w:rsid w:val="00E416D0"/>
    <w:rsid w:val="00E43BB4"/>
    <w:rsid w:val="00E461B5"/>
    <w:rsid w:val="00E46FEB"/>
    <w:rsid w:val="00E50539"/>
    <w:rsid w:val="00E507BD"/>
    <w:rsid w:val="00E50DC8"/>
    <w:rsid w:val="00E51552"/>
    <w:rsid w:val="00E5318F"/>
    <w:rsid w:val="00E57D5D"/>
    <w:rsid w:val="00E635B2"/>
    <w:rsid w:val="00E64351"/>
    <w:rsid w:val="00E64D70"/>
    <w:rsid w:val="00E708A3"/>
    <w:rsid w:val="00E7417F"/>
    <w:rsid w:val="00E86C14"/>
    <w:rsid w:val="00E935E7"/>
    <w:rsid w:val="00E949AF"/>
    <w:rsid w:val="00E94DD4"/>
    <w:rsid w:val="00E94FAD"/>
    <w:rsid w:val="00E955BD"/>
    <w:rsid w:val="00E95B45"/>
    <w:rsid w:val="00E97503"/>
    <w:rsid w:val="00EA00C9"/>
    <w:rsid w:val="00EA0EFD"/>
    <w:rsid w:val="00EA171A"/>
    <w:rsid w:val="00EA2106"/>
    <w:rsid w:val="00EA283B"/>
    <w:rsid w:val="00EA5584"/>
    <w:rsid w:val="00EA78F8"/>
    <w:rsid w:val="00EB249C"/>
    <w:rsid w:val="00EB24F1"/>
    <w:rsid w:val="00EB5038"/>
    <w:rsid w:val="00EC0D72"/>
    <w:rsid w:val="00EC23E2"/>
    <w:rsid w:val="00EC3E60"/>
    <w:rsid w:val="00EC6220"/>
    <w:rsid w:val="00EC6F4C"/>
    <w:rsid w:val="00ED37C3"/>
    <w:rsid w:val="00ED52F5"/>
    <w:rsid w:val="00ED5C0A"/>
    <w:rsid w:val="00ED7FDE"/>
    <w:rsid w:val="00EE060A"/>
    <w:rsid w:val="00EE1251"/>
    <w:rsid w:val="00EE34AA"/>
    <w:rsid w:val="00EE5371"/>
    <w:rsid w:val="00EE5535"/>
    <w:rsid w:val="00EE5D08"/>
    <w:rsid w:val="00EE7EC2"/>
    <w:rsid w:val="00EF2358"/>
    <w:rsid w:val="00EF5634"/>
    <w:rsid w:val="00EF5FB7"/>
    <w:rsid w:val="00EF68C7"/>
    <w:rsid w:val="00EF6C4B"/>
    <w:rsid w:val="00EF7359"/>
    <w:rsid w:val="00F000BC"/>
    <w:rsid w:val="00F006C9"/>
    <w:rsid w:val="00F0277E"/>
    <w:rsid w:val="00F031B9"/>
    <w:rsid w:val="00F05FED"/>
    <w:rsid w:val="00F13647"/>
    <w:rsid w:val="00F1373F"/>
    <w:rsid w:val="00F13AA0"/>
    <w:rsid w:val="00F13C1B"/>
    <w:rsid w:val="00F20CFB"/>
    <w:rsid w:val="00F225BC"/>
    <w:rsid w:val="00F24D15"/>
    <w:rsid w:val="00F27F95"/>
    <w:rsid w:val="00F27FEC"/>
    <w:rsid w:val="00F33E1D"/>
    <w:rsid w:val="00F35588"/>
    <w:rsid w:val="00F44122"/>
    <w:rsid w:val="00F4428B"/>
    <w:rsid w:val="00F45CF2"/>
    <w:rsid w:val="00F473C9"/>
    <w:rsid w:val="00F5486C"/>
    <w:rsid w:val="00F57CCC"/>
    <w:rsid w:val="00F62C68"/>
    <w:rsid w:val="00F62F07"/>
    <w:rsid w:val="00F652CC"/>
    <w:rsid w:val="00F66728"/>
    <w:rsid w:val="00F71220"/>
    <w:rsid w:val="00F742AB"/>
    <w:rsid w:val="00F7790C"/>
    <w:rsid w:val="00F77FC2"/>
    <w:rsid w:val="00F81F48"/>
    <w:rsid w:val="00F82435"/>
    <w:rsid w:val="00F82E80"/>
    <w:rsid w:val="00F82F24"/>
    <w:rsid w:val="00F8452C"/>
    <w:rsid w:val="00F87406"/>
    <w:rsid w:val="00F90751"/>
    <w:rsid w:val="00F9319F"/>
    <w:rsid w:val="00F97B48"/>
    <w:rsid w:val="00FA003C"/>
    <w:rsid w:val="00FA162C"/>
    <w:rsid w:val="00FA5F36"/>
    <w:rsid w:val="00FA74FA"/>
    <w:rsid w:val="00FB203F"/>
    <w:rsid w:val="00FB4DD8"/>
    <w:rsid w:val="00FB506D"/>
    <w:rsid w:val="00FC2F03"/>
    <w:rsid w:val="00FC3F6E"/>
    <w:rsid w:val="00FC4112"/>
    <w:rsid w:val="00FC6DCA"/>
    <w:rsid w:val="00FD0E4C"/>
    <w:rsid w:val="00FD5383"/>
    <w:rsid w:val="00FD5EFA"/>
    <w:rsid w:val="00FD7788"/>
    <w:rsid w:val="00FE2250"/>
    <w:rsid w:val="00FE477E"/>
    <w:rsid w:val="00FE58FF"/>
    <w:rsid w:val="00FE6578"/>
    <w:rsid w:val="00FE65EB"/>
    <w:rsid w:val="00FE6FD4"/>
    <w:rsid w:val="00FF015A"/>
    <w:rsid w:val="00FF32A5"/>
    <w:rsid w:val="00FF4A75"/>
    <w:rsid w:val="00FF5827"/>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85090"/>
  <w15:docId w15:val="{71AA4C28-DCA4-4B74-A076-AD643DD5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5D1"/>
    <w:rPr>
      <w:sz w:val="24"/>
      <w:szCs w:val="24"/>
    </w:rPr>
  </w:style>
  <w:style w:type="paragraph" w:styleId="Heading1">
    <w:name w:val="heading 1"/>
    <w:basedOn w:val="Normal"/>
    <w:next w:val="Normal"/>
    <w:link w:val="Heading1Char"/>
    <w:uiPriority w:val="9"/>
    <w:qFormat/>
    <w:rsid w:val="00191981"/>
    <w:pPr>
      <w:keepNext/>
      <w:spacing w:before="240" w:after="60"/>
      <w:jc w:val="center"/>
      <w:outlineLvl w:val="0"/>
    </w:pPr>
    <w:rPr>
      <w:rFonts w:asciiTheme="majorHAnsi" w:eastAsiaTheme="majorEastAsia" w:hAnsiTheme="majorHAnsi" w:cstheme="majorBidi"/>
      <w:b/>
      <w:bCs/>
      <w:color w:val="4F81BD" w:themeColor="accent1"/>
      <w:kern w:val="32"/>
      <w:sz w:val="32"/>
      <w:szCs w:val="32"/>
    </w:rPr>
  </w:style>
  <w:style w:type="paragraph" w:styleId="Heading2">
    <w:name w:val="heading 2"/>
    <w:basedOn w:val="Normal"/>
    <w:next w:val="Normal"/>
    <w:link w:val="Heading2Char"/>
    <w:uiPriority w:val="9"/>
    <w:unhideWhenUsed/>
    <w:qFormat/>
    <w:rsid w:val="00033EE5"/>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480" w:after="240"/>
      <w:jc w:val="center"/>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91981"/>
    <w:pPr>
      <w:keepNext/>
      <w:spacing w:before="240" w:after="60"/>
      <w:outlineLvl w:val="2"/>
    </w:pPr>
    <w:rPr>
      <w:rFonts w:ascii="Calibri" w:eastAsiaTheme="majorEastAsia" w:hAnsi="Calibri" w:cstheme="majorBidi"/>
      <w:b/>
      <w:bCs/>
      <w:sz w:val="26"/>
      <w:szCs w:val="26"/>
      <w:u w:val="single"/>
    </w:rPr>
  </w:style>
  <w:style w:type="paragraph" w:styleId="Heading4">
    <w:name w:val="heading 4"/>
    <w:basedOn w:val="Normal"/>
    <w:next w:val="Normal"/>
    <w:link w:val="Heading4Char"/>
    <w:uiPriority w:val="9"/>
    <w:unhideWhenUsed/>
    <w:qFormat/>
    <w:rsid w:val="00A52512"/>
    <w:pPr>
      <w:keepNext/>
      <w:spacing w:before="240" w:after="60"/>
      <w:outlineLvl w:val="3"/>
    </w:pPr>
    <w:rPr>
      <w:rFonts w:cstheme="majorBidi"/>
      <w:b/>
      <w:bCs/>
      <w:szCs w:val="28"/>
    </w:rPr>
  </w:style>
  <w:style w:type="paragraph" w:styleId="Heading5">
    <w:name w:val="heading 5"/>
    <w:basedOn w:val="Normal"/>
    <w:next w:val="Normal"/>
    <w:link w:val="Heading5Char"/>
    <w:uiPriority w:val="9"/>
    <w:unhideWhenUsed/>
    <w:qFormat/>
    <w:rsid w:val="00D665D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D665D1"/>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D665D1"/>
    <w:pPr>
      <w:spacing w:before="240" w:after="60"/>
      <w:outlineLvl w:val="6"/>
    </w:pPr>
    <w:rPr>
      <w:rFonts w:cstheme="majorBidi"/>
    </w:rPr>
  </w:style>
  <w:style w:type="paragraph" w:styleId="Heading8">
    <w:name w:val="heading 8"/>
    <w:basedOn w:val="Normal"/>
    <w:next w:val="Normal"/>
    <w:link w:val="Heading8Char"/>
    <w:uiPriority w:val="9"/>
    <w:unhideWhenUsed/>
    <w:qFormat/>
    <w:rsid w:val="00D665D1"/>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D665D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91981"/>
    <w:rPr>
      <w:rFonts w:asciiTheme="majorHAnsi" w:eastAsiaTheme="majorEastAsia" w:hAnsiTheme="majorHAnsi" w:cstheme="majorBidi"/>
      <w:b/>
      <w:bCs/>
      <w:color w:val="4F81BD" w:themeColor="accent1"/>
      <w:kern w:val="32"/>
      <w:sz w:val="32"/>
      <w:szCs w:val="32"/>
    </w:rPr>
  </w:style>
  <w:style w:type="character" w:customStyle="1" w:styleId="Heading2Char">
    <w:name w:val="Heading 2 Char"/>
    <w:basedOn w:val="DefaultParagraphFont"/>
    <w:link w:val="Heading2"/>
    <w:uiPriority w:val="9"/>
    <w:locked/>
    <w:rsid w:val="00033EE5"/>
    <w:rPr>
      <w:rFonts w:asciiTheme="majorHAnsi" w:eastAsiaTheme="majorEastAsia" w:hAnsiTheme="majorHAnsi" w:cstheme="majorBidi"/>
      <w:b/>
      <w:bCs/>
      <w:i/>
      <w:iCs/>
      <w:sz w:val="28"/>
      <w:szCs w:val="28"/>
      <w:shd w:val="clear" w:color="auto" w:fill="D9D9D9" w:themeFill="background1" w:themeFillShade="D9"/>
    </w:rPr>
  </w:style>
  <w:style w:type="character" w:customStyle="1" w:styleId="Heading3Char">
    <w:name w:val="Heading 3 Char"/>
    <w:basedOn w:val="DefaultParagraphFont"/>
    <w:link w:val="Heading3"/>
    <w:uiPriority w:val="9"/>
    <w:locked/>
    <w:rsid w:val="00191981"/>
    <w:rPr>
      <w:rFonts w:ascii="Calibri" w:eastAsiaTheme="majorEastAsia" w:hAnsi="Calibri" w:cstheme="majorBidi"/>
      <w:b/>
      <w:bCs/>
      <w:sz w:val="26"/>
      <w:szCs w:val="26"/>
      <w:u w:val="single"/>
    </w:rPr>
  </w:style>
  <w:style w:type="character" w:customStyle="1" w:styleId="Heading4Char">
    <w:name w:val="Heading 4 Char"/>
    <w:basedOn w:val="DefaultParagraphFont"/>
    <w:link w:val="Heading4"/>
    <w:uiPriority w:val="9"/>
    <w:locked/>
    <w:rsid w:val="00A52512"/>
    <w:rPr>
      <w:rFonts w:cstheme="majorBidi"/>
      <w:b/>
      <w:bCs/>
      <w:sz w:val="24"/>
      <w:szCs w:val="28"/>
    </w:rPr>
  </w:style>
  <w:style w:type="character" w:customStyle="1" w:styleId="Heading5Char">
    <w:name w:val="Heading 5 Char"/>
    <w:basedOn w:val="DefaultParagraphFont"/>
    <w:link w:val="Heading5"/>
    <w:uiPriority w:val="9"/>
    <w:locked/>
    <w:rsid w:val="00D665D1"/>
    <w:rPr>
      <w:rFonts w:cstheme="majorBidi"/>
      <w:b/>
      <w:bCs/>
      <w:i/>
      <w:iCs/>
      <w:sz w:val="26"/>
      <w:szCs w:val="26"/>
    </w:rPr>
  </w:style>
  <w:style w:type="character" w:customStyle="1" w:styleId="Heading6Char">
    <w:name w:val="Heading 6 Char"/>
    <w:basedOn w:val="DefaultParagraphFont"/>
    <w:link w:val="Heading6"/>
    <w:uiPriority w:val="9"/>
    <w:locked/>
    <w:rsid w:val="00D665D1"/>
    <w:rPr>
      <w:rFonts w:cstheme="majorBidi"/>
      <w:b/>
      <w:bCs/>
    </w:rPr>
  </w:style>
  <w:style w:type="character" w:customStyle="1" w:styleId="Heading7Char">
    <w:name w:val="Heading 7 Char"/>
    <w:basedOn w:val="DefaultParagraphFont"/>
    <w:link w:val="Heading7"/>
    <w:uiPriority w:val="9"/>
    <w:locked/>
    <w:rsid w:val="00D665D1"/>
    <w:rPr>
      <w:rFonts w:cstheme="majorBidi"/>
      <w:sz w:val="24"/>
      <w:szCs w:val="24"/>
    </w:rPr>
  </w:style>
  <w:style w:type="character" w:customStyle="1" w:styleId="Heading8Char">
    <w:name w:val="Heading 8 Char"/>
    <w:basedOn w:val="DefaultParagraphFont"/>
    <w:link w:val="Heading8"/>
    <w:uiPriority w:val="9"/>
    <w:locked/>
    <w:rsid w:val="00D665D1"/>
    <w:rPr>
      <w:rFonts w:cstheme="majorBidi"/>
      <w:i/>
      <w:iCs/>
      <w:sz w:val="24"/>
      <w:szCs w:val="24"/>
    </w:rPr>
  </w:style>
  <w:style w:type="character" w:customStyle="1" w:styleId="Heading9Char">
    <w:name w:val="Heading 9 Char"/>
    <w:basedOn w:val="DefaultParagraphFont"/>
    <w:link w:val="Heading9"/>
    <w:uiPriority w:val="9"/>
    <w:locked/>
    <w:rsid w:val="00D665D1"/>
    <w:rPr>
      <w:rFonts w:asciiTheme="majorHAnsi" w:eastAsiaTheme="majorEastAsia" w:hAnsiTheme="majorHAnsi" w:cstheme="majorBidi"/>
    </w:rPr>
  </w:style>
  <w:style w:type="character" w:styleId="Hyperlink">
    <w:name w:val="Hyperlink"/>
    <w:basedOn w:val="DefaultParagraphFont"/>
    <w:uiPriority w:val="99"/>
    <w:rsid w:val="00EF7359"/>
    <w:rPr>
      <w:color w:val="0000FF"/>
      <w:u w:val="single"/>
    </w:rPr>
  </w:style>
  <w:style w:type="paragraph" w:styleId="Header">
    <w:name w:val="header"/>
    <w:basedOn w:val="Normal"/>
    <w:link w:val="HeaderChar"/>
    <w:uiPriority w:val="99"/>
    <w:rsid w:val="00EF7359"/>
    <w:pPr>
      <w:tabs>
        <w:tab w:val="center" w:pos="4680"/>
        <w:tab w:val="right" w:pos="9360"/>
      </w:tabs>
    </w:pPr>
  </w:style>
  <w:style w:type="character" w:customStyle="1" w:styleId="HeaderChar">
    <w:name w:val="Header Char"/>
    <w:basedOn w:val="DefaultParagraphFont"/>
    <w:link w:val="Header"/>
    <w:uiPriority w:val="99"/>
    <w:locked/>
    <w:rsid w:val="00EF7359"/>
  </w:style>
  <w:style w:type="paragraph" w:styleId="Footer">
    <w:name w:val="footer"/>
    <w:basedOn w:val="Normal"/>
    <w:link w:val="FooterChar"/>
    <w:uiPriority w:val="99"/>
    <w:rsid w:val="00EF7359"/>
    <w:pPr>
      <w:tabs>
        <w:tab w:val="center" w:pos="4680"/>
        <w:tab w:val="right" w:pos="9360"/>
      </w:tabs>
    </w:pPr>
  </w:style>
  <w:style w:type="character" w:customStyle="1" w:styleId="FooterChar">
    <w:name w:val="Footer Char"/>
    <w:basedOn w:val="DefaultParagraphFont"/>
    <w:link w:val="Footer"/>
    <w:uiPriority w:val="99"/>
    <w:locked/>
    <w:rsid w:val="00EF7359"/>
  </w:style>
  <w:style w:type="paragraph" w:styleId="BalloonText">
    <w:name w:val="Balloon Text"/>
    <w:basedOn w:val="Normal"/>
    <w:link w:val="BalloonTextChar"/>
    <w:uiPriority w:val="99"/>
    <w:semiHidden/>
    <w:rsid w:val="00EF73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359"/>
    <w:rPr>
      <w:rFonts w:ascii="Tahoma" w:hAnsi="Tahoma" w:cs="Tahoma"/>
      <w:sz w:val="16"/>
      <w:szCs w:val="16"/>
    </w:rPr>
  </w:style>
  <w:style w:type="paragraph" w:styleId="ListParagraph">
    <w:name w:val="List Paragraph"/>
    <w:basedOn w:val="Normal"/>
    <w:uiPriority w:val="34"/>
    <w:qFormat/>
    <w:rsid w:val="00D665D1"/>
    <w:pPr>
      <w:ind w:left="720"/>
      <w:contextualSpacing/>
    </w:pPr>
  </w:style>
  <w:style w:type="paragraph" w:styleId="TOCHeading">
    <w:name w:val="TOC Heading"/>
    <w:basedOn w:val="Heading1"/>
    <w:next w:val="Normal"/>
    <w:uiPriority w:val="39"/>
    <w:unhideWhenUsed/>
    <w:qFormat/>
    <w:rsid w:val="00D665D1"/>
    <w:pPr>
      <w:outlineLvl w:val="9"/>
    </w:pPr>
  </w:style>
  <w:style w:type="paragraph" w:styleId="TOC1">
    <w:name w:val="toc 1"/>
    <w:basedOn w:val="Normal"/>
    <w:next w:val="Normal"/>
    <w:autoRedefine/>
    <w:uiPriority w:val="39"/>
    <w:rsid w:val="00EF7359"/>
    <w:pPr>
      <w:spacing w:before="120"/>
    </w:pPr>
    <w:rPr>
      <w:b/>
      <w:caps/>
      <w:sz w:val="22"/>
      <w:szCs w:val="22"/>
    </w:rPr>
  </w:style>
  <w:style w:type="paragraph" w:styleId="TOC2">
    <w:name w:val="toc 2"/>
    <w:basedOn w:val="Normal"/>
    <w:next w:val="Normal"/>
    <w:autoRedefine/>
    <w:uiPriority w:val="39"/>
    <w:rsid w:val="00EF7359"/>
    <w:pPr>
      <w:ind w:left="240"/>
    </w:pPr>
    <w:rPr>
      <w:smallCaps/>
      <w:sz w:val="22"/>
      <w:szCs w:val="22"/>
    </w:rPr>
  </w:style>
  <w:style w:type="paragraph" w:styleId="TOC3">
    <w:name w:val="toc 3"/>
    <w:basedOn w:val="Normal"/>
    <w:next w:val="Normal"/>
    <w:autoRedefine/>
    <w:uiPriority w:val="39"/>
    <w:rsid w:val="00EF7359"/>
    <w:pPr>
      <w:ind w:left="480"/>
    </w:pPr>
    <w:rPr>
      <w:i/>
      <w:sz w:val="22"/>
      <w:szCs w:val="22"/>
    </w:rPr>
  </w:style>
  <w:style w:type="character" w:styleId="HTMLTypewriter">
    <w:name w:val="HTML Typewriter"/>
    <w:basedOn w:val="DefaultParagraphFont"/>
    <w:uiPriority w:val="99"/>
    <w:rsid w:val="00EF7359"/>
    <w:rPr>
      <w:rFonts w:ascii="Courier New" w:hAnsi="Courier New" w:cs="Courier New"/>
      <w:sz w:val="20"/>
      <w:szCs w:val="20"/>
    </w:rPr>
  </w:style>
  <w:style w:type="table" w:styleId="TableGrid">
    <w:name w:val="Table Grid"/>
    <w:basedOn w:val="TableNormal"/>
    <w:uiPriority w:val="99"/>
    <w:rsid w:val="00EF735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utoList6">
    <w:name w:val="2AutoList6"/>
    <w:uiPriority w:val="99"/>
    <w:rsid w:val="00EF7359"/>
    <w:pPr>
      <w:widowControl w:val="0"/>
      <w:tabs>
        <w:tab w:val="left" w:pos="720"/>
        <w:tab w:val="left" w:pos="1440"/>
      </w:tabs>
      <w:ind w:left="1440" w:hanging="720"/>
      <w:jc w:val="both"/>
    </w:pPr>
    <w:rPr>
      <w:rFonts w:ascii="Times New Roman" w:eastAsia="Times New Roman" w:hAnsi="Times New Roman"/>
      <w:sz w:val="24"/>
      <w:szCs w:val="24"/>
    </w:rPr>
  </w:style>
  <w:style w:type="paragraph" w:customStyle="1" w:styleId="1AutoList6">
    <w:name w:val="1AutoList6"/>
    <w:uiPriority w:val="99"/>
    <w:rsid w:val="00EF7359"/>
    <w:pPr>
      <w:widowControl w:val="0"/>
      <w:tabs>
        <w:tab w:val="left" w:pos="720"/>
      </w:tabs>
      <w:ind w:left="720" w:hanging="720"/>
      <w:jc w:val="both"/>
    </w:pPr>
    <w:rPr>
      <w:rFonts w:ascii="Times New Roman" w:eastAsia="Times New Roman" w:hAnsi="Times New Roman"/>
      <w:sz w:val="24"/>
      <w:szCs w:val="24"/>
    </w:rPr>
  </w:style>
  <w:style w:type="paragraph" w:customStyle="1" w:styleId="1AutoList1">
    <w:name w:val="1AutoList1"/>
    <w:uiPriority w:val="99"/>
    <w:rsid w:val="00EF7359"/>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customStyle="1" w:styleId="Coursecopy">
    <w:name w:val="Course copy"/>
    <w:basedOn w:val="Normal"/>
    <w:rsid w:val="00EF7359"/>
    <w:pPr>
      <w:tabs>
        <w:tab w:val="left" w:pos="180"/>
        <w:tab w:val="left" w:pos="360"/>
        <w:tab w:val="left" w:pos="540"/>
        <w:tab w:val="left" w:pos="720"/>
        <w:tab w:val="left" w:pos="1200"/>
        <w:tab w:val="left" w:pos="2160"/>
        <w:tab w:val="left" w:pos="2880"/>
        <w:tab w:val="left" w:pos="3240"/>
        <w:tab w:val="left" w:pos="3600"/>
        <w:tab w:val="left" w:pos="3960"/>
        <w:tab w:val="left" w:pos="4320"/>
        <w:tab w:val="left" w:pos="4680"/>
        <w:tab w:val="left" w:pos="5040"/>
        <w:tab w:val="left" w:pos="5400"/>
        <w:tab w:val="left" w:pos="5760"/>
        <w:tab w:val="left" w:pos="6180"/>
      </w:tabs>
      <w:autoSpaceDE w:val="0"/>
      <w:autoSpaceDN w:val="0"/>
      <w:adjustRightInd w:val="0"/>
      <w:spacing w:line="180" w:lineRule="atLeast"/>
    </w:pPr>
    <w:rPr>
      <w:rFonts w:ascii="Univers" w:eastAsia="Times New Roman" w:hAnsi="Univers" w:cs="Univers"/>
      <w:sz w:val="16"/>
      <w:szCs w:val="16"/>
    </w:rPr>
  </w:style>
  <w:style w:type="paragraph" w:styleId="TOC4">
    <w:name w:val="toc 4"/>
    <w:basedOn w:val="Normal"/>
    <w:next w:val="Normal"/>
    <w:autoRedefine/>
    <w:uiPriority w:val="39"/>
    <w:rsid w:val="00EF7359"/>
    <w:pPr>
      <w:ind w:left="720"/>
    </w:pPr>
    <w:rPr>
      <w:sz w:val="18"/>
      <w:szCs w:val="18"/>
    </w:rPr>
  </w:style>
  <w:style w:type="paragraph" w:styleId="TOC5">
    <w:name w:val="toc 5"/>
    <w:basedOn w:val="Normal"/>
    <w:next w:val="Normal"/>
    <w:autoRedefine/>
    <w:uiPriority w:val="39"/>
    <w:rsid w:val="00EF7359"/>
    <w:pPr>
      <w:ind w:left="960"/>
    </w:pPr>
    <w:rPr>
      <w:sz w:val="18"/>
      <w:szCs w:val="18"/>
    </w:rPr>
  </w:style>
  <w:style w:type="paragraph" w:styleId="TOC6">
    <w:name w:val="toc 6"/>
    <w:basedOn w:val="Normal"/>
    <w:next w:val="Normal"/>
    <w:autoRedefine/>
    <w:uiPriority w:val="39"/>
    <w:rsid w:val="00EF7359"/>
    <w:pPr>
      <w:ind w:left="1200"/>
    </w:pPr>
    <w:rPr>
      <w:sz w:val="18"/>
      <w:szCs w:val="18"/>
    </w:rPr>
  </w:style>
  <w:style w:type="paragraph" w:styleId="TOC7">
    <w:name w:val="toc 7"/>
    <w:basedOn w:val="Normal"/>
    <w:next w:val="Normal"/>
    <w:autoRedefine/>
    <w:uiPriority w:val="39"/>
    <w:rsid w:val="00EF7359"/>
    <w:pPr>
      <w:ind w:left="1440"/>
    </w:pPr>
    <w:rPr>
      <w:sz w:val="18"/>
      <w:szCs w:val="18"/>
    </w:rPr>
  </w:style>
  <w:style w:type="paragraph" w:styleId="TOC8">
    <w:name w:val="toc 8"/>
    <w:basedOn w:val="Normal"/>
    <w:next w:val="Normal"/>
    <w:autoRedefine/>
    <w:uiPriority w:val="39"/>
    <w:rsid w:val="00EF7359"/>
    <w:pPr>
      <w:ind w:left="1680"/>
    </w:pPr>
    <w:rPr>
      <w:sz w:val="18"/>
      <w:szCs w:val="18"/>
    </w:rPr>
  </w:style>
  <w:style w:type="paragraph" w:styleId="TOC9">
    <w:name w:val="toc 9"/>
    <w:basedOn w:val="Normal"/>
    <w:next w:val="Normal"/>
    <w:autoRedefine/>
    <w:uiPriority w:val="39"/>
    <w:rsid w:val="00EF7359"/>
    <w:pPr>
      <w:ind w:left="1920"/>
    </w:pPr>
    <w:rPr>
      <w:sz w:val="18"/>
      <w:szCs w:val="18"/>
    </w:rPr>
  </w:style>
  <w:style w:type="paragraph" w:styleId="NormalWeb">
    <w:name w:val="Normal (Web)"/>
    <w:basedOn w:val="Normal"/>
    <w:uiPriority w:val="99"/>
    <w:rsid w:val="00EF7359"/>
    <w:pPr>
      <w:spacing w:before="100" w:beforeAutospacing="1" w:after="100" w:afterAutospacing="1"/>
    </w:pPr>
    <w:rPr>
      <w:rFonts w:ascii="Times New Roman" w:eastAsia="MS Mincho" w:hAnsi="Times New Roman"/>
    </w:rPr>
  </w:style>
  <w:style w:type="character" w:styleId="FollowedHyperlink">
    <w:name w:val="FollowedHyperlink"/>
    <w:basedOn w:val="DefaultParagraphFont"/>
    <w:uiPriority w:val="99"/>
    <w:semiHidden/>
    <w:rsid w:val="00EF7359"/>
    <w:rPr>
      <w:rFonts w:cs="Times New Roman"/>
      <w:color w:val="800080"/>
      <w:u w:val="single"/>
    </w:rPr>
  </w:style>
  <w:style w:type="paragraph" w:styleId="NoSpacing">
    <w:name w:val="No Spacing"/>
    <w:basedOn w:val="Normal"/>
    <w:uiPriority w:val="1"/>
    <w:qFormat/>
    <w:rsid w:val="00D665D1"/>
    <w:rPr>
      <w:szCs w:val="32"/>
    </w:rPr>
  </w:style>
  <w:style w:type="paragraph" w:styleId="BodyText2">
    <w:name w:val="Body Text 2"/>
    <w:basedOn w:val="Normal"/>
    <w:link w:val="BodyText2Char"/>
    <w:uiPriority w:val="99"/>
    <w:rsid w:val="00EF7359"/>
    <w:rPr>
      <w:rFonts w:ascii="Univers" w:eastAsia="Times New Roman" w:hAnsi="Univers" w:cs="Univers"/>
    </w:rPr>
  </w:style>
  <w:style w:type="character" w:customStyle="1" w:styleId="BodyText2Char">
    <w:name w:val="Body Text 2 Char"/>
    <w:basedOn w:val="DefaultParagraphFont"/>
    <w:link w:val="BodyText2"/>
    <w:uiPriority w:val="99"/>
    <w:locked/>
    <w:rsid w:val="00EF7359"/>
    <w:rPr>
      <w:rFonts w:ascii="Univers" w:hAnsi="Univers" w:cs="Univers"/>
      <w:sz w:val="20"/>
      <w:szCs w:val="20"/>
    </w:rPr>
  </w:style>
  <w:style w:type="paragraph" w:customStyle="1" w:styleId="Default">
    <w:name w:val="Default"/>
    <w:uiPriority w:val="99"/>
    <w:rsid w:val="00EF7359"/>
    <w:pPr>
      <w:autoSpaceDE w:val="0"/>
      <w:autoSpaceDN w:val="0"/>
      <w:adjustRightInd w:val="0"/>
    </w:pPr>
    <w:rPr>
      <w:rFonts w:ascii="Times New Roman" w:eastAsia="Times New Roman" w:hAnsi="Times New Roman"/>
      <w:color w:val="000000"/>
      <w:sz w:val="24"/>
      <w:szCs w:val="24"/>
    </w:rPr>
  </w:style>
  <w:style w:type="paragraph" w:styleId="BodyText3">
    <w:name w:val="Body Text 3"/>
    <w:basedOn w:val="Normal"/>
    <w:link w:val="BodyText3Char"/>
    <w:uiPriority w:val="99"/>
    <w:semiHidden/>
    <w:rsid w:val="00EF7359"/>
    <w:pPr>
      <w:spacing w:after="120"/>
    </w:pPr>
    <w:rPr>
      <w:sz w:val="16"/>
      <w:szCs w:val="16"/>
    </w:rPr>
  </w:style>
  <w:style w:type="character" w:customStyle="1" w:styleId="BodyText3Char">
    <w:name w:val="Body Text 3 Char"/>
    <w:basedOn w:val="DefaultParagraphFont"/>
    <w:link w:val="BodyText3"/>
    <w:uiPriority w:val="99"/>
    <w:semiHidden/>
    <w:locked/>
    <w:rsid w:val="00EF7359"/>
    <w:rPr>
      <w:rFonts w:cs="Times New Roman"/>
      <w:sz w:val="16"/>
      <w:szCs w:val="16"/>
    </w:rPr>
  </w:style>
  <w:style w:type="character" w:styleId="CommentReference">
    <w:name w:val="annotation reference"/>
    <w:basedOn w:val="DefaultParagraphFont"/>
    <w:uiPriority w:val="99"/>
    <w:semiHidden/>
    <w:rsid w:val="00EF7359"/>
    <w:rPr>
      <w:rFonts w:cs="Times New Roman"/>
      <w:sz w:val="16"/>
      <w:szCs w:val="16"/>
    </w:rPr>
  </w:style>
  <w:style w:type="paragraph" w:styleId="CommentText">
    <w:name w:val="annotation text"/>
    <w:basedOn w:val="Normal"/>
    <w:link w:val="CommentTextChar"/>
    <w:uiPriority w:val="99"/>
    <w:semiHidden/>
    <w:rsid w:val="00EF7359"/>
  </w:style>
  <w:style w:type="character" w:customStyle="1" w:styleId="CommentTextChar">
    <w:name w:val="Comment Text Char"/>
    <w:basedOn w:val="DefaultParagraphFont"/>
    <w:link w:val="CommentText"/>
    <w:uiPriority w:val="99"/>
    <w:semiHidden/>
    <w:locked/>
    <w:rsid w:val="00EF7359"/>
    <w:rPr>
      <w:rFonts w:cs="Times New Roman"/>
      <w:sz w:val="20"/>
      <w:szCs w:val="20"/>
    </w:rPr>
  </w:style>
  <w:style w:type="paragraph" w:styleId="CommentSubject">
    <w:name w:val="annotation subject"/>
    <w:basedOn w:val="CommentText"/>
    <w:next w:val="CommentText"/>
    <w:link w:val="CommentSubjectChar"/>
    <w:uiPriority w:val="99"/>
    <w:semiHidden/>
    <w:rsid w:val="00EF7359"/>
    <w:rPr>
      <w:b/>
      <w:bCs/>
    </w:rPr>
  </w:style>
  <w:style w:type="character" w:customStyle="1" w:styleId="CommentSubjectChar">
    <w:name w:val="Comment Subject Char"/>
    <w:basedOn w:val="CommentTextChar"/>
    <w:link w:val="CommentSubject"/>
    <w:uiPriority w:val="99"/>
    <w:semiHidden/>
    <w:locked/>
    <w:rsid w:val="00EF7359"/>
    <w:rPr>
      <w:rFonts w:cs="Times New Roman"/>
      <w:b/>
      <w:bCs/>
      <w:sz w:val="20"/>
      <w:szCs w:val="20"/>
    </w:rPr>
  </w:style>
  <w:style w:type="table" w:customStyle="1" w:styleId="TableGrid1">
    <w:name w:val="Table Grid1"/>
    <w:uiPriority w:val="99"/>
    <w:rsid w:val="001B003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_1"/>
    <w:uiPriority w:val="99"/>
    <w:rsid w:val="00A015DE"/>
    <w:pPr>
      <w:widowControl w:val="0"/>
    </w:pPr>
    <w:rPr>
      <w:rFonts w:ascii="Courier 10cpi" w:eastAsia="Times New Roman" w:hAnsi="Courier 10cpi" w:cs="Courier 10cpi"/>
      <w:sz w:val="24"/>
      <w:szCs w:val="24"/>
    </w:rPr>
  </w:style>
  <w:style w:type="character" w:customStyle="1" w:styleId="apple-style-span">
    <w:name w:val="apple-style-span"/>
    <w:basedOn w:val="DefaultParagraphFont"/>
    <w:uiPriority w:val="99"/>
    <w:rsid w:val="00A015DE"/>
    <w:rPr>
      <w:rFonts w:cs="Times New Roman"/>
    </w:rPr>
  </w:style>
  <w:style w:type="character" w:customStyle="1" w:styleId="apple-converted-space">
    <w:name w:val="apple-converted-space"/>
    <w:basedOn w:val="DefaultParagraphFont"/>
    <w:uiPriority w:val="99"/>
    <w:rsid w:val="00A015DE"/>
    <w:rPr>
      <w:rFonts w:cs="Times New Roman"/>
    </w:rPr>
  </w:style>
  <w:style w:type="paragraph" w:styleId="BodyText">
    <w:name w:val="Body Text"/>
    <w:basedOn w:val="Normal"/>
    <w:link w:val="BodyTextChar"/>
    <w:uiPriority w:val="99"/>
    <w:semiHidden/>
    <w:rsid w:val="00E95B45"/>
    <w:pPr>
      <w:spacing w:after="120"/>
    </w:pPr>
  </w:style>
  <w:style w:type="character" w:customStyle="1" w:styleId="BodyTextChar">
    <w:name w:val="Body Text Char"/>
    <w:basedOn w:val="DefaultParagraphFont"/>
    <w:link w:val="BodyText"/>
    <w:uiPriority w:val="99"/>
    <w:semiHidden/>
    <w:locked/>
    <w:rsid w:val="00E95B45"/>
    <w:rPr>
      <w:rFonts w:cs="Times New Roman"/>
    </w:rPr>
  </w:style>
  <w:style w:type="paragraph" w:customStyle="1" w:styleId="HorizBar">
    <w:name w:val="HorizBar"/>
    <w:uiPriority w:val="99"/>
    <w:rsid w:val="00E95B45"/>
    <w:pPr>
      <w:widowControl w:val="0"/>
      <w:tabs>
        <w:tab w:val="left" w:pos="-720"/>
      </w:tabs>
      <w:suppressAutoHyphens/>
      <w:spacing w:line="72" w:lineRule="exact"/>
    </w:pPr>
    <w:rPr>
      <w:rFonts w:ascii="CG Times" w:eastAsia="Times New Roman" w:hAnsi="CG Times" w:cs="CG Times"/>
      <w:sz w:val="20"/>
      <w:szCs w:val="20"/>
    </w:rPr>
  </w:style>
  <w:style w:type="character" w:customStyle="1" w:styleId="Bullet">
    <w:name w:val="Bullet"/>
    <w:basedOn w:val="DefaultParagraphFont"/>
    <w:uiPriority w:val="99"/>
    <w:rsid w:val="00E95B45"/>
    <w:rPr>
      <w:rFonts w:cs="Times New Roman"/>
    </w:rPr>
  </w:style>
  <w:style w:type="paragraph" w:styleId="BodyTextIndent3">
    <w:name w:val="Body Text Indent 3"/>
    <w:basedOn w:val="Normal"/>
    <w:link w:val="BodyTextIndent3Char"/>
    <w:uiPriority w:val="99"/>
    <w:semiHidden/>
    <w:rsid w:val="0001603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16035"/>
    <w:rPr>
      <w:rFonts w:cs="Times New Roman"/>
      <w:sz w:val="16"/>
      <w:szCs w:val="16"/>
    </w:rPr>
  </w:style>
  <w:style w:type="paragraph" w:styleId="Title">
    <w:name w:val="Title"/>
    <w:basedOn w:val="Normal"/>
    <w:next w:val="Normal"/>
    <w:link w:val="TitleChar"/>
    <w:uiPriority w:val="10"/>
    <w:qFormat/>
    <w:rsid w:val="00D665D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locked/>
    <w:rsid w:val="00D665D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D665D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locked/>
    <w:rsid w:val="00D665D1"/>
    <w:rPr>
      <w:rFonts w:asciiTheme="majorHAnsi" w:eastAsiaTheme="majorEastAsia" w:hAnsiTheme="majorHAnsi" w:cstheme="majorBidi"/>
      <w:sz w:val="24"/>
      <w:szCs w:val="24"/>
    </w:rPr>
  </w:style>
  <w:style w:type="paragraph" w:styleId="BodyTextIndent2">
    <w:name w:val="Body Text Indent 2"/>
    <w:basedOn w:val="Normal"/>
    <w:link w:val="BodyTextIndent2Char"/>
    <w:uiPriority w:val="99"/>
    <w:semiHidden/>
    <w:rsid w:val="00BC35A3"/>
    <w:pPr>
      <w:widowControl w:val="0"/>
      <w:tabs>
        <w:tab w:val="left" w:pos="-1440"/>
        <w:tab w:val="left" w:pos="-720"/>
        <w:tab w:val="left" w:pos="0"/>
        <w:tab w:val="left" w:pos="681"/>
        <w:tab w:val="left" w:pos="1437"/>
        <w:tab w:val="left" w:pos="2109"/>
        <w:tab w:val="left" w:pos="2865"/>
        <w:tab w:val="left" w:pos="3621"/>
        <w:tab w:val="left" w:pos="4293"/>
        <w:tab w:val="left" w:pos="7884"/>
        <w:tab w:val="left" w:pos="8640"/>
      </w:tabs>
      <w:suppressAutoHyphens/>
      <w:ind w:left="681"/>
      <w:jc w:val="both"/>
    </w:pPr>
    <w:rPr>
      <w:rFonts w:ascii="CG Times" w:eastAsia="Times New Roman" w:hAnsi="CG Times" w:cs="CG Times"/>
      <w:spacing w:val="-2"/>
    </w:rPr>
  </w:style>
  <w:style w:type="character" w:customStyle="1" w:styleId="BodyTextIndent2Char">
    <w:name w:val="Body Text Indent 2 Char"/>
    <w:basedOn w:val="DefaultParagraphFont"/>
    <w:link w:val="BodyTextIndent2"/>
    <w:uiPriority w:val="99"/>
    <w:semiHidden/>
    <w:locked/>
    <w:rsid w:val="00BC35A3"/>
    <w:rPr>
      <w:rFonts w:ascii="CG Times" w:hAnsi="CG Times" w:cs="CG Times"/>
      <w:snapToGrid w:val="0"/>
      <w:spacing w:val="-2"/>
      <w:sz w:val="20"/>
      <w:szCs w:val="20"/>
    </w:rPr>
  </w:style>
  <w:style w:type="character" w:styleId="PageNumber">
    <w:name w:val="page number"/>
    <w:basedOn w:val="DefaultParagraphFont"/>
    <w:semiHidden/>
    <w:rsid w:val="00BC35A3"/>
    <w:rPr>
      <w:rFonts w:cs="Times New Roman"/>
    </w:rPr>
  </w:style>
  <w:style w:type="paragraph" w:styleId="BodyTextIndent">
    <w:name w:val="Body Text Indent"/>
    <w:basedOn w:val="Normal"/>
    <w:link w:val="BodyTextIndentChar"/>
    <w:uiPriority w:val="99"/>
    <w:semiHidden/>
    <w:rsid w:val="00BC35A3"/>
    <w:pPr>
      <w:tabs>
        <w:tab w:val="left" w:pos="-720"/>
      </w:tabs>
      <w:suppressAutoHyphens/>
      <w:ind w:left="1800" w:hanging="1800"/>
      <w:jc w:val="both"/>
    </w:pPr>
    <w:rPr>
      <w:rFonts w:ascii="Comic Sans MS" w:eastAsia="Times New Roman" w:hAnsi="Comic Sans MS" w:cs="Comic Sans MS"/>
      <w:spacing w:val="-2"/>
    </w:rPr>
  </w:style>
  <w:style w:type="character" w:customStyle="1" w:styleId="BodyTextIndentChar">
    <w:name w:val="Body Text Indent Char"/>
    <w:basedOn w:val="DefaultParagraphFont"/>
    <w:link w:val="BodyTextIndent"/>
    <w:uiPriority w:val="99"/>
    <w:semiHidden/>
    <w:locked/>
    <w:rsid w:val="00BC35A3"/>
    <w:rPr>
      <w:rFonts w:ascii="Comic Sans MS" w:hAnsi="Comic Sans MS" w:cs="Comic Sans MS"/>
      <w:spacing w:val="-2"/>
      <w:sz w:val="20"/>
      <w:szCs w:val="20"/>
    </w:rPr>
  </w:style>
  <w:style w:type="paragraph" w:styleId="DocumentMap">
    <w:name w:val="Document Map"/>
    <w:basedOn w:val="Normal"/>
    <w:link w:val="DocumentMapChar"/>
    <w:uiPriority w:val="99"/>
    <w:semiHidden/>
    <w:rsid w:val="00BC35A3"/>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uiPriority w:val="99"/>
    <w:semiHidden/>
    <w:locked/>
    <w:rsid w:val="00BC35A3"/>
    <w:rPr>
      <w:rFonts w:ascii="Tahoma" w:hAnsi="Tahoma" w:cs="Tahoma"/>
      <w:sz w:val="20"/>
      <w:szCs w:val="20"/>
      <w:shd w:val="clear" w:color="auto" w:fill="000080"/>
    </w:rPr>
  </w:style>
  <w:style w:type="paragraph" w:styleId="Caption">
    <w:name w:val="caption"/>
    <w:basedOn w:val="Normal"/>
    <w:next w:val="Normal"/>
    <w:uiPriority w:val="35"/>
    <w:unhideWhenUsed/>
    <w:rsid w:val="00E0510F"/>
    <w:rPr>
      <w:b/>
      <w:bCs/>
      <w:color w:val="943634" w:themeColor="accent2" w:themeShade="BF"/>
      <w:sz w:val="18"/>
      <w:szCs w:val="18"/>
    </w:rPr>
  </w:style>
  <w:style w:type="character" w:styleId="Emphasis">
    <w:name w:val="Emphasis"/>
    <w:basedOn w:val="DefaultParagraphFont"/>
    <w:uiPriority w:val="20"/>
    <w:qFormat/>
    <w:rsid w:val="00D665D1"/>
    <w:rPr>
      <w:rFonts w:asciiTheme="minorHAnsi" w:hAnsiTheme="minorHAnsi"/>
      <w:b/>
      <w:i/>
      <w:iCs/>
    </w:rPr>
  </w:style>
  <w:style w:type="character" w:styleId="Strong">
    <w:name w:val="Strong"/>
    <w:basedOn w:val="DefaultParagraphFont"/>
    <w:uiPriority w:val="22"/>
    <w:qFormat/>
    <w:rsid w:val="00D665D1"/>
    <w:rPr>
      <w:b/>
      <w:bCs/>
    </w:rPr>
  </w:style>
  <w:style w:type="paragraph" w:customStyle="1" w:styleId="bodytext0">
    <w:name w:val="body_text"/>
    <w:basedOn w:val="Normal"/>
    <w:uiPriority w:val="99"/>
    <w:rsid w:val="00BC35A3"/>
    <w:pPr>
      <w:spacing w:before="100" w:beforeAutospacing="1" w:after="100" w:afterAutospacing="1"/>
    </w:pPr>
    <w:rPr>
      <w:rFonts w:ascii="Times New Roman" w:eastAsia="Times New Roman" w:hAnsi="Times New Roman"/>
    </w:rPr>
  </w:style>
  <w:style w:type="character" w:customStyle="1" w:styleId="header2text">
    <w:name w:val="header2_text"/>
    <w:basedOn w:val="DefaultParagraphFont"/>
    <w:uiPriority w:val="99"/>
    <w:rsid w:val="00BC35A3"/>
    <w:rPr>
      <w:rFonts w:cs="Times New Roman"/>
    </w:rPr>
  </w:style>
  <w:style w:type="character" w:customStyle="1" w:styleId="gold">
    <w:name w:val="gold"/>
    <w:basedOn w:val="DefaultParagraphFont"/>
    <w:uiPriority w:val="99"/>
    <w:rsid w:val="00BC35A3"/>
    <w:rPr>
      <w:rFonts w:cs="Times New Roman"/>
    </w:rPr>
  </w:style>
  <w:style w:type="table" w:styleId="MediumShading1">
    <w:name w:val="Medium Shading 1"/>
    <w:basedOn w:val="TableNormal"/>
    <w:uiPriority w:val="99"/>
    <w:rsid w:val="00BC35A3"/>
    <w:rPr>
      <w:rFonts w:ascii="Times New Roman" w:eastAsia="MS Mincho" w:hAnsi="Times New Roman"/>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E94DD4"/>
    <w:rPr>
      <w:rFonts w:cs="Times New Roman"/>
      <w:color w:val="808080"/>
    </w:rPr>
  </w:style>
  <w:style w:type="paragraph" w:styleId="Revision">
    <w:name w:val="Revision"/>
    <w:hidden/>
    <w:uiPriority w:val="99"/>
    <w:semiHidden/>
    <w:rsid w:val="00C6799E"/>
    <w:rPr>
      <w:rFonts w:cs="Calibri"/>
    </w:rPr>
  </w:style>
  <w:style w:type="paragraph" w:customStyle="1" w:styleId="ms-rteelement-p">
    <w:name w:val="ms-rteelement-p"/>
    <w:basedOn w:val="Normal"/>
    <w:uiPriority w:val="99"/>
    <w:rsid w:val="00AA2905"/>
    <w:pPr>
      <w:spacing w:before="100" w:beforeAutospacing="1" w:after="100" w:afterAutospacing="1"/>
    </w:pPr>
  </w:style>
  <w:style w:type="paragraph" w:styleId="Quote">
    <w:name w:val="Quote"/>
    <w:basedOn w:val="Normal"/>
    <w:next w:val="Normal"/>
    <w:link w:val="QuoteChar"/>
    <w:uiPriority w:val="29"/>
    <w:qFormat/>
    <w:rsid w:val="00D665D1"/>
    <w:rPr>
      <w:i/>
    </w:rPr>
  </w:style>
  <w:style w:type="character" w:customStyle="1" w:styleId="QuoteChar">
    <w:name w:val="Quote Char"/>
    <w:basedOn w:val="DefaultParagraphFont"/>
    <w:link w:val="Quote"/>
    <w:uiPriority w:val="29"/>
    <w:rsid w:val="00D665D1"/>
    <w:rPr>
      <w:i/>
      <w:sz w:val="24"/>
      <w:szCs w:val="24"/>
    </w:rPr>
  </w:style>
  <w:style w:type="paragraph" w:styleId="IntenseQuote">
    <w:name w:val="Intense Quote"/>
    <w:basedOn w:val="Normal"/>
    <w:next w:val="Normal"/>
    <w:link w:val="IntenseQuoteChar"/>
    <w:uiPriority w:val="30"/>
    <w:qFormat/>
    <w:rsid w:val="00D665D1"/>
    <w:pPr>
      <w:ind w:left="720" w:right="720"/>
    </w:pPr>
    <w:rPr>
      <w:rFonts w:cstheme="majorBidi"/>
      <w:b/>
      <w:i/>
      <w:szCs w:val="22"/>
    </w:rPr>
  </w:style>
  <w:style w:type="character" w:customStyle="1" w:styleId="IntenseQuoteChar">
    <w:name w:val="Intense Quote Char"/>
    <w:basedOn w:val="DefaultParagraphFont"/>
    <w:link w:val="IntenseQuote"/>
    <w:uiPriority w:val="30"/>
    <w:rsid w:val="00D665D1"/>
    <w:rPr>
      <w:rFonts w:cstheme="majorBidi"/>
      <w:b/>
      <w:i/>
      <w:sz w:val="24"/>
    </w:rPr>
  </w:style>
  <w:style w:type="character" w:styleId="SubtleEmphasis">
    <w:name w:val="Subtle Emphasis"/>
    <w:uiPriority w:val="19"/>
    <w:qFormat/>
    <w:rsid w:val="00D665D1"/>
    <w:rPr>
      <w:i/>
      <w:color w:val="5A5A5A" w:themeColor="text1" w:themeTint="A5"/>
    </w:rPr>
  </w:style>
  <w:style w:type="character" w:styleId="IntenseEmphasis">
    <w:name w:val="Intense Emphasis"/>
    <w:basedOn w:val="DefaultParagraphFont"/>
    <w:uiPriority w:val="21"/>
    <w:qFormat/>
    <w:rsid w:val="00D665D1"/>
    <w:rPr>
      <w:b/>
      <w:i/>
      <w:sz w:val="24"/>
      <w:szCs w:val="24"/>
      <w:u w:val="single"/>
    </w:rPr>
  </w:style>
  <w:style w:type="character" w:styleId="SubtleReference">
    <w:name w:val="Subtle Reference"/>
    <w:basedOn w:val="DefaultParagraphFont"/>
    <w:uiPriority w:val="31"/>
    <w:qFormat/>
    <w:rsid w:val="00D665D1"/>
    <w:rPr>
      <w:sz w:val="24"/>
      <w:szCs w:val="24"/>
      <w:u w:val="single"/>
    </w:rPr>
  </w:style>
  <w:style w:type="character" w:styleId="IntenseReference">
    <w:name w:val="Intense Reference"/>
    <w:basedOn w:val="DefaultParagraphFont"/>
    <w:uiPriority w:val="32"/>
    <w:qFormat/>
    <w:rsid w:val="00D665D1"/>
    <w:rPr>
      <w:b/>
      <w:sz w:val="24"/>
      <w:u w:val="single"/>
    </w:rPr>
  </w:style>
  <w:style w:type="character" w:styleId="BookTitle">
    <w:name w:val="Book Title"/>
    <w:basedOn w:val="DefaultParagraphFont"/>
    <w:uiPriority w:val="33"/>
    <w:qFormat/>
    <w:rsid w:val="00D665D1"/>
    <w:rPr>
      <w:rFonts w:asciiTheme="majorHAnsi" w:eastAsiaTheme="majorEastAsia" w:hAnsiTheme="majorHAnsi"/>
      <w:b/>
      <w:i/>
      <w:sz w:val="24"/>
      <w:szCs w:val="24"/>
    </w:rPr>
  </w:style>
  <w:style w:type="table" w:customStyle="1" w:styleId="TableGrid2">
    <w:name w:val="Table Grid2"/>
    <w:basedOn w:val="TableNormal"/>
    <w:next w:val="TableGrid"/>
    <w:uiPriority w:val="39"/>
    <w:rsid w:val="00A33E9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72451">
      <w:marLeft w:val="0"/>
      <w:marRight w:val="0"/>
      <w:marTop w:val="0"/>
      <w:marBottom w:val="0"/>
      <w:divBdr>
        <w:top w:val="none" w:sz="0" w:space="0" w:color="auto"/>
        <w:left w:val="none" w:sz="0" w:space="0" w:color="auto"/>
        <w:bottom w:val="none" w:sz="0" w:space="0" w:color="auto"/>
        <w:right w:val="none" w:sz="0" w:space="0" w:color="auto"/>
      </w:divBdr>
      <w:divsChild>
        <w:div w:id="1663972466">
          <w:marLeft w:val="0"/>
          <w:marRight w:val="0"/>
          <w:marTop w:val="0"/>
          <w:marBottom w:val="0"/>
          <w:divBdr>
            <w:top w:val="none" w:sz="0" w:space="0" w:color="auto"/>
            <w:left w:val="none" w:sz="0" w:space="0" w:color="auto"/>
            <w:bottom w:val="none" w:sz="0" w:space="0" w:color="auto"/>
            <w:right w:val="none" w:sz="0" w:space="0" w:color="auto"/>
          </w:divBdr>
        </w:div>
        <w:div w:id="1663972472">
          <w:marLeft w:val="0"/>
          <w:marRight w:val="0"/>
          <w:marTop w:val="0"/>
          <w:marBottom w:val="0"/>
          <w:divBdr>
            <w:top w:val="none" w:sz="0" w:space="0" w:color="auto"/>
            <w:left w:val="none" w:sz="0" w:space="0" w:color="auto"/>
            <w:bottom w:val="none" w:sz="0" w:space="0" w:color="auto"/>
            <w:right w:val="none" w:sz="0" w:space="0" w:color="auto"/>
          </w:divBdr>
        </w:div>
        <w:div w:id="1663972480">
          <w:marLeft w:val="0"/>
          <w:marRight w:val="0"/>
          <w:marTop w:val="0"/>
          <w:marBottom w:val="0"/>
          <w:divBdr>
            <w:top w:val="none" w:sz="0" w:space="0" w:color="auto"/>
            <w:left w:val="none" w:sz="0" w:space="0" w:color="auto"/>
            <w:bottom w:val="none" w:sz="0" w:space="0" w:color="auto"/>
            <w:right w:val="none" w:sz="0" w:space="0" w:color="auto"/>
          </w:divBdr>
        </w:div>
        <w:div w:id="1663972482">
          <w:marLeft w:val="0"/>
          <w:marRight w:val="0"/>
          <w:marTop w:val="0"/>
          <w:marBottom w:val="0"/>
          <w:divBdr>
            <w:top w:val="none" w:sz="0" w:space="0" w:color="auto"/>
            <w:left w:val="none" w:sz="0" w:space="0" w:color="auto"/>
            <w:bottom w:val="none" w:sz="0" w:space="0" w:color="auto"/>
            <w:right w:val="none" w:sz="0" w:space="0" w:color="auto"/>
          </w:divBdr>
        </w:div>
        <w:div w:id="1663972483">
          <w:marLeft w:val="0"/>
          <w:marRight w:val="0"/>
          <w:marTop w:val="0"/>
          <w:marBottom w:val="0"/>
          <w:divBdr>
            <w:top w:val="none" w:sz="0" w:space="0" w:color="auto"/>
            <w:left w:val="none" w:sz="0" w:space="0" w:color="auto"/>
            <w:bottom w:val="none" w:sz="0" w:space="0" w:color="auto"/>
            <w:right w:val="none" w:sz="0" w:space="0" w:color="auto"/>
          </w:divBdr>
        </w:div>
        <w:div w:id="1663972487">
          <w:marLeft w:val="0"/>
          <w:marRight w:val="0"/>
          <w:marTop w:val="0"/>
          <w:marBottom w:val="0"/>
          <w:divBdr>
            <w:top w:val="none" w:sz="0" w:space="0" w:color="auto"/>
            <w:left w:val="none" w:sz="0" w:space="0" w:color="auto"/>
            <w:bottom w:val="none" w:sz="0" w:space="0" w:color="auto"/>
            <w:right w:val="none" w:sz="0" w:space="0" w:color="auto"/>
          </w:divBdr>
        </w:div>
        <w:div w:id="1663972496">
          <w:marLeft w:val="0"/>
          <w:marRight w:val="0"/>
          <w:marTop w:val="0"/>
          <w:marBottom w:val="0"/>
          <w:divBdr>
            <w:top w:val="none" w:sz="0" w:space="0" w:color="auto"/>
            <w:left w:val="none" w:sz="0" w:space="0" w:color="auto"/>
            <w:bottom w:val="none" w:sz="0" w:space="0" w:color="auto"/>
            <w:right w:val="none" w:sz="0" w:space="0" w:color="auto"/>
          </w:divBdr>
        </w:div>
        <w:div w:id="1663972499">
          <w:marLeft w:val="0"/>
          <w:marRight w:val="0"/>
          <w:marTop w:val="0"/>
          <w:marBottom w:val="0"/>
          <w:divBdr>
            <w:top w:val="none" w:sz="0" w:space="0" w:color="auto"/>
            <w:left w:val="none" w:sz="0" w:space="0" w:color="auto"/>
            <w:bottom w:val="none" w:sz="0" w:space="0" w:color="auto"/>
            <w:right w:val="none" w:sz="0" w:space="0" w:color="auto"/>
          </w:divBdr>
        </w:div>
        <w:div w:id="1663972503">
          <w:marLeft w:val="0"/>
          <w:marRight w:val="0"/>
          <w:marTop w:val="0"/>
          <w:marBottom w:val="0"/>
          <w:divBdr>
            <w:top w:val="none" w:sz="0" w:space="0" w:color="auto"/>
            <w:left w:val="none" w:sz="0" w:space="0" w:color="auto"/>
            <w:bottom w:val="none" w:sz="0" w:space="0" w:color="auto"/>
            <w:right w:val="none" w:sz="0" w:space="0" w:color="auto"/>
          </w:divBdr>
        </w:div>
        <w:div w:id="1663972518">
          <w:marLeft w:val="0"/>
          <w:marRight w:val="0"/>
          <w:marTop w:val="0"/>
          <w:marBottom w:val="0"/>
          <w:divBdr>
            <w:top w:val="none" w:sz="0" w:space="0" w:color="auto"/>
            <w:left w:val="none" w:sz="0" w:space="0" w:color="auto"/>
            <w:bottom w:val="none" w:sz="0" w:space="0" w:color="auto"/>
            <w:right w:val="none" w:sz="0" w:space="0" w:color="auto"/>
          </w:divBdr>
        </w:div>
        <w:div w:id="1663972519">
          <w:marLeft w:val="0"/>
          <w:marRight w:val="0"/>
          <w:marTop w:val="0"/>
          <w:marBottom w:val="0"/>
          <w:divBdr>
            <w:top w:val="none" w:sz="0" w:space="0" w:color="auto"/>
            <w:left w:val="none" w:sz="0" w:space="0" w:color="auto"/>
            <w:bottom w:val="none" w:sz="0" w:space="0" w:color="auto"/>
            <w:right w:val="none" w:sz="0" w:space="0" w:color="auto"/>
          </w:divBdr>
        </w:div>
        <w:div w:id="1663972523">
          <w:marLeft w:val="0"/>
          <w:marRight w:val="0"/>
          <w:marTop w:val="0"/>
          <w:marBottom w:val="0"/>
          <w:divBdr>
            <w:top w:val="none" w:sz="0" w:space="0" w:color="auto"/>
            <w:left w:val="none" w:sz="0" w:space="0" w:color="auto"/>
            <w:bottom w:val="none" w:sz="0" w:space="0" w:color="auto"/>
            <w:right w:val="none" w:sz="0" w:space="0" w:color="auto"/>
          </w:divBdr>
        </w:div>
      </w:divsChild>
    </w:div>
    <w:div w:id="1663972459">
      <w:marLeft w:val="0"/>
      <w:marRight w:val="0"/>
      <w:marTop w:val="0"/>
      <w:marBottom w:val="0"/>
      <w:divBdr>
        <w:top w:val="none" w:sz="0" w:space="0" w:color="auto"/>
        <w:left w:val="none" w:sz="0" w:space="0" w:color="auto"/>
        <w:bottom w:val="none" w:sz="0" w:space="0" w:color="auto"/>
        <w:right w:val="none" w:sz="0" w:space="0" w:color="auto"/>
      </w:divBdr>
      <w:divsChild>
        <w:div w:id="1663972452">
          <w:marLeft w:val="0"/>
          <w:marRight w:val="0"/>
          <w:marTop w:val="0"/>
          <w:marBottom w:val="0"/>
          <w:divBdr>
            <w:top w:val="none" w:sz="0" w:space="0" w:color="auto"/>
            <w:left w:val="none" w:sz="0" w:space="0" w:color="auto"/>
            <w:bottom w:val="none" w:sz="0" w:space="0" w:color="auto"/>
            <w:right w:val="none" w:sz="0" w:space="0" w:color="auto"/>
          </w:divBdr>
        </w:div>
        <w:div w:id="1663972456">
          <w:marLeft w:val="0"/>
          <w:marRight w:val="0"/>
          <w:marTop w:val="0"/>
          <w:marBottom w:val="0"/>
          <w:divBdr>
            <w:top w:val="none" w:sz="0" w:space="0" w:color="auto"/>
            <w:left w:val="none" w:sz="0" w:space="0" w:color="auto"/>
            <w:bottom w:val="none" w:sz="0" w:space="0" w:color="auto"/>
            <w:right w:val="none" w:sz="0" w:space="0" w:color="auto"/>
          </w:divBdr>
        </w:div>
        <w:div w:id="1663972462">
          <w:marLeft w:val="0"/>
          <w:marRight w:val="0"/>
          <w:marTop w:val="0"/>
          <w:marBottom w:val="0"/>
          <w:divBdr>
            <w:top w:val="none" w:sz="0" w:space="0" w:color="auto"/>
            <w:left w:val="none" w:sz="0" w:space="0" w:color="auto"/>
            <w:bottom w:val="none" w:sz="0" w:space="0" w:color="auto"/>
            <w:right w:val="none" w:sz="0" w:space="0" w:color="auto"/>
          </w:divBdr>
        </w:div>
        <w:div w:id="1663972465">
          <w:marLeft w:val="0"/>
          <w:marRight w:val="0"/>
          <w:marTop w:val="0"/>
          <w:marBottom w:val="0"/>
          <w:divBdr>
            <w:top w:val="none" w:sz="0" w:space="0" w:color="auto"/>
            <w:left w:val="none" w:sz="0" w:space="0" w:color="auto"/>
            <w:bottom w:val="none" w:sz="0" w:space="0" w:color="auto"/>
            <w:right w:val="none" w:sz="0" w:space="0" w:color="auto"/>
          </w:divBdr>
        </w:div>
        <w:div w:id="1663972473">
          <w:marLeft w:val="0"/>
          <w:marRight w:val="0"/>
          <w:marTop w:val="0"/>
          <w:marBottom w:val="0"/>
          <w:divBdr>
            <w:top w:val="none" w:sz="0" w:space="0" w:color="auto"/>
            <w:left w:val="none" w:sz="0" w:space="0" w:color="auto"/>
            <w:bottom w:val="none" w:sz="0" w:space="0" w:color="auto"/>
            <w:right w:val="none" w:sz="0" w:space="0" w:color="auto"/>
          </w:divBdr>
        </w:div>
        <w:div w:id="1663972479">
          <w:marLeft w:val="0"/>
          <w:marRight w:val="0"/>
          <w:marTop w:val="0"/>
          <w:marBottom w:val="0"/>
          <w:divBdr>
            <w:top w:val="none" w:sz="0" w:space="0" w:color="auto"/>
            <w:left w:val="none" w:sz="0" w:space="0" w:color="auto"/>
            <w:bottom w:val="none" w:sz="0" w:space="0" w:color="auto"/>
            <w:right w:val="none" w:sz="0" w:space="0" w:color="auto"/>
          </w:divBdr>
        </w:div>
        <w:div w:id="1663972486">
          <w:marLeft w:val="0"/>
          <w:marRight w:val="0"/>
          <w:marTop w:val="0"/>
          <w:marBottom w:val="0"/>
          <w:divBdr>
            <w:top w:val="none" w:sz="0" w:space="0" w:color="auto"/>
            <w:left w:val="none" w:sz="0" w:space="0" w:color="auto"/>
            <w:bottom w:val="none" w:sz="0" w:space="0" w:color="auto"/>
            <w:right w:val="none" w:sz="0" w:space="0" w:color="auto"/>
          </w:divBdr>
        </w:div>
        <w:div w:id="1663972488">
          <w:marLeft w:val="0"/>
          <w:marRight w:val="0"/>
          <w:marTop w:val="0"/>
          <w:marBottom w:val="0"/>
          <w:divBdr>
            <w:top w:val="none" w:sz="0" w:space="0" w:color="auto"/>
            <w:left w:val="none" w:sz="0" w:space="0" w:color="auto"/>
            <w:bottom w:val="none" w:sz="0" w:space="0" w:color="auto"/>
            <w:right w:val="none" w:sz="0" w:space="0" w:color="auto"/>
          </w:divBdr>
        </w:div>
        <w:div w:id="1663972497">
          <w:marLeft w:val="0"/>
          <w:marRight w:val="0"/>
          <w:marTop w:val="0"/>
          <w:marBottom w:val="0"/>
          <w:divBdr>
            <w:top w:val="none" w:sz="0" w:space="0" w:color="auto"/>
            <w:left w:val="none" w:sz="0" w:space="0" w:color="auto"/>
            <w:bottom w:val="none" w:sz="0" w:space="0" w:color="auto"/>
            <w:right w:val="none" w:sz="0" w:space="0" w:color="auto"/>
          </w:divBdr>
        </w:div>
        <w:div w:id="1663972512">
          <w:marLeft w:val="0"/>
          <w:marRight w:val="0"/>
          <w:marTop w:val="0"/>
          <w:marBottom w:val="0"/>
          <w:divBdr>
            <w:top w:val="none" w:sz="0" w:space="0" w:color="auto"/>
            <w:left w:val="none" w:sz="0" w:space="0" w:color="auto"/>
            <w:bottom w:val="none" w:sz="0" w:space="0" w:color="auto"/>
            <w:right w:val="none" w:sz="0" w:space="0" w:color="auto"/>
          </w:divBdr>
        </w:div>
      </w:divsChild>
    </w:div>
    <w:div w:id="1663972463">
      <w:marLeft w:val="0"/>
      <w:marRight w:val="0"/>
      <w:marTop w:val="0"/>
      <w:marBottom w:val="0"/>
      <w:divBdr>
        <w:top w:val="none" w:sz="0" w:space="0" w:color="auto"/>
        <w:left w:val="none" w:sz="0" w:space="0" w:color="auto"/>
        <w:bottom w:val="none" w:sz="0" w:space="0" w:color="auto"/>
        <w:right w:val="none" w:sz="0" w:space="0" w:color="auto"/>
      </w:divBdr>
      <w:divsChild>
        <w:div w:id="1663972449">
          <w:marLeft w:val="0"/>
          <w:marRight w:val="0"/>
          <w:marTop w:val="0"/>
          <w:marBottom w:val="0"/>
          <w:divBdr>
            <w:top w:val="none" w:sz="0" w:space="0" w:color="auto"/>
            <w:left w:val="none" w:sz="0" w:space="0" w:color="auto"/>
            <w:bottom w:val="none" w:sz="0" w:space="0" w:color="auto"/>
            <w:right w:val="none" w:sz="0" w:space="0" w:color="auto"/>
          </w:divBdr>
        </w:div>
        <w:div w:id="1663972454">
          <w:marLeft w:val="0"/>
          <w:marRight w:val="0"/>
          <w:marTop w:val="0"/>
          <w:marBottom w:val="0"/>
          <w:divBdr>
            <w:top w:val="none" w:sz="0" w:space="0" w:color="auto"/>
            <w:left w:val="none" w:sz="0" w:space="0" w:color="auto"/>
            <w:bottom w:val="none" w:sz="0" w:space="0" w:color="auto"/>
            <w:right w:val="none" w:sz="0" w:space="0" w:color="auto"/>
          </w:divBdr>
        </w:div>
        <w:div w:id="1663972468">
          <w:marLeft w:val="0"/>
          <w:marRight w:val="0"/>
          <w:marTop w:val="0"/>
          <w:marBottom w:val="0"/>
          <w:divBdr>
            <w:top w:val="none" w:sz="0" w:space="0" w:color="auto"/>
            <w:left w:val="none" w:sz="0" w:space="0" w:color="auto"/>
            <w:bottom w:val="none" w:sz="0" w:space="0" w:color="auto"/>
            <w:right w:val="none" w:sz="0" w:space="0" w:color="auto"/>
          </w:divBdr>
        </w:div>
        <w:div w:id="1663972470">
          <w:marLeft w:val="0"/>
          <w:marRight w:val="0"/>
          <w:marTop w:val="0"/>
          <w:marBottom w:val="0"/>
          <w:divBdr>
            <w:top w:val="none" w:sz="0" w:space="0" w:color="auto"/>
            <w:left w:val="none" w:sz="0" w:space="0" w:color="auto"/>
            <w:bottom w:val="none" w:sz="0" w:space="0" w:color="auto"/>
            <w:right w:val="none" w:sz="0" w:space="0" w:color="auto"/>
          </w:divBdr>
        </w:div>
        <w:div w:id="1663972478">
          <w:marLeft w:val="0"/>
          <w:marRight w:val="0"/>
          <w:marTop w:val="0"/>
          <w:marBottom w:val="0"/>
          <w:divBdr>
            <w:top w:val="none" w:sz="0" w:space="0" w:color="auto"/>
            <w:left w:val="none" w:sz="0" w:space="0" w:color="auto"/>
            <w:bottom w:val="none" w:sz="0" w:space="0" w:color="auto"/>
            <w:right w:val="none" w:sz="0" w:space="0" w:color="auto"/>
          </w:divBdr>
        </w:div>
        <w:div w:id="1663972485">
          <w:marLeft w:val="0"/>
          <w:marRight w:val="0"/>
          <w:marTop w:val="0"/>
          <w:marBottom w:val="0"/>
          <w:divBdr>
            <w:top w:val="none" w:sz="0" w:space="0" w:color="auto"/>
            <w:left w:val="none" w:sz="0" w:space="0" w:color="auto"/>
            <w:bottom w:val="none" w:sz="0" w:space="0" w:color="auto"/>
            <w:right w:val="none" w:sz="0" w:space="0" w:color="auto"/>
          </w:divBdr>
        </w:div>
        <w:div w:id="1663972492">
          <w:marLeft w:val="0"/>
          <w:marRight w:val="0"/>
          <w:marTop w:val="0"/>
          <w:marBottom w:val="0"/>
          <w:divBdr>
            <w:top w:val="none" w:sz="0" w:space="0" w:color="auto"/>
            <w:left w:val="none" w:sz="0" w:space="0" w:color="auto"/>
            <w:bottom w:val="none" w:sz="0" w:space="0" w:color="auto"/>
            <w:right w:val="none" w:sz="0" w:space="0" w:color="auto"/>
          </w:divBdr>
        </w:div>
        <w:div w:id="1663972494">
          <w:marLeft w:val="0"/>
          <w:marRight w:val="0"/>
          <w:marTop w:val="0"/>
          <w:marBottom w:val="0"/>
          <w:divBdr>
            <w:top w:val="none" w:sz="0" w:space="0" w:color="auto"/>
            <w:left w:val="none" w:sz="0" w:space="0" w:color="auto"/>
            <w:bottom w:val="none" w:sz="0" w:space="0" w:color="auto"/>
            <w:right w:val="none" w:sz="0" w:space="0" w:color="auto"/>
          </w:divBdr>
        </w:div>
        <w:div w:id="1663972501">
          <w:marLeft w:val="0"/>
          <w:marRight w:val="0"/>
          <w:marTop w:val="0"/>
          <w:marBottom w:val="0"/>
          <w:divBdr>
            <w:top w:val="none" w:sz="0" w:space="0" w:color="auto"/>
            <w:left w:val="none" w:sz="0" w:space="0" w:color="auto"/>
            <w:bottom w:val="none" w:sz="0" w:space="0" w:color="auto"/>
            <w:right w:val="none" w:sz="0" w:space="0" w:color="auto"/>
          </w:divBdr>
        </w:div>
        <w:div w:id="1663972513">
          <w:marLeft w:val="0"/>
          <w:marRight w:val="0"/>
          <w:marTop w:val="0"/>
          <w:marBottom w:val="0"/>
          <w:divBdr>
            <w:top w:val="none" w:sz="0" w:space="0" w:color="auto"/>
            <w:left w:val="none" w:sz="0" w:space="0" w:color="auto"/>
            <w:bottom w:val="none" w:sz="0" w:space="0" w:color="auto"/>
            <w:right w:val="none" w:sz="0" w:space="0" w:color="auto"/>
          </w:divBdr>
        </w:div>
        <w:div w:id="1663972514">
          <w:marLeft w:val="0"/>
          <w:marRight w:val="0"/>
          <w:marTop w:val="0"/>
          <w:marBottom w:val="0"/>
          <w:divBdr>
            <w:top w:val="none" w:sz="0" w:space="0" w:color="auto"/>
            <w:left w:val="none" w:sz="0" w:space="0" w:color="auto"/>
            <w:bottom w:val="none" w:sz="0" w:space="0" w:color="auto"/>
            <w:right w:val="none" w:sz="0" w:space="0" w:color="auto"/>
          </w:divBdr>
        </w:div>
        <w:div w:id="1663972517">
          <w:marLeft w:val="0"/>
          <w:marRight w:val="0"/>
          <w:marTop w:val="0"/>
          <w:marBottom w:val="0"/>
          <w:divBdr>
            <w:top w:val="none" w:sz="0" w:space="0" w:color="auto"/>
            <w:left w:val="none" w:sz="0" w:space="0" w:color="auto"/>
            <w:bottom w:val="none" w:sz="0" w:space="0" w:color="auto"/>
            <w:right w:val="none" w:sz="0" w:space="0" w:color="auto"/>
          </w:divBdr>
        </w:div>
      </w:divsChild>
    </w:div>
    <w:div w:id="1663972505">
      <w:marLeft w:val="0"/>
      <w:marRight w:val="0"/>
      <w:marTop w:val="0"/>
      <w:marBottom w:val="0"/>
      <w:divBdr>
        <w:top w:val="none" w:sz="0" w:space="0" w:color="auto"/>
        <w:left w:val="none" w:sz="0" w:space="0" w:color="auto"/>
        <w:bottom w:val="none" w:sz="0" w:space="0" w:color="auto"/>
        <w:right w:val="none" w:sz="0" w:space="0" w:color="auto"/>
      </w:divBdr>
      <w:divsChild>
        <w:div w:id="1663972453">
          <w:marLeft w:val="0"/>
          <w:marRight w:val="0"/>
          <w:marTop w:val="0"/>
          <w:marBottom w:val="0"/>
          <w:divBdr>
            <w:top w:val="none" w:sz="0" w:space="0" w:color="auto"/>
            <w:left w:val="none" w:sz="0" w:space="0" w:color="auto"/>
            <w:bottom w:val="none" w:sz="0" w:space="0" w:color="auto"/>
            <w:right w:val="none" w:sz="0" w:space="0" w:color="auto"/>
          </w:divBdr>
        </w:div>
        <w:div w:id="1663972460">
          <w:marLeft w:val="0"/>
          <w:marRight w:val="0"/>
          <w:marTop w:val="0"/>
          <w:marBottom w:val="0"/>
          <w:divBdr>
            <w:top w:val="none" w:sz="0" w:space="0" w:color="auto"/>
            <w:left w:val="none" w:sz="0" w:space="0" w:color="auto"/>
            <w:bottom w:val="none" w:sz="0" w:space="0" w:color="auto"/>
            <w:right w:val="none" w:sz="0" w:space="0" w:color="auto"/>
          </w:divBdr>
        </w:div>
        <w:div w:id="1663972461">
          <w:marLeft w:val="0"/>
          <w:marRight w:val="0"/>
          <w:marTop w:val="0"/>
          <w:marBottom w:val="0"/>
          <w:divBdr>
            <w:top w:val="none" w:sz="0" w:space="0" w:color="auto"/>
            <w:left w:val="none" w:sz="0" w:space="0" w:color="auto"/>
            <w:bottom w:val="none" w:sz="0" w:space="0" w:color="auto"/>
            <w:right w:val="none" w:sz="0" w:space="0" w:color="auto"/>
          </w:divBdr>
        </w:div>
        <w:div w:id="1663972477">
          <w:marLeft w:val="0"/>
          <w:marRight w:val="0"/>
          <w:marTop w:val="0"/>
          <w:marBottom w:val="0"/>
          <w:divBdr>
            <w:top w:val="none" w:sz="0" w:space="0" w:color="auto"/>
            <w:left w:val="none" w:sz="0" w:space="0" w:color="auto"/>
            <w:bottom w:val="none" w:sz="0" w:space="0" w:color="auto"/>
            <w:right w:val="none" w:sz="0" w:space="0" w:color="auto"/>
          </w:divBdr>
        </w:div>
        <w:div w:id="1663972508">
          <w:marLeft w:val="0"/>
          <w:marRight w:val="0"/>
          <w:marTop w:val="0"/>
          <w:marBottom w:val="0"/>
          <w:divBdr>
            <w:top w:val="none" w:sz="0" w:space="0" w:color="auto"/>
            <w:left w:val="none" w:sz="0" w:space="0" w:color="auto"/>
            <w:bottom w:val="none" w:sz="0" w:space="0" w:color="auto"/>
            <w:right w:val="none" w:sz="0" w:space="0" w:color="auto"/>
          </w:divBdr>
        </w:div>
      </w:divsChild>
    </w:div>
    <w:div w:id="1663972511">
      <w:marLeft w:val="0"/>
      <w:marRight w:val="0"/>
      <w:marTop w:val="0"/>
      <w:marBottom w:val="0"/>
      <w:divBdr>
        <w:top w:val="none" w:sz="0" w:space="0" w:color="auto"/>
        <w:left w:val="none" w:sz="0" w:space="0" w:color="auto"/>
        <w:bottom w:val="none" w:sz="0" w:space="0" w:color="auto"/>
        <w:right w:val="none" w:sz="0" w:space="0" w:color="auto"/>
      </w:divBdr>
      <w:divsChild>
        <w:div w:id="1663972474">
          <w:marLeft w:val="0"/>
          <w:marRight w:val="0"/>
          <w:marTop w:val="0"/>
          <w:marBottom w:val="0"/>
          <w:divBdr>
            <w:top w:val="none" w:sz="0" w:space="0" w:color="auto"/>
            <w:left w:val="none" w:sz="0" w:space="0" w:color="auto"/>
            <w:bottom w:val="none" w:sz="0" w:space="0" w:color="auto"/>
            <w:right w:val="none" w:sz="0" w:space="0" w:color="auto"/>
          </w:divBdr>
        </w:div>
        <w:div w:id="1663972475">
          <w:marLeft w:val="0"/>
          <w:marRight w:val="0"/>
          <w:marTop w:val="0"/>
          <w:marBottom w:val="0"/>
          <w:divBdr>
            <w:top w:val="none" w:sz="0" w:space="0" w:color="auto"/>
            <w:left w:val="none" w:sz="0" w:space="0" w:color="auto"/>
            <w:bottom w:val="none" w:sz="0" w:space="0" w:color="auto"/>
            <w:right w:val="none" w:sz="0" w:space="0" w:color="auto"/>
          </w:divBdr>
        </w:div>
        <w:div w:id="1663972476">
          <w:marLeft w:val="0"/>
          <w:marRight w:val="0"/>
          <w:marTop w:val="0"/>
          <w:marBottom w:val="0"/>
          <w:divBdr>
            <w:top w:val="none" w:sz="0" w:space="0" w:color="auto"/>
            <w:left w:val="none" w:sz="0" w:space="0" w:color="auto"/>
            <w:bottom w:val="none" w:sz="0" w:space="0" w:color="auto"/>
            <w:right w:val="none" w:sz="0" w:space="0" w:color="auto"/>
          </w:divBdr>
        </w:div>
        <w:div w:id="1663972493">
          <w:marLeft w:val="0"/>
          <w:marRight w:val="0"/>
          <w:marTop w:val="0"/>
          <w:marBottom w:val="0"/>
          <w:divBdr>
            <w:top w:val="none" w:sz="0" w:space="0" w:color="auto"/>
            <w:left w:val="none" w:sz="0" w:space="0" w:color="auto"/>
            <w:bottom w:val="none" w:sz="0" w:space="0" w:color="auto"/>
            <w:right w:val="none" w:sz="0" w:space="0" w:color="auto"/>
          </w:divBdr>
        </w:div>
        <w:div w:id="1663972500">
          <w:marLeft w:val="0"/>
          <w:marRight w:val="0"/>
          <w:marTop w:val="0"/>
          <w:marBottom w:val="0"/>
          <w:divBdr>
            <w:top w:val="none" w:sz="0" w:space="0" w:color="auto"/>
            <w:left w:val="none" w:sz="0" w:space="0" w:color="auto"/>
            <w:bottom w:val="none" w:sz="0" w:space="0" w:color="auto"/>
            <w:right w:val="none" w:sz="0" w:space="0" w:color="auto"/>
          </w:divBdr>
        </w:div>
      </w:divsChild>
    </w:div>
    <w:div w:id="1663972515">
      <w:marLeft w:val="0"/>
      <w:marRight w:val="0"/>
      <w:marTop w:val="0"/>
      <w:marBottom w:val="0"/>
      <w:divBdr>
        <w:top w:val="none" w:sz="0" w:space="0" w:color="auto"/>
        <w:left w:val="none" w:sz="0" w:space="0" w:color="auto"/>
        <w:bottom w:val="none" w:sz="0" w:space="0" w:color="auto"/>
        <w:right w:val="none" w:sz="0" w:space="0" w:color="auto"/>
      </w:divBdr>
      <w:divsChild>
        <w:div w:id="1663972450">
          <w:marLeft w:val="0"/>
          <w:marRight w:val="0"/>
          <w:marTop w:val="0"/>
          <w:marBottom w:val="0"/>
          <w:divBdr>
            <w:top w:val="none" w:sz="0" w:space="0" w:color="auto"/>
            <w:left w:val="none" w:sz="0" w:space="0" w:color="auto"/>
            <w:bottom w:val="none" w:sz="0" w:space="0" w:color="auto"/>
            <w:right w:val="none" w:sz="0" w:space="0" w:color="auto"/>
          </w:divBdr>
        </w:div>
        <w:div w:id="1663972455">
          <w:marLeft w:val="0"/>
          <w:marRight w:val="0"/>
          <w:marTop w:val="0"/>
          <w:marBottom w:val="0"/>
          <w:divBdr>
            <w:top w:val="none" w:sz="0" w:space="0" w:color="auto"/>
            <w:left w:val="none" w:sz="0" w:space="0" w:color="auto"/>
            <w:bottom w:val="none" w:sz="0" w:space="0" w:color="auto"/>
            <w:right w:val="none" w:sz="0" w:space="0" w:color="auto"/>
          </w:divBdr>
        </w:div>
        <w:div w:id="1663972458">
          <w:marLeft w:val="0"/>
          <w:marRight w:val="0"/>
          <w:marTop w:val="0"/>
          <w:marBottom w:val="0"/>
          <w:divBdr>
            <w:top w:val="none" w:sz="0" w:space="0" w:color="auto"/>
            <w:left w:val="none" w:sz="0" w:space="0" w:color="auto"/>
            <w:bottom w:val="none" w:sz="0" w:space="0" w:color="auto"/>
            <w:right w:val="none" w:sz="0" w:space="0" w:color="auto"/>
          </w:divBdr>
        </w:div>
        <w:div w:id="1663972464">
          <w:marLeft w:val="0"/>
          <w:marRight w:val="0"/>
          <w:marTop w:val="0"/>
          <w:marBottom w:val="0"/>
          <w:divBdr>
            <w:top w:val="none" w:sz="0" w:space="0" w:color="auto"/>
            <w:left w:val="none" w:sz="0" w:space="0" w:color="auto"/>
            <w:bottom w:val="none" w:sz="0" w:space="0" w:color="auto"/>
            <w:right w:val="none" w:sz="0" w:space="0" w:color="auto"/>
          </w:divBdr>
        </w:div>
        <w:div w:id="1663972467">
          <w:marLeft w:val="0"/>
          <w:marRight w:val="0"/>
          <w:marTop w:val="0"/>
          <w:marBottom w:val="0"/>
          <w:divBdr>
            <w:top w:val="none" w:sz="0" w:space="0" w:color="auto"/>
            <w:left w:val="none" w:sz="0" w:space="0" w:color="auto"/>
            <w:bottom w:val="none" w:sz="0" w:space="0" w:color="auto"/>
            <w:right w:val="none" w:sz="0" w:space="0" w:color="auto"/>
          </w:divBdr>
        </w:div>
        <w:div w:id="1663972469">
          <w:marLeft w:val="0"/>
          <w:marRight w:val="0"/>
          <w:marTop w:val="0"/>
          <w:marBottom w:val="0"/>
          <w:divBdr>
            <w:top w:val="none" w:sz="0" w:space="0" w:color="auto"/>
            <w:left w:val="none" w:sz="0" w:space="0" w:color="auto"/>
            <w:bottom w:val="none" w:sz="0" w:space="0" w:color="auto"/>
            <w:right w:val="none" w:sz="0" w:space="0" w:color="auto"/>
          </w:divBdr>
        </w:div>
        <w:div w:id="1663972481">
          <w:marLeft w:val="0"/>
          <w:marRight w:val="0"/>
          <w:marTop w:val="0"/>
          <w:marBottom w:val="0"/>
          <w:divBdr>
            <w:top w:val="none" w:sz="0" w:space="0" w:color="auto"/>
            <w:left w:val="none" w:sz="0" w:space="0" w:color="auto"/>
            <w:bottom w:val="none" w:sz="0" w:space="0" w:color="auto"/>
            <w:right w:val="none" w:sz="0" w:space="0" w:color="auto"/>
          </w:divBdr>
        </w:div>
        <w:div w:id="1663972489">
          <w:marLeft w:val="0"/>
          <w:marRight w:val="0"/>
          <w:marTop w:val="0"/>
          <w:marBottom w:val="0"/>
          <w:divBdr>
            <w:top w:val="none" w:sz="0" w:space="0" w:color="auto"/>
            <w:left w:val="none" w:sz="0" w:space="0" w:color="auto"/>
            <w:bottom w:val="none" w:sz="0" w:space="0" w:color="auto"/>
            <w:right w:val="none" w:sz="0" w:space="0" w:color="auto"/>
          </w:divBdr>
        </w:div>
        <w:div w:id="1663972504">
          <w:marLeft w:val="0"/>
          <w:marRight w:val="0"/>
          <w:marTop w:val="0"/>
          <w:marBottom w:val="0"/>
          <w:divBdr>
            <w:top w:val="none" w:sz="0" w:space="0" w:color="auto"/>
            <w:left w:val="none" w:sz="0" w:space="0" w:color="auto"/>
            <w:bottom w:val="none" w:sz="0" w:space="0" w:color="auto"/>
            <w:right w:val="none" w:sz="0" w:space="0" w:color="auto"/>
          </w:divBdr>
        </w:div>
        <w:div w:id="1663972506">
          <w:marLeft w:val="0"/>
          <w:marRight w:val="0"/>
          <w:marTop w:val="0"/>
          <w:marBottom w:val="0"/>
          <w:divBdr>
            <w:top w:val="none" w:sz="0" w:space="0" w:color="auto"/>
            <w:left w:val="none" w:sz="0" w:space="0" w:color="auto"/>
            <w:bottom w:val="none" w:sz="0" w:space="0" w:color="auto"/>
            <w:right w:val="none" w:sz="0" w:space="0" w:color="auto"/>
          </w:divBdr>
        </w:div>
        <w:div w:id="1663972520">
          <w:marLeft w:val="0"/>
          <w:marRight w:val="0"/>
          <w:marTop w:val="0"/>
          <w:marBottom w:val="0"/>
          <w:divBdr>
            <w:top w:val="none" w:sz="0" w:space="0" w:color="auto"/>
            <w:left w:val="none" w:sz="0" w:space="0" w:color="auto"/>
            <w:bottom w:val="none" w:sz="0" w:space="0" w:color="auto"/>
            <w:right w:val="none" w:sz="0" w:space="0" w:color="auto"/>
          </w:divBdr>
        </w:div>
        <w:div w:id="1663972521">
          <w:marLeft w:val="0"/>
          <w:marRight w:val="0"/>
          <w:marTop w:val="0"/>
          <w:marBottom w:val="0"/>
          <w:divBdr>
            <w:top w:val="none" w:sz="0" w:space="0" w:color="auto"/>
            <w:left w:val="none" w:sz="0" w:space="0" w:color="auto"/>
            <w:bottom w:val="none" w:sz="0" w:space="0" w:color="auto"/>
            <w:right w:val="none" w:sz="0" w:space="0" w:color="auto"/>
          </w:divBdr>
        </w:div>
      </w:divsChild>
    </w:div>
    <w:div w:id="1663972516">
      <w:marLeft w:val="0"/>
      <w:marRight w:val="0"/>
      <w:marTop w:val="0"/>
      <w:marBottom w:val="0"/>
      <w:divBdr>
        <w:top w:val="none" w:sz="0" w:space="0" w:color="auto"/>
        <w:left w:val="none" w:sz="0" w:space="0" w:color="auto"/>
        <w:bottom w:val="none" w:sz="0" w:space="0" w:color="auto"/>
        <w:right w:val="none" w:sz="0" w:space="0" w:color="auto"/>
      </w:divBdr>
      <w:divsChild>
        <w:div w:id="1663972457">
          <w:marLeft w:val="0"/>
          <w:marRight w:val="0"/>
          <w:marTop w:val="0"/>
          <w:marBottom w:val="0"/>
          <w:divBdr>
            <w:top w:val="none" w:sz="0" w:space="0" w:color="auto"/>
            <w:left w:val="none" w:sz="0" w:space="0" w:color="auto"/>
            <w:bottom w:val="none" w:sz="0" w:space="0" w:color="auto"/>
            <w:right w:val="none" w:sz="0" w:space="0" w:color="auto"/>
          </w:divBdr>
        </w:div>
        <w:div w:id="1663972471">
          <w:marLeft w:val="0"/>
          <w:marRight w:val="0"/>
          <w:marTop w:val="0"/>
          <w:marBottom w:val="0"/>
          <w:divBdr>
            <w:top w:val="none" w:sz="0" w:space="0" w:color="auto"/>
            <w:left w:val="none" w:sz="0" w:space="0" w:color="auto"/>
            <w:bottom w:val="none" w:sz="0" w:space="0" w:color="auto"/>
            <w:right w:val="none" w:sz="0" w:space="0" w:color="auto"/>
          </w:divBdr>
        </w:div>
        <w:div w:id="1663972484">
          <w:marLeft w:val="0"/>
          <w:marRight w:val="0"/>
          <w:marTop w:val="0"/>
          <w:marBottom w:val="0"/>
          <w:divBdr>
            <w:top w:val="none" w:sz="0" w:space="0" w:color="auto"/>
            <w:left w:val="none" w:sz="0" w:space="0" w:color="auto"/>
            <w:bottom w:val="none" w:sz="0" w:space="0" w:color="auto"/>
            <w:right w:val="none" w:sz="0" w:space="0" w:color="auto"/>
          </w:divBdr>
        </w:div>
        <w:div w:id="1663972490">
          <w:marLeft w:val="0"/>
          <w:marRight w:val="0"/>
          <w:marTop w:val="0"/>
          <w:marBottom w:val="0"/>
          <w:divBdr>
            <w:top w:val="none" w:sz="0" w:space="0" w:color="auto"/>
            <w:left w:val="none" w:sz="0" w:space="0" w:color="auto"/>
            <w:bottom w:val="none" w:sz="0" w:space="0" w:color="auto"/>
            <w:right w:val="none" w:sz="0" w:space="0" w:color="auto"/>
          </w:divBdr>
        </w:div>
        <w:div w:id="1663972491">
          <w:marLeft w:val="0"/>
          <w:marRight w:val="0"/>
          <w:marTop w:val="0"/>
          <w:marBottom w:val="0"/>
          <w:divBdr>
            <w:top w:val="none" w:sz="0" w:space="0" w:color="auto"/>
            <w:left w:val="none" w:sz="0" w:space="0" w:color="auto"/>
            <w:bottom w:val="none" w:sz="0" w:space="0" w:color="auto"/>
            <w:right w:val="none" w:sz="0" w:space="0" w:color="auto"/>
          </w:divBdr>
        </w:div>
        <w:div w:id="1663972495">
          <w:marLeft w:val="0"/>
          <w:marRight w:val="0"/>
          <w:marTop w:val="0"/>
          <w:marBottom w:val="0"/>
          <w:divBdr>
            <w:top w:val="none" w:sz="0" w:space="0" w:color="auto"/>
            <w:left w:val="none" w:sz="0" w:space="0" w:color="auto"/>
            <w:bottom w:val="none" w:sz="0" w:space="0" w:color="auto"/>
            <w:right w:val="none" w:sz="0" w:space="0" w:color="auto"/>
          </w:divBdr>
        </w:div>
        <w:div w:id="1663972498">
          <w:marLeft w:val="0"/>
          <w:marRight w:val="0"/>
          <w:marTop w:val="0"/>
          <w:marBottom w:val="0"/>
          <w:divBdr>
            <w:top w:val="none" w:sz="0" w:space="0" w:color="auto"/>
            <w:left w:val="none" w:sz="0" w:space="0" w:color="auto"/>
            <w:bottom w:val="none" w:sz="0" w:space="0" w:color="auto"/>
            <w:right w:val="none" w:sz="0" w:space="0" w:color="auto"/>
          </w:divBdr>
        </w:div>
        <w:div w:id="1663972502">
          <w:marLeft w:val="0"/>
          <w:marRight w:val="0"/>
          <w:marTop w:val="0"/>
          <w:marBottom w:val="0"/>
          <w:divBdr>
            <w:top w:val="none" w:sz="0" w:space="0" w:color="auto"/>
            <w:left w:val="none" w:sz="0" w:space="0" w:color="auto"/>
            <w:bottom w:val="none" w:sz="0" w:space="0" w:color="auto"/>
            <w:right w:val="none" w:sz="0" w:space="0" w:color="auto"/>
          </w:divBdr>
        </w:div>
        <w:div w:id="1663972507">
          <w:marLeft w:val="0"/>
          <w:marRight w:val="0"/>
          <w:marTop w:val="0"/>
          <w:marBottom w:val="0"/>
          <w:divBdr>
            <w:top w:val="none" w:sz="0" w:space="0" w:color="auto"/>
            <w:left w:val="none" w:sz="0" w:space="0" w:color="auto"/>
            <w:bottom w:val="none" w:sz="0" w:space="0" w:color="auto"/>
            <w:right w:val="none" w:sz="0" w:space="0" w:color="auto"/>
          </w:divBdr>
        </w:div>
        <w:div w:id="1663972509">
          <w:marLeft w:val="0"/>
          <w:marRight w:val="0"/>
          <w:marTop w:val="0"/>
          <w:marBottom w:val="0"/>
          <w:divBdr>
            <w:top w:val="none" w:sz="0" w:space="0" w:color="auto"/>
            <w:left w:val="none" w:sz="0" w:space="0" w:color="auto"/>
            <w:bottom w:val="none" w:sz="0" w:space="0" w:color="auto"/>
            <w:right w:val="none" w:sz="0" w:space="0" w:color="auto"/>
          </w:divBdr>
        </w:div>
        <w:div w:id="1663972510">
          <w:marLeft w:val="0"/>
          <w:marRight w:val="0"/>
          <w:marTop w:val="0"/>
          <w:marBottom w:val="0"/>
          <w:divBdr>
            <w:top w:val="none" w:sz="0" w:space="0" w:color="auto"/>
            <w:left w:val="none" w:sz="0" w:space="0" w:color="auto"/>
            <w:bottom w:val="none" w:sz="0" w:space="0" w:color="auto"/>
            <w:right w:val="none" w:sz="0" w:space="0" w:color="auto"/>
          </w:divBdr>
        </w:div>
        <w:div w:id="1663972522">
          <w:marLeft w:val="0"/>
          <w:marRight w:val="0"/>
          <w:marTop w:val="0"/>
          <w:marBottom w:val="0"/>
          <w:divBdr>
            <w:top w:val="none" w:sz="0" w:space="0" w:color="auto"/>
            <w:left w:val="none" w:sz="0" w:space="0" w:color="auto"/>
            <w:bottom w:val="none" w:sz="0" w:space="0" w:color="auto"/>
            <w:right w:val="none" w:sz="0" w:space="0" w:color="auto"/>
          </w:divBdr>
        </w:div>
      </w:divsChild>
    </w:div>
    <w:div w:id="16639725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acn.nche.edu/ccne-accrediation" TargetMode="External"/><Relationship Id="rId21" Type="http://schemas.openxmlformats.org/officeDocument/2006/relationships/footer" Target="footer3.xml"/><Relationship Id="rId42" Type="http://schemas.openxmlformats.org/officeDocument/2006/relationships/hyperlink" Target="http://catalog.oakland.edu/preview_program.php?catoid=30&amp;poid=6508" TargetMode="External"/><Relationship Id="rId47" Type="http://schemas.openxmlformats.org/officeDocument/2006/relationships/hyperlink" Target="https://www.oakland.edu/grad/current-graduate-students/graduation/" TargetMode="External"/><Relationship Id="rId63" Type="http://schemas.openxmlformats.org/officeDocument/2006/relationships/hyperlink" Target="mailto:PennyConway@borgess.com" TargetMode="External"/><Relationship Id="rId68" Type="http://schemas.openxmlformats.org/officeDocument/2006/relationships/image" Target="media/image6.emf"/><Relationship Id="rId16" Type="http://schemas.openxmlformats.org/officeDocument/2006/relationships/hyperlink" Target="about:blank" TargetMode="External"/><Relationship Id="rId11" Type="http://schemas.openxmlformats.org/officeDocument/2006/relationships/image" Target="media/image2.png"/><Relationship Id="rId24" Type="http://schemas.openxmlformats.org/officeDocument/2006/relationships/hyperlink" Target="http://www.aacn.nche.edu/ccne-accrediation" TargetMode="External"/><Relationship Id="rId32" Type="http://schemas.openxmlformats.org/officeDocument/2006/relationships/hyperlink" Target="http://www.oakland.edu/gradstudy" TargetMode="External"/><Relationship Id="rId37" Type="http://schemas.openxmlformats.org/officeDocument/2006/relationships/hyperlink" Target="https://wwwp.oakland.edu/financialservices/available-financial-assistance/grad/" TargetMode="External"/><Relationship Id="rId40" Type="http://schemas.openxmlformats.org/officeDocument/2006/relationships/hyperlink" Target="http://wwwp.oakland.edu/nursing/directory/" TargetMode="External"/><Relationship Id="rId45" Type="http://schemas.openxmlformats.org/officeDocument/2006/relationships/footer" Target="footer5.xml"/><Relationship Id="rId53" Type="http://schemas.openxmlformats.org/officeDocument/2006/relationships/hyperlink" Target="mailto:davis@oakland.edu" TargetMode="External"/><Relationship Id="rId58" Type="http://schemas.openxmlformats.org/officeDocument/2006/relationships/hyperlink" Target="https://www.ncsbn.org/Social_Media.pdf" TargetMode="External"/><Relationship Id="rId66" Type="http://schemas.openxmlformats.org/officeDocument/2006/relationships/hyperlink" Target="mailto:Grayden.Shull@mghs.org" TargetMode="External"/><Relationship Id="rId74" Type="http://schemas.openxmlformats.org/officeDocument/2006/relationships/hyperlink" Target="http://www.oakland.edu/nursing/forms" TargetMode="External"/><Relationship Id="rId5" Type="http://schemas.openxmlformats.org/officeDocument/2006/relationships/webSettings" Target="webSettings.xml"/><Relationship Id="rId61" Type="http://schemas.openxmlformats.org/officeDocument/2006/relationships/hyperlink" Target="mailto:Linda.McDonald@beaumon" TargetMode="External"/><Relationship Id="rId19" Type="http://schemas.openxmlformats.org/officeDocument/2006/relationships/footer" Target="footer2.xml"/><Relationship Id="rId14" Type="http://schemas.openxmlformats.org/officeDocument/2006/relationships/hyperlink" Target="mailto:hays@oakland.edu" TargetMode="External"/><Relationship Id="rId22" Type="http://schemas.openxmlformats.org/officeDocument/2006/relationships/image" Target="media/image4.emf"/><Relationship Id="rId27" Type="http://schemas.openxmlformats.org/officeDocument/2006/relationships/image" Target="media/image5.png"/><Relationship Id="rId30" Type="http://schemas.openxmlformats.org/officeDocument/2006/relationships/hyperlink" Target="http://www.oakland.edu/important-dates" TargetMode="External"/><Relationship Id="rId35" Type="http://schemas.openxmlformats.org/officeDocument/2006/relationships/hyperlink" Target="http://www.oakland.edu/registrar" TargetMode="External"/><Relationship Id="rId43" Type="http://schemas.openxmlformats.org/officeDocument/2006/relationships/hyperlink" Target="http://catalog.oakland.edu/preview_program.php?catoid=30&amp;poid=6508" TargetMode="External"/><Relationship Id="rId48" Type="http://schemas.openxmlformats.org/officeDocument/2006/relationships/hyperlink" Target="http://www.oaklandunivcompliance.com/" TargetMode="External"/><Relationship Id="rId56" Type="http://schemas.openxmlformats.org/officeDocument/2006/relationships/hyperlink" Target="http://www.aana.com/resources2/professionalpractice/Pages/Standards-for-Nurse-Anesthesia-Practice.aspx" TargetMode="External"/><Relationship Id="rId64" Type="http://schemas.openxmlformats.org/officeDocument/2006/relationships/hyperlink" Target="mailto:jameswurtz@borgess.com" TargetMode="External"/><Relationship Id="rId69" Type="http://schemas.openxmlformats.org/officeDocument/2006/relationships/image" Target="media/image7.emf"/><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home.coa.us.com/accreditation/Pages/Accreditation-Policies,-Procedures-and-Standards.aspx" TargetMode="External"/><Relationship Id="rId72" Type="http://schemas.openxmlformats.org/officeDocument/2006/relationships/image" Target="media/image10.emf"/><Relationship Id="rId3" Type="http://schemas.openxmlformats.org/officeDocument/2006/relationships/styles" Target="styles.xml"/><Relationship Id="rId12" Type="http://schemas.openxmlformats.org/officeDocument/2006/relationships/hyperlink" Target="file:///\\shares\advising$\Handbook\DNP%20Student%20Handbook\2016-2017\jdidion@oakland.edu" TargetMode="External"/><Relationship Id="rId17" Type="http://schemas.openxmlformats.org/officeDocument/2006/relationships/hyperlink" Target="mailto:nrsinfo@oakland.edu" TargetMode="External"/><Relationship Id="rId25" Type="http://schemas.openxmlformats.org/officeDocument/2006/relationships/hyperlink" Target="http://www.aacn.nche.edu/ccne-accrediation" TargetMode="External"/><Relationship Id="rId33" Type="http://schemas.openxmlformats.org/officeDocument/2006/relationships/hyperlink" Target="http://www.oakland.edu/nursing/" TargetMode="External"/><Relationship Id="rId38" Type="http://schemas.openxmlformats.org/officeDocument/2006/relationships/hyperlink" Target="http://www.oakland.edu" TargetMode="External"/><Relationship Id="rId46" Type="http://schemas.openxmlformats.org/officeDocument/2006/relationships/hyperlink" Target="https://oakland.edu/Assets/Oakland/nursing/files-and-documents/Healthrequirements/MSN%20HEALTH%20REQUIREMENTS%20CL%202015.pdf" TargetMode="External"/><Relationship Id="rId59" Type="http://schemas.openxmlformats.org/officeDocument/2006/relationships/header" Target="header2.xml"/><Relationship Id="rId67" Type="http://schemas.openxmlformats.org/officeDocument/2006/relationships/hyperlink" Target="mailto:Howie53@bex.net" TargetMode="External"/><Relationship Id="rId20" Type="http://schemas.openxmlformats.org/officeDocument/2006/relationships/image" Target="media/image3.emf"/><Relationship Id="rId41" Type="http://schemas.openxmlformats.org/officeDocument/2006/relationships/hyperlink" Target="http://catalog.oakland.edu/preview_program.php?catoid=30&amp;poid=6508" TargetMode="External"/><Relationship Id="rId54" Type="http://schemas.openxmlformats.org/officeDocument/2006/relationships/hyperlink" Target="https://oakland.edu/registrar/important-dates/" TargetMode="External"/><Relationship Id="rId62" Type="http://schemas.openxmlformats.org/officeDocument/2006/relationships/hyperlink" Target="mailto:cquetermus@aol.com" TargetMode="External"/><Relationship Id="rId70" Type="http://schemas.openxmlformats.org/officeDocument/2006/relationships/image" Target="media/image8.emf"/><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enningt@oakland.edu" TargetMode="External"/><Relationship Id="rId23" Type="http://schemas.openxmlformats.org/officeDocument/2006/relationships/footer" Target="footer4.xml"/><Relationship Id="rId28" Type="http://schemas.openxmlformats.org/officeDocument/2006/relationships/hyperlink" Target="http://www.oakland.edu" TargetMode="External"/><Relationship Id="rId36" Type="http://schemas.openxmlformats.org/officeDocument/2006/relationships/hyperlink" Target="https://library.oakland.edu/" TargetMode="External"/><Relationship Id="rId49" Type="http://schemas.openxmlformats.org/officeDocument/2006/relationships/hyperlink" Target="mailto:Linda.McDonald@beaumont.org" TargetMode="External"/><Relationship Id="rId57" Type="http://schemas.openxmlformats.org/officeDocument/2006/relationships/hyperlink" Target="http://www.nursingworld.org/MainMenuCategories/Policy-Advocacy/Positions-and-Resolutions/ANAPositionStatements/Position-Statements-Alphabetically/Incivility-Bullying-and-Workplace-Violence.html" TargetMode="External"/><Relationship Id="rId10" Type="http://schemas.openxmlformats.org/officeDocument/2006/relationships/hyperlink" Target="http://www.facebook.com/goldeng" TargetMode="External"/><Relationship Id="rId31" Type="http://schemas.openxmlformats.org/officeDocument/2006/relationships/hyperlink" Target="http://www.oakland.edu/grad" TargetMode="External"/><Relationship Id="rId44" Type="http://schemas.openxmlformats.org/officeDocument/2006/relationships/header" Target="header1.xml"/><Relationship Id="rId52" Type="http://schemas.openxmlformats.org/officeDocument/2006/relationships/hyperlink" Target="http://home.coa.us.com/accreditation/Documents/Guidelines%20Counting%20Clinical%20Experiences%20October%202015.pdf" TargetMode="External"/><Relationship Id="rId60" Type="http://schemas.openxmlformats.org/officeDocument/2006/relationships/footer" Target="footer6.xml"/><Relationship Id="rId65" Type="http://schemas.openxmlformats.org/officeDocument/2006/relationships/hyperlink" Target="mailto:lfisher@kalamazooanesthesiology.com" TargetMode="External"/><Relationship Id="rId73" Type="http://schemas.openxmlformats.org/officeDocument/2006/relationships/hyperlink" Target="http://www.oakland.edu/nursing/form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akland.edu/nursing" TargetMode="External"/><Relationship Id="rId13" Type="http://schemas.openxmlformats.org/officeDocument/2006/relationships/hyperlink" Target="mailto:moore@oakland.edu" TargetMode="External"/><Relationship Id="rId18" Type="http://schemas.openxmlformats.org/officeDocument/2006/relationships/footer" Target="footer1.xml"/><Relationship Id="rId39" Type="http://schemas.openxmlformats.org/officeDocument/2006/relationships/hyperlink" Target="http://wwwp.oakland.edu/nursing/directory/" TargetMode="External"/><Relationship Id="rId34" Type="http://schemas.openxmlformats.org/officeDocument/2006/relationships/hyperlink" Target="http://www.oakland.edu" TargetMode="External"/><Relationship Id="rId50" Type="http://schemas.openxmlformats.org/officeDocument/2006/relationships/hyperlink" Target="mailto:Rodgers@beaumont.org" TargetMode="External"/><Relationship Id="rId55" Type="http://schemas.openxmlformats.org/officeDocument/2006/relationships/hyperlink" Target="http://www.aana.com/resources2/professionalpractice/Pages/Professional-Practice-Manual.aspx" TargetMode="External"/><Relationship Id="rId76"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image" Target="media/image9.emf"/><Relationship Id="rId2" Type="http://schemas.openxmlformats.org/officeDocument/2006/relationships/numbering" Target="numbering.xml"/><Relationship Id="rId29" Type="http://schemas.openxmlformats.org/officeDocument/2006/relationships/hyperlink" Target="http://www.oakland.edu/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5E671-B87D-469C-8FE1-B698FBDE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27080</Words>
  <Characters>154360</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DNP Handbook</vt:lpstr>
    </vt:vector>
  </TitlesOfParts>
  <Company>Microsoft</Company>
  <LinksUpToDate>false</LinksUpToDate>
  <CharactersWithSpaces>181078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DNP Handbook</dc:title>
  <dc:creator>Colleen M. Ripper</dc:creator>
  <cp:lastModifiedBy>Benjamin Craine</cp:lastModifiedBy>
  <cp:revision>2</cp:revision>
  <cp:lastPrinted>2019-10-24T20:01:00Z</cp:lastPrinted>
  <dcterms:created xsi:type="dcterms:W3CDTF">2019-10-25T14:16:00Z</dcterms:created>
  <dcterms:modified xsi:type="dcterms:W3CDTF">2019-10-25T14:16:00Z</dcterms:modified>
</cp:coreProperties>
</file>