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BA7F" w14:textId="1640814E" w:rsidR="008C346E" w:rsidRDefault="00583F09">
      <w:bookmarkStart w:id="0" w:name="_GoBack"/>
      <w:bookmarkEnd w:id="0"/>
      <w:r>
        <w:t xml:space="preserve">September </w:t>
      </w:r>
      <w:r w:rsidR="00A42C72">
        <w:t>20</w:t>
      </w:r>
      <w:r>
        <w:t>, 2018</w:t>
      </w:r>
    </w:p>
    <w:p w14:paraId="1F479505" w14:textId="77777777" w:rsidR="00583F09" w:rsidRDefault="00583F09"/>
    <w:p w14:paraId="182CB676" w14:textId="77777777" w:rsidR="00583F09" w:rsidRDefault="00583F09">
      <w:r>
        <w:t>To:</w:t>
      </w:r>
      <w:r>
        <w:tab/>
      </w:r>
      <w:r>
        <w:tab/>
        <w:t>Drs. Kevin Corcoran and Louay Chamra</w:t>
      </w:r>
    </w:p>
    <w:p w14:paraId="066097F3" w14:textId="66B23446" w:rsidR="00583F09" w:rsidRDefault="00583F09">
      <w:r>
        <w:tab/>
      </w:r>
      <w:r>
        <w:tab/>
        <w:t>CAS and SECS Assembl</w:t>
      </w:r>
      <w:r w:rsidR="00CA11D3">
        <w:t>ies</w:t>
      </w:r>
    </w:p>
    <w:p w14:paraId="42B1F8E7" w14:textId="77777777" w:rsidR="00583F09" w:rsidRDefault="00583F09"/>
    <w:p w14:paraId="40A69587" w14:textId="65B98F89" w:rsidR="00583F09" w:rsidRDefault="00583F09">
      <w:r>
        <w:t>From:</w:t>
      </w:r>
      <w:r>
        <w:tab/>
      </w:r>
      <w:r>
        <w:tab/>
        <w:t xml:space="preserve">Shailesh Lal, </w:t>
      </w:r>
      <w:r w:rsidR="002E27C3">
        <w:t>Gerard Madlambayan and Jia Li</w:t>
      </w:r>
      <w:r>
        <w:t xml:space="preserve"> </w:t>
      </w:r>
    </w:p>
    <w:p w14:paraId="51C32D31" w14:textId="77777777" w:rsidR="00583F09" w:rsidRDefault="00583F09">
      <w:r>
        <w:tab/>
      </w:r>
      <w:r>
        <w:tab/>
        <w:t>Bioengineering Steering Committee</w:t>
      </w:r>
    </w:p>
    <w:p w14:paraId="47A97FC6" w14:textId="77777777" w:rsidR="00583F09" w:rsidRDefault="00583F09"/>
    <w:p w14:paraId="220C8737" w14:textId="77777777" w:rsidR="00B05ABF" w:rsidRDefault="00B05ABF"/>
    <w:p w14:paraId="55AC043F" w14:textId="3B9BC082" w:rsidR="00B05ABF" w:rsidRDefault="00B05ABF">
      <w:r>
        <w:t>Subject:</w:t>
      </w:r>
      <w:r>
        <w:tab/>
        <w:t xml:space="preserve">Motion item from </w:t>
      </w:r>
      <w:r w:rsidR="009359F1">
        <w:t xml:space="preserve">the </w:t>
      </w:r>
      <w:r>
        <w:t>Bioengineering Steering Committee</w:t>
      </w:r>
    </w:p>
    <w:p w14:paraId="04262A5F" w14:textId="77777777" w:rsidR="00B05ABF" w:rsidRDefault="00B05ABF"/>
    <w:p w14:paraId="473426F9" w14:textId="6FA410E4" w:rsidR="00B05ABF" w:rsidRDefault="00B05ABF">
      <w:r>
        <w:t>The Bioengineering Steering Committee requests the Assembl</w:t>
      </w:r>
      <w:r w:rsidR="009359F1">
        <w:t>ies</w:t>
      </w:r>
      <w:r>
        <w:t xml:space="preserve"> of </w:t>
      </w:r>
      <w:r w:rsidR="009359F1">
        <w:t xml:space="preserve">the </w:t>
      </w:r>
      <w:r>
        <w:t xml:space="preserve">College of Arts and Sciences (CAS) and </w:t>
      </w:r>
      <w:r w:rsidR="009359F1">
        <w:t xml:space="preserve">the </w:t>
      </w:r>
      <w:r>
        <w:t xml:space="preserve">School of Engineering and Computer Science </w:t>
      </w:r>
      <w:r w:rsidR="004B5B8D">
        <w:t xml:space="preserve">(SECS) </w:t>
      </w:r>
      <w:r>
        <w:t>to approve the motion listed below:</w:t>
      </w:r>
    </w:p>
    <w:p w14:paraId="2BD86BAA" w14:textId="77777777" w:rsidR="00B05ABF" w:rsidRDefault="00B05ABF"/>
    <w:p w14:paraId="30FF4CBF" w14:textId="6D484302" w:rsidR="00B05ABF" w:rsidRDefault="00B05ABF" w:rsidP="00065AD8">
      <w:pPr>
        <w:ind w:left="1440" w:hanging="1440"/>
      </w:pPr>
      <w:r w:rsidRPr="006B7045">
        <w:rPr>
          <w:b/>
        </w:rPr>
        <w:t>Motion:</w:t>
      </w:r>
      <w:r>
        <w:t xml:space="preserve"> </w:t>
      </w:r>
      <w:r>
        <w:tab/>
        <w:t xml:space="preserve">Formation of a new </w:t>
      </w:r>
      <w:r w:rsidR="00CF24CF">
        <w:t xml:space="preserve">Bioengineering </w:t>
      </w:r>
      <w:r w:rsidR="002B1B53">
        <w:t>D</w:t>
      </w:r>
      <w:r w:rsidR="00065AD8">
        <w:t>epartment (</w:t>
      </w:r>
      <w:r w:rsidR="002B1B53">
        <w:t xml:space="preserve">“little </w:t>
      </w:r>
      <w:r w:rsidR="00065AD8">
        <w:t>d</w:t>
      </w:r>
      <w:r w:rsidR="002B1B53">
        <w:t>”</w:t>
      </w:r>
      <w:r w:rsidR="00065AD8">
        <w:t>) under the shared and equal governance between CAS and SECS</w:t>
      </w:r>
    </w:p>
    <w:p w14:paraId="2E409AE6" w14:textId="77777777" w:rsidR="00F005AB" w:rsidRDefault="00F005AB" w:rsidP="00065AD8">
      <w:pPr>
        <w:ind w:left="1440" w:hanging="1440"/>
      </w:pPr>
    </w:p>
    <w:p w14:paraId="7F833C46" w14:textId="0428FB8F" w:rsidR="00F005AB" w:rsidRDefault="009359F1" w:rsidP="00704E1F">
      <w:r>
        <w:t>Previously, a</w:t>
      </w:r>
      <w:r w:rsidR="00F005AB">
        <w:t xml:space="preserve"> new curriculum for </w:t>
      </w:r>
      <w:r>
        <w:t xml:space="preserve">the </w:t>
      </w:r>
      <w:r w:rsidR="00F005AB">
        <w:t xml:space="preserve">Bioengineering </w:t>
      </w:r>
      <w:r>
        <w:t xml:space="preserve">program was </w:t>
      </w:r>
      <w:r w:rsidR="00F005AB">
        <w:t>specifical</w:t>
      </w:r>
      <w:r w:rsidR="00DF6F53">
        <w:t>ly developed in accordance</w:t>
      </w:r>
      <w:r w:rsidR="00CF24CF">
        <w:t xml:space="preserve"> with obtaining</w:t>
      </w:r>
      <w:r w:rsidR="00704E1F">
        <w:t xml:space="preserve"> approval from </w:t>
      </w:r>
      <w:r>
        <w:t xml:space="preserve">the </w:t>
      </w:r>
      <w:r w:rsidR="00704E1F">
        <w:t xml:space="preserve">Accreditation Board of </w:t>
      </w:r>
      <w:r w:rsidR="009E08F1">
        <w:t xml:space="preserve">Engineering and Technology (ABET). </w:t>
      </w:r>
      <w:r>
        <w:t xml:space="preserve">The new curriculum </w:t>
      </w:r>
      <w:r w:rsidR="009E08F1">
        <w:t>has been considered and unanimously approved by</w:t>
      </w:r>
      <w:r w:rsidR="004B5B8D">
        <w:t>:</w:t>
      </w:r>
    </w:p>
    <w:p w14:paraId="56CD1414" w14:textId="7A2DCEF4" w:rsidR="009E08F1" w:rsidRDefault="009E08F1" w:rsidP="009E08F1">
      <w:pPr>
        <w:pStyle w:val="ListParagraph"/>
        <w:numPr>
          <w:ilvl w:val="0"/>
          <w:numId w:val="1"/>
        </w:numPr>
      </w:pPr>
      <w:r>
        <w:t>The Bioengineering Curriculum Committee on Febr</w:t>
      </w:r>
      <w:r w:rsidR="0083205E">
        <w:t>u</w:t>
      </w:r>
      <w:r>
        <w:t>ary 14</w:t>
      </w:r>
      <w:r w:rsidRPr="009E08F1">
        <w:rPr>
          <w:vertAlign w:val="superscript"/>
        </w:rPr>
        <w:t>th</w:t>
      </w:r>
      <w:r>
        <w:t>, 2017</w:t>
      </w:r>
    </w:p>
    <w:p w14:paraId="26B3C4A6" w14:textId="013EBD28" w:rsidR="009E08F1" w:rsidRDefault="009E08F1" w:rsidP="009E08F1">
      <w:pPr>
        <w:pStyle w:val="ListParagraph"/>
        <w:numPr>
          <w:ilvl w:val="0"/>
          <w:numId w:val="1"/>
        </w:numPr>
      </w:pPr>
      <w:r>
        <w:t xml:space="preserve">The SECS Undergraduate </w:t>
      </w:r>
      <w:r w:rsidR="009359F1">
        <w:t xml:space="preserve">Curriculum </w:t>
      </w:r>
      <w:r>
        <w:t>Committee on February 16</w:t>
      </w:r>
      <w:r w:rsidRPr="009E08F1">
        <w:rPr>
          <w:vertAlign w:val="superscript"/>
        </w:rPr>
        <w:t>th</w:t>
      </w:r>
      <w:r>
        <w:t>, 2017</w:t>
      </w:r>
    </w:p>
    <w:p w14:paraId="0AA21A61" w14:textId="06AEA458" w:rsidR="009E08F1" w:rsidRDefault="009E08F1" w:rsidP="009E08F1">
      <w:pPr>
        <w:pStyle w:val="ListParagraph"/>
        <w:numPr>
          <w:ilvl w:val="0"/>
          <w:numId w:val="1"/>
        </w:numPr>
      </w:pPr>
      <w:r>
        <w:t>The SECS Faculty Assembly on March 24</w:t>
      </w:r>
      <w:r w:rsidRPr="009E08F1">
        <w:rPr>
          <w:vertAlign w:val="superscript"/>
        </w:rPr>
        <w:t>th</w:t>
      </w:r>
      <w:r>
        <w:t>, 2017</w:t>
      </w:r>
    </w:p>
    <w:p w14:paraId="17E341BD" w14:textId="52255B46" w:rsidR="009E08F1" w:rsidRDefault="006B7045" w:rsidP="009E08F1">
      <w:pPr>
        <w:pStyle w:val="ListParagraph"/>
        <w:numPr>
          <w:ilvl w:val="0"/>
          <w:numId w:val="1"/>
        </w:numPr>
      </w:pPr>
      <w:r>
        <w:t>The University Committee on Undergraduate Instruction (UCUI) on September 27, 2017</w:t>
      </w:r>
    </w:p>
    <w:p w14:paraId="15009373" w14:textId="35207D35" w:rsidR="006B7045" w:rsidRDefault="006B7045" w:rsidP="009E08F1">
      <w:pPr>
        <w:pStyle w:val="ListParagraph"/>
        <w:numPr>
          <w:ilvl w:val="0"/>
          <w:numId w:val="1"/>
        </w:numPr>
      </w:pPr>
      <w:r>
        <w:t xml:space="preserve"> The </w:t>
      </w:r>
      <w:r w:rsidR="009359F1">
        <w:t xml:space="preserve">Oakland University Senate </w:t>
      </w:r>
      <w:r>
        <w:t>as an Informational Item on October 8</w:t>
      </w:r>
      <w:r w:rsidRPr="006B7045">
        <w:rPr>
          <w:vertAlign w:val="superscript"/>
        </w:rPr>
        <w:t>th</w:t>
      </w:r>
      <w:r>
        <w:t>, 2017.</w:t>
      </w:r>
    </w:p>
    <w:p w14:paraId="59C08F04" w14:textId="77777777" w:rsidR="006B7045" w:rsidRDefault="006B7045" w:rsidP="006B7045"/>
    <w:p w14:paraId="53C7CC95" w14:textId="33005C1A" w:rsidR="006B7045" w:rsidRDefault="006B7045" w:rsidP="006B7045">
      <w:pPr>
        <w:rPr>
          <w:b/>
        </w:rPr>
      </w:pPr>
      <w:r w:rsidRPr="006B7045">
        <w:rPr>
          <w:b/>
        </w:rPr>
        <w:t>Rationale:</w:t>
      </w:r>
    </w:p>
    <w:p w14:paraId="7D0B5644" w14:textId="0E57B4F5" w:rsidR="00EB1EDE" w:rsidRPr="00590F13" w:rsidRDefault="00916F81" w:rsidP="00EB1EDE">
      <w:pPr>
        <w:rPr>
          <w:rFonts w:eastAsia="Times New Roman" w:cs="Times New Roman"/>
        </w:rPr>
      </w:pPr>
      <w:r>
        <w:rPr>
          <w:b/>
        </w:rPr>
        <w:tab/>
      </w:r>
      <w:r>
        <w:t xml:space="preserve">Bioengineering </w:t>
      </w:r>
      <w:r w:rsidR="000466D0">
        <w:t>combines</w:t>
      </w:r>
      <w:r>
        <w:t xml:space="preserve"> engineering </w:t>
      </w:r>
      <w:r w:rsidR="000466D0">
        <w:t xml:space="preserve">disciplines </w:t>
      </w:r>
      <w:r>
        <w:t xml:space="preserve">with biological and medical sciences to design </w:t>
      </w:r>
      <w:r w:rsidR="000466D0">
        <w:t>innovative</w:t>
      </w:r>
      <w:r>
        <w:t xml:space="preserve"> devices, equipment, computer systems and software for </w:t>
      </w:r>
      <w:r w:rsidR="004C28F3">
        <w:t xml:space="preserve">a variety of </w:t>
      </w:r>
      <w:r>
        <w:t xml:space="preserve">biotechnology industries and health care </w:t>
      </w:r>
      <w:r w:rsidR="004B5B8D">
        <w:t>fields</w:t>
      </w:r>
      <w:r>
        <w:t xml:space="preserve">. </w:t>
      </w:r>
      <w:r w:rsidR="004C28F3">
        <w:t xml:space="preserve">According to the </w:t>
      </w:r>
      <w:r w:rsidR="00EB1EDE">
        <w:t xml:space="preserve">Bureau of Labor Statistics (BLS), </w:t>
      </w:r>
      <w:r w:rsidR="004B5B8D">
        <w:t>this field of engineering</w:t>
      </w:r>
      <w:r w:rsidR="00EB1EDE">
        <w:t xml:space="preserve"> is expected to grow by 7% annually from 2016-2026 to meet the demands of a growing aging population (</w:t>
      </w:r>
      <w:hyperlink r:id="rId5" w:history="1">
        <w:r w:rsidR="00EB1EDE" w:rsidRPr="003C6ED9">
          <w:rPr>
            <w:rStyle w:val="Hyperlink"/>
          </w:rPr>
          <w:t>https://www.bls.gov</w:t>
        </w:r>
      </w:hyperlink>
      <w:r w:rsidR="00EB1EDE">
        <w:t>). Jobs in thi</w:t>
      </w:r>
      <w:r w:rsidR="00EB1EDE" w:rsidRPr="00EB1EDE">
        <w:t xml:space="preserve">s </w:t>
      </w:r>
      <w:r w:rsidR="00EB1EDE">
        <w:t xml:space="preserve">growing </w:t>
      </w:r>
      <w:r w:rsidR="00EB1EDE" w:rsidRPr="00EB1EDE">
        <w:t xml:space="preserve">sector </w:t>
      </w:r>
      <w:r w:rsidR="00EB1EDE">
        <w:t xml:space="preserve">will be mainly in </w:t>
      </w:r>
      <w:r w:rsidR="00EB1EDE" w:rsidRPr="00590F13">
        <w:rPr>
          <w:rFonts w:eastAsia="Times New Roman" w:cs="Times New Roman"/>
        </w:rPr>
        <w:t>manufacturing, universities, hospitals, and research facilities of companies and educa</w:t>
      </w:r>
      <w:r w:rsidR="00EB1EDE">
        <w:rPr>
          <w:rFonts w:eastAsia="Times New Roman" w:cs="Times New Roman"/>
        </w:rPr>
        <w:t>tional and medical institution</w:t>
      </w:r>
      <w:r w:rsidR="004B5B8D">
        <w:rPr>
          <w:rFonts w:eastAsia="Times New Roman" w:cs="Times New Roman"/>
        </w:rPr>
        <w:t>s and will</w:t>
      </w:r>
      <w:r w:rsidR="00EB1EDE">
        <w:rPr>
          <w:rFonts w:eastAsia="Times New Roman" w:cs="Times New Roman"/>
        </w:rPr>
        <w:t xml:space="preserve"> therefore play an essential role in the “Medical Mainstreet” movement.</w:t>
      </w:r>
      <w:r w:rsidR="004B5B8D" w:rsidRPr="004B5B8D">
        <w:t xml:space="preserve"> </w:t>
      </w:r>
      <w:r w:rsidR="004B5B8D">
        <w:t>The presence of a prominent Bioengineering Depart</w:t>
      </w:r>
      <w:r w:rsidR="003E3DE3">
        <w:t xml:space="preserve">ment on campus will allow OU to train and </w:t>
      </w:r>
      <w:r w:rsidR="004B5B8D">
        <w:t>provide individuals to meet these current and future needs.</w:t>
      </w:r>
    </w:p>
    <w:p w14:paraId="6219CCBC" w14:textId="03B4EEF0" w:rsidR="00CF0E56" w:rsidRDefault="00462336" w:rsidP="00590F13">
      <w:pPr>
        <w:ind w:firstLine="720"/>
      </w:pPr>
      <w:r>
        <w:t xml:space="preserve">The </w:t>
      </w:r>
      <w:r w:rsidR="002B1B53">
        <w:t xml:space="preserve">current </w:t>
      </w:r>
      <w:r>
        <w:t>OU Bioengineering Program was established in 2007 as a joint collaboration between CAS (Biological Sciences) and SECS</w:t>
      </w:r>
      <w:r w:rsidR="00853E39">
        <w:t xml:space="preserve"> to</w:t>
      </w:r>
      <w:r w:rsidR="009F238E">
        <w:t xml:space="preserve"> meet the growing demand for </w:t>
      </w:r>
      <w:r w:rsidR="002B1B53">
        <w:t>trained individuals</w:t>
      </w:r>
      <w:r w:rsidR="009F238E">
        <w:t xml:space="preserve"> </w:t>
      </w:r>
      <w:r w:rsidR="002B1B53">
        <w:t>to meet the</w:t>
      </w:r>
      <w:r w:rsidR="009F238E">
        <w:t xml:space="preserve"> increased interest in bioengineering products and service</w:t>
      </w:r>
      <w:r w:rsidR="002B1B53">
        <w:t>s</w:t>
      </w:r>
      <w:r w:rsidR="009F238E">
        <w:t xml:space="preserve"> in the industrial </w:t>
      </w:r>
      <w:r w:rsidR="002B1B53">
        <w:t xml:space="preserve">and academic </w:t>
      </w:r>
      <w:r w:rsidR="009F238E">
        <w:t>sector</w:t>
      </w:r>
      <w:r w:rsidR="002B1B53">
        <w:t>s</w:t>
      </w:r>
      <w:r w:rsidR="009F238E">
        <w:t>.</w:t>
      </w:r>
      <w:r w:rsidR="004F57BD">
        <w:t xml:space="preserve">  The Department of </w:t>
      </w:r>
      <w:r w:rsidR="004F57BD">
        <w:lastRenderedPageBreak/>
        <w:t xml:space="preserve">Biological Sciences and SECS were in a position to provide students with a solid background in both Biology and Engineering in a wide range of bioengineering related </w:t>
      </w:r>
      <w:r w:rsidR="002B1B53">
        <w:t>fields</w:t>
      </w:r>
      <w:r w:rsidR="004F57BD">
        <w:t xml:space="preserve">.  It was designed to attract students who would have otherwise </w:t>
      </w:r>
      <w:r w:rsidR="005A7BD3">
        <w:t xml:space="preserve">selected other institutions </w:t>
      </w:r>
      <w:r w:rsidR="002B1B53">
        <w:t xml:space="preserve">to pursue their </w:t>
      </w:r>
      <w:r w:rsidR="005A7BD3">
        <w:t>bioengineering interest</w:t>
      </w:r>
      <w:r w:rsidR="002B1B53">
        <w:t>s</w:t>
      </w:r>
      <w:r>
        <w:t xml:space="preserve">.  </w:t>
      </w:r>
      <w:r w:rsidR="002B1B53">
        <w:t xml:space="preserve">Under this cooperative joint </w:t>
      </w:r>
      <w:r w:rsidR="004B5B8D">
        <w:t>venture,</w:t>
      </w:r>
      <w:r w:rsidR="002B1B53">
        <w:t xml:space="preserve"> the </w:t>
      </w:r>
      <w:r w:rsidRPr="002B1B53">
        <w:t>program was initially named Engineering Biology</w:t>
      </w:r>
      <w:r w:rsidR="002B1B53">
        <w:t>.</w:t>
      </w:r>
      <w:r w:rsidRPr="00590F13">
        <w:rPr>
          <w:highlight w:val="yellow"/>
        </w:rPr>
        <w:t xml:space="preserve"> </w:t>
      </w:r>
      <w:r w:rsidR="00AD1844">
        <w:t>The founding steering committee consisted of interdisciplinary faculty members from the Department of Biological Sciences and Computer Sciences with consulting members from</w:t>
      </w:r>
      <w:r w:rsidR="00853E39">
        <w:t xml:space="preserve"> the Departments of Mechanical Engineering, Mathematics and Statistics, Chemistry and Physics</w:t>
      </w:r>
      <w:r w:rsidR="005A7BD3">
        <w:t>.</w:t>
      </w:r>
      <w:r w:rsidR="00EE72C8">
        <w:t xml:space="preserve">  Two faculty members were subsequently hired in 2010 </w:t>
      </w:r>
      <w:r w:rsidR="00CF0E56">
        <w:t xml:space="preserve">(in CAS) </w:t>
      </w:r>
      <w:r w:rsidR="00EE72C8">
        <w:t xml:space="preserve">and 2011 </w:t>
      </w:r>
      <w:r w:rsidR="00CF0E56">
        <w:t xml:space="preserve">(in SECS) </w:t>
      </w:r>
      <w:r w:rsidR="00EE72C8">
        <w:t>for the Engineering Biology Program.  In 2015, the program</w:t>
      </w:r>
      <w:r w:rsidR="002B1B53">
        <w:t>s</w:t>
      </w:r>
      <w:r w:rsidR="00EE72C8">
        <w:t xml:space="preserve"> name was changed to Bioengineering to be consistent with other national programs.  Recently, the entire curriculum was revamped to be compliant with criteria for ABET accreditation, which the current program will seek approval in 2020.  The current enrollment of students in the program stands at ~85, which is anticipated to grow </w:t>
      </w:r>
      <w:r w:rsidR="00CF0E56">
        <w:t xml:space="preserve">to </w:t>
      </w:r>
      <w:r w:rsidR="00EE72C8">
        <w:t xml:space="preserve">between 200 and 300 within the first three years post accreditation in 2023 and 2024.  </w:t>
      </w:r>
      <w:r w:rsidR="00916F81">
        <w:t>T</w:t>
      </w:r>
      <w:r w:rsidR="00EE72C8">
        <w:t xml:space="preserve">he program has </w:t>
      </w:r>
      <w:r w:rsidR="00916F81">
        <w:t xml:space="preserve">successfully </w:t>
      </w:r>
      <w:r w:rsidR="00EE72C8">
        <w:t xml:space="preserve">shared equal governance and participation of faculties </w:t>
      </w:r>
      <w:r w:rsidR="00916F81">
        <w:t>from both</w:t>
      </w:r>
      <w:r w:rsidR="00EE72C8">
        <w:t xml:space="preserve"> CAS (Department of Biological Sciences) and SECS.   </w:t>
      </w:r>
    </w:p>
    <w:p w14:paraId="46F46D80" w14:textId="77777777" w:rsidR="00D60A08" w:rsidRPr="00E2530D" w:rsidRDefault="00D60A08" w:rsidP="00D60A08">
      <w:pPr>
        <w:ind w:firstLine="720"/>
      </w:pPr>
      <w:r>
        <w:t>Based on an informal LinkedIn survey, 95% of students that graduate from our program find employment within 6-months of graduation.  Our alumni are employed at corporations such as General Motors, Fiat Chrysler, Terumo, FANUC American, Henkel, Takata, DENSO TEN, Progenity, SRG Global, United States Steel, McLanahan, Arnold Fastening Systems, Linguamatics, and Battle Creek Equipment Company.  In addition, a number of students have pursued their graduate degrees in Biomedical Engineering at nationally competitive programs, such as the University of Michigan, Purdue, Case Western Reserve, Michigan State and Wayne State University. A number of students have also gone on to obtain their medical degrees (MD or MD/PhD) at OUWB School of Medicine, Wayne State, the University of Michigan, the University of Florida, and Michigan State. These achievements speak to the type of student this program recruits and the importance of supporting its continued growth.</w:t>
      </w:r>
    </w:p>
    <w:p w14:paraId="6A4BD63E" w14:textId="349208DF" w:rsidR="00E2530D" w:rsidRDefault="00CF0E56" w:rsidP="006B7045">
      <w:r>
        <w:tab/>
      </w:r>
      <w:r w:rsidR="004732D7">
        <w:t>The proposed Bioengineering D</w:t>
      </w:r>
      <w:r w:rsidR="00E2530D">
        <w:t>ep</w:t>
      </w:r>
      <w:r w:rsidR="004732D7">
        <w:t xml:space="preserve">artment will </w:t>
      </w:r>
      <w:r w:rsidR="00D60A08">
        <w:t xml:space="preserve">ensure continued success through enhanced </w:t>
      </w:r>
      <w:r>
        <w:t xml:space="preserve">visibility </w:t>
      </w:r>
      <w:r w:rsidR="004B5B8D">
        <w:t xml:space="preserve">and </w:t>
      </w:r>
      <w:r w:rsidR="00D60A08">
        <w:t>by providing</w:t>
      </w:r>
      <w:r w:rsidR="004732D7">
        <w:t xml:space="preserve"> </w:t>
      </w:r>
      <w:r w:rsidR="00CF24CF">
        <w:t xml:space="preserve">a solid </w:t>
      </w:r>
      <w:r w:rsidR="00D60A08">
        <w:t>foundation</w:t>
      </w:r>
      <w:r w:rsidR="004732D7">
        <w:t xml:space="preserve"> to develop a nationally competitive program.</w:t>
      </w:r>
      <w:r w:rsidR="00657970">
        <w:t xml:space="preserve"> </w:t>
      </w:r>
      <w:r w:rsidR="006E6346">
        <w:t>Th</w:t>
      </w:r>
      <w:r w:rsidR="00CF24CF">
        <w:t xml:space="preserve">e establishment of a new </w:t>
      </w:r>
      <w:r w:rsidR="006E6346">
        <w:t>department will:</w:t>
      </w:r>
    </w:p>
    <w:p w14:paraId="3AC6FFBA" w14:textId="43E90A86" w:rsidR="006E6346" w:rsidRDefault="00CF24CF" w:rsidP="006E6346">
      <w:pPr>
        <w:pStyle w:val="ListParagraph"/>
        <w:numPr>
          <w:ilvl w:val="0"/>
          <w:numId w:val="2"/>
        </w:numPr>
      </w:pPr>
      <w:r>
        <w:t>provide a</w:t>
      </w:r>
      <w:r w:rsidR="006E6346">
        <w:t xml:space="preserve"> solid foundation </w:t>
      </w:r>
      <w:r w:rsidR="00CF0E56">
        <w:t xml:space="preserve">for a growing student population by </w:t>
      </w:r>
      <w:r w:rsidR="006E6346">
        <w:t>building the basic infrastructure for the program, including physical space for designing bioengineering projects</w:t>
      </w:r>
      <w:r>
        <w:t>,</w:t>
      </w:r>
      <w:r w:rsidR="006E6346">
        <w:t xml:space="preserve"> require</w:t>
      </w:r>
      <w:r>
        <w:t>d as a core concept of student training</w:t>
      </w:r>
      <w:r w:rsidR="006E6346">
        <w:t>.</w:t>
      </w:r>
    </w:p>
    <w:p w14:paraId="55C23B1C" w14:textId="30704FFD" w:rsidR="006E6346" w:rsidRDefault="00CF24CF" w:rsidP="006E6346">
      <w:pPr>
        <w:pStyle w:val="ListParagraph"/>
        <w:numPr>
          <w:ilvl w:val="0"/>
          <w:numId w:val="2"/>
        </w:numPr>
      </w:pPr>
      <w:r>
        <w:t>h</w:t>
      </w:r>
      <w:r w:rsidR="006E6346">
        <w:t>elp in r</w:t>
      </w:r>
      <w:r>
        <w:t xml:space="preserve">ecruitment and retention of </w:t>
      </w:r>
      <w:r w:rsidR="006E6346">
        <w:t>students.</w:t>
      </w:r>
    </w:p>
    <w:p w14:paraId="1F1D0CF2" w14:textId="202FDE7B" w:rsidR="006E6346" w:rsidRDefault="00CF24CF" w:rsidP="006E6346">
      <w:pPr>
        <w:pStyle w:val="ListParagraph"/>
        <w:numPr>
          <w:ilvl w:val="0"/>
          <w:numId w:val="2"/>
        </w:numPr>
      </w:pPr>
      <w:r>
        <w:t>h</w:t>
      </w:r>
      <w:r w:rsidR="006E6346">
        <w:t>e</w:t>
      </w:r>
      <w:r>
        <w:t xml:space="preserve">lp in attracting and recruiting </w:t>
      </w:r>
      <w:r w:rsidR="006E6346">
        <w:t>nationally competitive high caliber</w:t>
      </w:r>
      <w:r>
        <w:t xml:space="preserve"> faculty members</w:t>
      </w:r>
      <w:r w:rsidR="009C15B1">
        <w:t>.</w:t>
      </w:r>
    </w:p>
    <w:p w14:paraId="4AB45694" w14:textId="3F951EA8" w:rsidR="006E6346" w:rsidRDefault="00CF24CF" w:rsidP="009C15B1">
      <w:pPr>
        <w:pStyle w:val="ListParagraph"/>
        <w:numPr>
          <w:ilvl w:val="0"/>
          <w:numId w:val="2"/>
        </w:numPr>
      </w:pPr>
      <w:r>
        <w:t>h</w:t>
      </w:r>
      <w:r w:rsidR="006E6346">
        <w:t>elp i</w:t>
      </w:r>
      <w:r w:rsidR="009C15B1">
        <w:t>n long lasting sustainability, building alumni base, fundraising and promotion of the program.</w:t>
      </w:r>
    </w:p>
    <w:p w14:paraId="7CA306B1" w14:textId="400864A3" w:rsidR="00CF0E56" w:rsidRDefault="00CF0E56" w:rsidP="009C15B1">
      <w:pPr>
        <w:pStyle w:val="ListParagraph"/>
        <w:numPr>
          <w:ilvl w:val="0"/>
          <w:numId w:val="2"/>
        </w:numPr>
      </w:pPr>
      <w:r>
        <w:t>help to establish industry collaborations for student design projects, internship and employment</w:t>
      </w:r>
    </w:p>
    <w:p w14:paraId="625E1FC7" w14:textId="11F2C162" w:rsidR="000466D0" w:rsidRDefault="00A76F21" w:rsidP="00590F13">
      <w:pPr>
        <w:ind w:left="-90" w:firstLine="810"/>
      </w:pPr>
      <w:r>
        <w:lastRenderedPageBreak/>
        <w:t>Finally, t</w:t>
      </w:r>
      <w:r w:rsidR="000466D0">
        <w:t xml:space="preserve">he formation of the Department of Bioengineering </w:t>
      </w:r>
      <w:r>
        <w:t>was decided upon with</w:t>
      </w:r>
      <w:r w:rsidR="000466D0">
        <w:t xml:space="preserve"> open consultation with all involved from CAS (including the Dean and Ch</w:t>
      </w:r>
      <w:r w:rsidR="00D60A08">
        <w:t xml:space="preserve">air of Biological Sciences), </w:t>
      </w:r>
      <w:r w:rsidR="000466D0">
        <w:t>SECS (incl</w:t>
      </w:r>
      <w:r>
        <w:t xml:space="preserve">uding the Dean) and </w:t>
      </w:r>
      <w:r w:rsidR="00D60A08">
        <w:t>the Provost Office thus demonstrating</w:t>
      </w:r>
      <w:r>
        <w:t xml:space="preserve"> the ongoing shared commitment to the program.</w:t>
      </w:r>
    </w:p>
    <w:p w14:paraId="5BF903ED" w14:textId="77777777" w:rsidR="006901C0" w:rsidRDefault="006901C0" w:rsidP="00590F13"/>
    <w:p w14:paraId="7419EA5A" w14:textId="77777777" w:rsidR="006901C0" w:rsidRDefault="006901C0" w:rsidP="00590F13"/>
    <w:p w14:paraId="437EFC73" w14:textId="77777777" w:rsidR="0026131D" w:rsidRDefault="0026131D" w:rsidP="00590F13"/>
    <w:p w14:paraId="21406A98" w14:textId="2B6FBE5F" w:rsidR="006901C0" w:rsidRPr="00E2530D" w:rsidRDefault="006901C0" w:rsidP="00590F13"/>
    <w:sectPr w:rsidR="006901C0" w:rsidRPr="00E2530D" w:rsidSect="008C34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C36"/>
    <w:multiLevelType w:val="hybridMultilevel"/>
    <w:tmpl w:val="CED68830"/>
    <w:lvl w:ilvl="0" w:tplc="4F140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8A21E1"/>
    <w:multiLevelType w:val="hybridMultilevel"/>
    <w:tmpl w:val="AEFCAFE0"/>
    <w:lvl w:ilvl="0" w:tplc="C7F83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B8"/>
    <w:rsid w:val="000466D0"/>
    <w:rsid w:val="00065AD8"/>
    <w:rsid w:val="000E76D4"/>
    <w:rsid w:val="001D6767"/>
    <w:rsid w:val="0026131D"/>
    <w:rsid w:val="002B1B53"/>
    <w:rsid w:val="002E27C3"/>
    <w:rsid w:val="00332774"/>
    <w:rsid w:val="003D47D7"/>
    <w:rsid w:val="003E1BD4"/>
    <w:rsid w:val="003E3DE3"/>
    <w:rsid w:val="00462336"/>
    <w:rsid w:val="004732D7"/>
    <w:rsid w:val="004B5B8D"/>
    <w:rsid w:val="004C28F3"/>
    <w:rsid w:val="004F57BD"/>
    <w:rsid w:val="00583F09"/>
    <w:rsid w:val="00590F13"/>
    <w:rsid w:val="005A7BD3"/>
    <w:rsid w:val="005C0FE6"/>
    <w:rsid w:val="005F328A"/>
    <w:rsid w:val="00606BCE"/>
    <w:rsid w:val="00657970"/>
    <w:rsid w:val="0068489A"/>
    <w:rsid w:val="006901C0"/>
    <w:rsid w:val="006B7045"/>
    <w:rsid w:val="006D6478"/>
    <w:rsid w:val="006E6346"/>
    <w:rsid w:val="00704E1F"/>
    <w:rsid w:val="00781937"/>
    <w:rsid w:val="0083205E"/>
    <w:rsid w:val="00853E39"/>
    <w:rsid w:val="00860558"/>
    <w:rsid w:val="008C346E"/>
    <w:rsid w:val="00916F81"/>
    <w:rsid w:val="009359F1"/>
    <w:rsid w:val="009C15B1"/>
    <w:rsid w:val="009E08F1"/>
    <w:rsid w:val="009F238E"/>
    <w:rsid w:val="00A25016"/>
    <w:rsid w:val="00A42C72"/>
    <w:rsid w:val="00A76F21"/>
    <w:rsid w:val="00AD1844"/>
    <w:rsid w:val="00AF149D"/>
    <w:rsid w:val="00B05ABF"/>
    <w:rsid w:val="00CA11D3"/>
    <w:rsid w:val="00CD08B8"/>
    <w:rsid w:val="00CD0D1C"/>
    <w:rsid w:val="00CE042B"/>
    <w:rsid w:val="00CF0E56"/>
    <w:rsid w:val="00CF24CF"/>
    <w:rsid w:val="00CF3847"/>
    <w:rsid w:val="00D50F8A"/>
    <w:rsid w:val="00D60A08"/>
    <w:rsid w:val="00DF6F53"/>
    <w:rsid w:val="00E2530D"/>
    <w:rsid w:val="00EB1EDE"/>
    <w:rsid w:val="00EB4AB2"/>
    <w:rsid w:val="00EE72C8"/>
    <w:rsid w:val="00F0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7817E"/>
  <w14:defaultImageDpi w14:val="300"/>
  <w15:docId w15:val="{B4185D80-D378-466B-B4EE-CB1AB290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F149D"/>
  </w:style>
  <w:style w:type="character" w:customStyle="1" w:styleId="EndnoteTextChar">
    <w:name w:val="Endnote Text Char"/>
    <w:basedOn w:val="DefaultParagraphFont"/>
    <w:link w:val="EndnoteText"/>
    <w:uiPriority w:val="99"/>
    <w:rsid w:val="00AF149D"/>
  </w:style>
  <w:style w:type="paragraph" w:styleId="ListParagraph">
    <w:name w:val="List Paragraph"/>
    <w:basedOn w:val="Normal"/>
    <w:uiPriority w:val="34"/>
    <w:qFormat/>
    <w:rsid w:val="009E08F1"/>
    <w:pPr>
      <w:ind w:left="720"/>
      <w:contextualSpacing/>
    </w:pPr>
  </w:style>
  <w:style w:type="paragraph" w:styleId="BalloonText">
    <w:name w:val="Balloon Text"/>
    <w:basedOn w:val="Normal"/>
    <w:link w:val="BalloonTextChar"/>
    <w:uiPriority w:val="99"/>
    <w:semiHidden/>
    <w:unhideWhenUsed/>
    <w:rsid w:val="006901C0"/>
    <w:rPr>
      <w:rFonts w:ascii="Lucida Grande" w:hAnsi="Lucida Grande"/>
      <w:sz w:val="18"/>
      <w:szCs w:val="18"/>
    </w:rPr>
  </w:style>
  <w:style w:type="character" w:customStyle="1" w:styleId="BalloonTextChar">
    <w:name w:val="Balloon Text Char"/>
    <w:basedOn w:val="DefaultParagraphFont"/>
    <w:link w:val="BalloonText"/>
    <w:uiPriority w:val="99"/>
    <w:semiHidden/>
    <w:rsid w:val="006901C0"/>
    <w:rPr>
      <w:rFonts w:ascii="Lucida Grande" w:hAnsi="Lucida Grande"/>
      <w:sz w:val="18"/>
      <w:szCs w:val="18"/>
    </w:rPr>
  </w:style>
  <w:style w:type="character" w:styleId="Hyperlink">
    <w:name w:val="Hyperlink"/>
    <w:basedOn w:val="DefaultParagraphFont"/>
    <w:uiPriority w:val="99"/>
    <w:unhideWhenUsed/>
    <w:rsid w:val="00EB1EDE"/>
    <w:rPr>
      <w:color w:val="0000FF" w:themeColor="hyperlink"/>
      <w:u w:val="single"/>
    </w:rPr>
  </w:style>
  <w:style w:type="character" w:customStyle="1" w:styleId="UnresolvedMention">
    <w:name w:val="Unresolved Mention"/>
    <w:basedOn w:val="DefaultParagraphFont"/>
    <w:uiPriority w:val="99"/>
    <w:semiHidden/>
    <w:unhideWhenUsed/>
    <w:rsid w:val="00EB1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51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l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Oakland University</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 Shailesh</dc:creator>
  <cp:keywords/>
  <dc:description/>
  <cp:lastModifiedBy>Aimee N. Symington</cp:lastModifiedBy>
  <cp:revision>2</cp:revision>
  <dcterms:created xsi:type="dcterms:W3CDTF">2018-10-29T19:06:00Z</dcterms:created>
  <dcterms:modified xsi:type="dcterms:W3CDTF">2018-10-29T19:06:00Z</dcterms:modified>
</cp:coreProperties>
</file>