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C9" w:rsidRDefault="00FA1AC9" w:rsidP="00FA1AC9">
      <w:pPr>
        <w:spacing w:after="0" w:line="240" w:lineRule="auto"/>
        <w:jc w:val="center"/>
        <w:rPr>
          <w:rFonts w:ascii="Times New Roman" w:hAnsi="Times New Roman" w:cs="Times New Roman"/>
          <w:b/>
          <w:sz w:val="32"/>
          <w:szCs w:val="24"/>
        </w:rPr>
      </w:pPr>
      <w:bookmarkStart w:id="0" w:name="_GoBack"/>
      <w:bookmarkEnd w:id="0"/>
      <w:r w:rsidRPr="00FE4053">
        <w:rPr>
          <w:rFonts w:ascii="Times New Roman" w:hAnsi="Times New Roman" w:cs="Times New Roman"/>
          <w:b/>
          <w:sz w:val="32"/>
          <w:szCs w:val="24"/>
        </w:rPr>
        <w:t>Annual Report 2013 – 2014</w:t>
      </w:r>
    </w:p>
    <w:p w:rsidR="00FE4053" w:rsidRPr="00FE4053" w:rsidRDefault="00FE4053" w:rsidP="00FA1AC9">
      <w:pPr>
        <w:spacing w:after="0" w:line="240" w:lineRule="auto"/>
        <w:jc w:val="center"/>
        <w:rPr>
          <w:rFonts w:ascii="Times New Roman" w:hAnsi="Times New Roman" w:cs="Times New Roman"/>
          <w:b/>
          <w:sz w:val="32"/>
          <w:szCs w:val="24"/>
        </w:rPr>
      </w:pPr>
    </w:p>
    <w:p w:rsidR="00FA1AC9" w:rsidRPr="00202457" w:rsidRDefault="00FA1AC9" w:rsidP="00FA1AC9">
      <w:pPr>
        <w:spacing w:after="0" w:line="240" w:lineRule="auto"/>
        <w:jc w:val="center"/>
        <w:rPr>
          <w:rFonts w:ascii="Times New Roman" w:hAnsi="Times New Roman" w:cs="Times New Roman"/>
          <w:b/>
          <w:sz w:val="24"/>
          <w:szCs w:val="24"/>
        </w:rPr>
      </w:pPr>
      <w:r w:rsidRPr="00202457">
        <w:rPr>
          <w:rFonts w:ascii="Times New Roman" w:hAnsi="Times New Roman" w:cs="Times New Roman"/>
          <w:b/>
          <w:sz w:val="24"/>
          <w:szCs w:val="24"/>
        </w:rPr>
        <w:t>Teaching and Learning Committee</w:t>
      </w:r>
    </w:p>
    <w:p w:rsidR="00FA1AC9" w:rsidRPr="00202457" w:rsidRDefault="00FA1AC9" w:rsidP="00FA1AC9">
      <w:pPr>
        <w:spacing w:after="0" w:line="240" w:lineRule="auto"/>
        <w:jc w:val="center"/>
        <w:rPr>
          <w:rFonts w:ascii="Times New Roman" w:hAnsi="Times New Roman" w:cs="Times New Roman"/>
          <w:sz w:val="24"/>
          <w:szCs w:val="24"/>
        </w:rPr>
      </w:pPr>
    </w:p>
    <w:p w:rsidR="00FA1AC9" w:rsidRPr="00202457" w:rsidRDefault="00FA1AC9" w:rsidP="00FA1AC9">
      <w:pPr>
        <w:spacing w:after="0" w:line="240" w:lineRule="auto"/>
        <w:jc w:val="center"/>
        <w:rPr>
          <w:rFonts w:ascii="Times New Roman" w:hAnsi="Times New Roman" w:cs="Times New Roman"/>
          <w:sz w:val="24"/>
          <w:szCs w:val="24"/>
        </w:rPr>
      </w:pPr>
      <w:r w:rsidRPr="00202457">
        <w:rPr>
          <w:rFonts w:ascii="Times New Roman" w:hAnsi="Times New Roman" w:cs="Times New Roman"/>
          <w:b/>
          <w:sz w:val="24"/>
          <w:szCs w:val="24"/>
        </w:rPr>
        <w:t>Submitted by:</w:t>
      </w:r>
      <w:r w:rsidRPr="00202457">
        <w:rPr>
          <w:rFonts w:ascii="Times New Roman" w:hAnsi="Times New Roman" w:cs="Times New Roman"/>
          <w:sz w:val="24"/>
          <w:szCs w:val="24"/>
        </w:rPr>
        <w:t xml:space="preserve"> </w:t>
      </w:r>
      <w:proofErr w:type="spellStart"/>
      <w:r w:rsidRPr="00202457">
        <w:rPr>
          <w:rFonts w:ascii="Times New Roman" w:hAnsi="Times New Roman" w:cs="Times New Roman"/>
          <w:sz w:val="24"/>
          <w:szCs w:val="24"/>
        </w:rPr>
        <w:t>Chhabi</w:t>
      </w:r>
      <w:proofErr w:type="spellEnd"/>
      <w:r w:rsidRPr="00202457">
        <w:rPr>
          <w:rFonts w:ascii="Times New Roman" w:hAnsi="Times New Roman" w:cs="Times New Roman"/>
          <w:sz w:val="24"/>
          <w:szCs w:val="24"/>
        </w:rPr>
        <w:t xml:space="preserve"> </w:t>
      </w:r>
      <w:proofErr w:type="spellStart"/>
      <w:r w:rsidRPr="00202457">
        <w:rPr>
          <w:rFonts w:ascii="Times New Roman" w:hAnsi="Times New Roman" w:cs="Times New Roman"/>
          <w:sz w:val="24"/>
          <w:szCs w:val="24"/>
        </w:rPr>
        <w:t>Govind</w:t>
      </w:r>
      <w:proofErr w:type="spellEnd"/>
      <w:r w:rsidRPr="00202457">
        <w:rPr>
          <w:rFonts w:ascii="Times New Roman" w:hAnsi="Times New Roman" w:cs="Times New Roman"/>
          <w:sz w:val="24"/>
          <w:szCs w:val="24"/>
        </w:rPr>
        <w:t>, Chairperson</w:t>
      </w:r>
    </w:p>
    <w:p w:rsidR="00FA1AC9" w:rsidRPr="00202457" w:rsidRDefault="00FA1AC9" w:rsidP="00FA1AC9">
      <w:pPr>
        <w:spacing w:after="0" w:line="240" w:lineRule="auto"/>
        <w:jc w:val="center"/>
        <w:rPr>
          <w:rFonts w:ascii="Times New Roman" w:hAnsi="Times New Roman" w:cs="Times New Roman"/>
          <w:sz w:val="24"/>
          <w:szCs w:val="24"/>
        </w:rPr>
      </w:pPr>
      <w:r w:rsidRPr="00202457">
        <w:rPr>
          <w:rFonts w:ascii="Times New Roman" w:hAnsi="Times New Roman" w:cs="Times New Roman"/>
          <w:sz w:val="24"/>
          <w:szCs w:val="24"/>
        </w:rPr>
        <w:t>Date: May 15, 2014</w:t>
      </w:r>
    </w:p>
    <w:p w:rsidR="00FA1AC9" w:rsidRPr="00202457" w:rsidRDefault="00FA1AC9" w:rsidP="00FA1AC9">
      <w:pPr>
        <w:spacing w:after="0" w:line="240" w:lineRule="auto"/>
        <w:jc w:val="center"/>
        <w:rPr>
          <w:rFonts w:ascii="Times New Roman" w:hAnsi="Times New Roman" w:cs="Times New Roman"/>
          <w:sz w:val="24"/>
          <w:szCs w:val="24"/>
        </w:rPr>
      </w:pPr>
    </w:p>
    <w:p w:rsidR="00FA1AC9" w:rsidRPr="00202457" w:rsidRDefault="00FA1AC9" w:rsidP="00FA1AC9">
      <w:pPr>
        <w:spacing w:after="0" w:line="240" w:lineRule="auto"/>
        <w:jc w:val="center"/>
        <w:rPr>
          <w:rFonts w:ascii="Times New Roman" w:hAnsi="Times New Roman" w:cs="Times New Roman"/>
          <w:b/>
          <w:sz w:val="24"/>
          <w:szCs w:val="24"/>
        </w:rPr>
      </w:pPr>
      <w:r w:rsidRPr="00202457">
        <w:rPr>
          <w:rFonts w:ascii="Times New Roman" w:hAnsi="Times New Roman" w:cs="Times New Roman"/>
          <w:b/>
          <w:sz w:val="24"/>
          <w:szCs w:val="24"/>
        </w:rPr>
        <w:t>2013-14 Teaching and Learning Committee Members:</w:t>
      </w:r>
    </w:p>
    <w:p w:rsidR="007072D8" w:rsidRPr="00202457" w:rsidRDefault="007072D8">
      <w:pPr>
        <w:rPr>
          <w:rFonts w:ascii="Times New Roman" w:hAnsi="Times New Roman" w:cs="Times New Roman"/>
        </w:rPr>
      </w:pPr>
    </w:p>
    <w:p w:rsidR="00202457" w:rsidRPr="00202457" w:rsidRDefault="00202457" w:rsidP="00B62350">
      <w:pPr>
        <w:spacing w:after="0" w:line="240" w:lineRule="auto"/>
        <w:jc w:val="center"/>
        <w:rPr>
          <w:rStyle w:val="content"/>
          <w:rFonts w:ascii="Times New Roman" w:hAnsi="Times New Roman" w:cs="Times New Roman"/>
          <w:sz w:val="24"/>
          <w:szCs w:val="24"/>
        </w:rPr>
      </w:pPr>
      <w:proofErr w:type="spellStart"/>
      <w:r w:rsidRPr="00202457">
        <w:rPr>
          <w:rStyle w:val="content"/>
          <w:rFonts w:ascii="Times New Roman" w:hAnsi="Times New Roman" w:cs="Times New Roman"/>
          <w:sz w:val="24"/>
          <w:szCs w:val="24"/>
        </w:rPr>
        <w:t>Chhabi</w:t>
      </w:r>
      <w:proofErr w:type="spellEnd"/>
      <w:r w:rsidRPr="00202457">
        <w:rPr>
          <w:rStyle w:val="content"/>
          <w:rFonts w:ascii="Times New Roman" w:hAnsi="Times New Roman" w:cs="Times New Roman"/>
          <w:sz w:val="24"/>
          <w:szCs w:val="24"/>
        </w:rPr>
        <w:t xml:space="preserve"> </w:t>
      </w:r>
      <w:proofErr w:type="spellStart"/>
      <w:r w:rsidRPr="00202457">
        <w:rPr>
          <w:rStyle w:val="content"/>
          <w:rFonts w:ascii="Times New Roman" w:hAnsi="Times New Roman" w:cs="Times New Roman"/>
          <w:sz w:val="24"/>
          <w:szCs w:val="24"/>
        </w:rPr>
        <w:t>Govind</w:t>
      </w:r>
      <w:proofErr w:type="spellEnd"/>
      <w:r w:rsidRPr="00202457">
        <w:rPr>
          <w:rStyle w:val="content"/>
          <w:rFonts w:ascii="Times New Roman" w:hAnsi="Times New Roman" w:cs="Times New Roman"/>
          <w:sz w:val="24"/>
          <w:szCs w:val="24"/>
        </w:rPr>
        <w:t>—Chairperson</w:t>
      </w:r>
    </w:p>
    <w:p w:rsidR="00202457" w:rsidRPr="00202457" w:rsidRDefault="00202457" w:rsidP="00B62350">
      <w:pPr>
        <w:spacing w:after="0" w:line="240" w:lineRule="auto"/>
        <w:jc w:val="center"/>
        <w:rPr>
          <w:rStyle w:val="content"/>
          <w:rFonts w:ascii="Times New Roman" w:hAnsi="Times New Roman" w:cs="Times New Roman"/>
          <w:sz w:val="24"/>
          <w:szCs w:val="24"/>
        </w:rPr>
      </w:pPr>
      <w:r w:rsidRPr="00202457">
        <w:rPr>
          <w:rStyle w:val="content"/>
          <w:rFonts w:ascii="Times New Roman" w:hAnsi="Times New Roman" w:cs="Times New Roman"/>
          <w:sz w:val="24"/>
          <w:szCs w:val="24"/>
        </w:rPr>
        <w:t xml:space="preserve">Greg </w:t>
      </w:r>
      <w:proofErr w:type="spellStart"/>
      <w:r w:rsidRPr="00202457">
        <w:rPr>
          <w:rStyle w:val="content"/>
          <w:rFonts w:ascii="Times New Roman" w:hAnsi="Times New Roman" w:cs="Times New Roman"/>
          <w:sz w:val="24"/>
          <w:szCs w:val="24"/>
        </w:rPr>
        <w:t>Allar</w:t>
      </w:r>
      <w:proofErr w:type="spellEnd"/>
      <w:r w:rsidRPr="00202457">
        <w:rPr>
          <w:rStyle w:val="content"/>
          <w:rFonts w:ascii="Times New Roman" w:hAnsi="Times New Roman" w:cs="Times New Roman"/>
          <w:sz w:val="24"/>
          <w:szCs w:val="24"/>
        </w:rPr>
        <w:t xml:space="preserve"> </w:t>
      </w:r>
      <w:r w:rsidRPr="00202457">
        <w:rPr>
          <w:rFonts w:ascii="Times New Roman" w:hAnsi="Times New Roman" w:cs="Times New Roman"/>
          <w:sz w:val="24"/>
          <w:szCs w:val="24"/>
        </w:rPr>
        <w:br/>
      </w:r>
      <w:r w:rsidRPr="00202457">
        <w:rPr>
          <w:rStyle w:val="content"/>
          <w:rFonts w:ascii="Times New Roman" w:hAnsi="Times New Roman" w:cs="Times New Roman"/>
          <w:sz w:val="24"/>
          <w:szCs w:val="24"/>
        </w:rPr>
        <w:t>Amy Rutledge</w:t>
      </w:r>
      <w:r w:rsidRPr="00202457">
        <w:rPr>
          <w:rFonts w:ascii="Times New Roman" w:hAnsi="Times New Roman" w:cs="Times New Roman"/>
          <w:sz w:val="24"/>
          <w:szCs w:val="24"/>
        </w:rPr>
        <w:br/>
      </w:r>
      <w:r w:rsidRPr="00202457">
        <w:rPr>
          <w:rStyle w:val="content"/>
          <w:rFonts w:ascii="Times New Roman" w:hAnsi="Times New Roman" w:cs="Times New Roman"/>
          <w:sz w:val="24"/>
          <w:szCs w:val="24"/>
        </w:rPr>
        <w:t xml:space="preserve">Mary </w:t>
      </w:r>
      <w:proofErr w:type="spellStart"/>
      <w:r w:rsidRPr="00202457">
        <w:rPr>
          <w:rStyle w:val="content"/>
          <w:rFonts w:ascii="Times New Roman" w:hAnsi="Times New Roman" w:cs="Times New Roman"/>
          <w:sz w:val="24"/>
          <w:szCs w:val="24"/>
        </w:rPr>
        <w:t>Dereski</w:t>
      </w:r>
      <w:proofErr w:type="spellEnd"/>
    </w:p>
    <w:p w:rsidR="00FE4053" w:rsidRDefault="00202457" w:rsidP="00B62350">
      <w:pPr>
        <w:spacing w:after="0" w:line="240" w:lineRule="auto"/>
        <w:jc w:val="center"/>
        <w:rPr>
          <w:rFonts w:ascii="Times New Roman" w:hAnsi="Times New Roman" w:cs="Times New Roman"/>
          <w:sz w:val="24"/>
          <w:szCs w:val="24"/>
        </w:rPr>
      </w:pPr>
      <w:r w:rsidRPr="00202457">
        <w:rPr>
          <w:rStyle w:val="content"/>
          <w:rFonts w:ascii="Times New Roman" w:hAnsi="Times New Roman" w:cs="Times New Roman"/>
          <w:sz w:val="24"/>
          <w:szCs w:val="24"/>
        </w:rPr>
        <w:t xml:space="preserve">Kim </w:t>
      </w:r>
      <w:proofErr w:type="spellStart"/>
      <w:r w:rsidRPr="00202457">
        <w:rPr>
          <w:rStyle w:val="content"/>
          <w:rFonts w:ascii="Times New Roman" w:hAnsi="Times New Roman" w:cs="Times New Roman"/>
          <w:sz w:val="24"/>
          <w:szCs w:val="24"/>
        </w:rPr>
        <w:t>Holka</w:t>
      </w:r>
      <w:proofErr w:type="spellEnd"/>
      <w:r w:rsidRPr="00202457">
        <w:rPr>
          <w:rFonts w:ascii="Times New Roman" w:hAnsi="Times New Roman" w:cs="Times New Roman"/>
          <w:sz w:val="24"/>
          <w:szCs w:val="24"/>
        </w:rPr>
        <w:br/>
      </w:r>
      <w:r w:rsidRPr="00202457">
        <w:rPr>
          <w:rStyle w:val="content"/>
          <w:rFonts w:ascii="Times New Roman" w:hAnsi="Times New Roman" w:cs="Times New Roman"/>
          <w:sz w:val="24"/>
          <w:szCs w:val="24"/>
        </w:rPr>
        <w:t xml:space="preserve">Josie </w:t>
      </w:r>
      <w:proofErr w:type="spellStart"/>
      <w:r w:rsidRPr="00202457">
        <w:rPr>
          <w:rStyle w:val="content"/>
          <w:rFonts w:ascii="Times New Roman" w:hAnsi="Times New Roman" w:cs="Times New Roman"/>
          <w:sz w:val="24"/>
          <w:szCs w:val="24"/>
        </w:rPr>
        <w:t>Walwema</w:t>
      </w:r>
      <w:proofErr w:type="spellEnd"/>
      <w:r w:rsidRPr="00202457">
        <w:rPr>
          <w:rStyle w:val="content"/>
          <w:rFonts w:ascii="Times New Roman" w:hAnsi="Times New Roman" w:cs="Times New Roman"/>
          <w:sz w:val="24"/>
          <w:szCs w:val="24"/>
        </w:rPr>
        <w:t xml:space="preserve"> </w:t>
      </w:r>
      <w:r w:rsidRPr="00202457">
        <w:rPr>
          <w:rFonts w:ascii="Times New Roman" w:hAnsi="Times New Roman" w:cs="Times New Roman"/>
          <w:sz w:val="24"/>
          <w:szCs w:val="24"/>
        </w:rPr>
        <w:br/>
      </w:r>
      <w:r w:rsidRPr="00202457">
        <w:rPr>
          <w:rStyle w:val="content"/>
          <w:rFonts w:ascii="Times New Roman" w:hAnsi="Times New Roman" w:cs="Times New Roman"/>
          <w:sz w:val="24"/>
          <w:szCs w:val="24"/>
        </w:rPr>
        <w:t xml:space="preserve">Cynthia Carver </w:t>
      </w:r>
      <w:r w:rsidRPr="00202457">
        <w:rPr>
          <w:rFonts w:ascii="Times New Roman" w:hAnsi="Times New Roman" w:cs="Times New Roman"/>
          <w:sz w:val="24"/>
          <w:szCs w:val="24"/>
        </w:rPr>
        <w:br/>
      </w:r>
      <w:r w:rsidRPr="00202457">
        <w:rPr>
          <w:rStyle w:val="content"/>
          <w:rFonts w:ascii="Times New Roman" w:hAnsi="Times New Roman" w:cs="Times New Roman"/>
          <w:sz w:val="24"/>
          <w:szCs w:val="24"/>
        </w:rPr>
        <w:t xml:space="preserve">Rebecca </w:t>
      </w:r>
      <w:proofErr w:type="spellStart"/>
      <w:r w:rsidRPr="00202457">
        <w:rPr>
          <w:rStyle w:val="content"/>
          <w:rFonts w:ascii="Times New Roman" w:hAnsi="Times New Roman" w:cs="Times New Roman"/>
          <w:sz w:val="24"/>
          <w:szCs w:val="24"/>
        </w:rPr>
        <w:t>Cheezum</w:t>
      </w:r>
      <w:proofErr w:type="spellEnd"/>
      <w:r w:rsidRPr="00202457">
        <w:rPr>
          <w:rStyle w:val="content"/>
          <w:rFonts w:ascii="Times New Roman" w:hAnsi="Times New Roman" w:cs="Times New Roman"/>
          <w:sz w:val="24"/>
          <w:szCs w:val="24"/>
        </w:rPr>
        <w:t xml:space="preserve"> </w:t>
      </w:r>
      <w:r w:rsidRPr="00202457">
        <w:rPr>
          <w:rFonts w:ascii="Times New Roman" w:hAnsi="Times New Roman" w:cs="Times New Roman"/>
          <w:sz w:val="24"/>
          <w:szCs w:val="24"/>
        </w:rPr>
        <w:br/>
      </w:r>
      <w:r w:rsidRPr="00202457">
        <w:rPr>
          <w:rStyle w:val="content"/>
          <w:rFonts w:ascii="Times New Roman" w:hAnsi="Times New Roman" w:cs="Times New Roman"/>
          <w:sz w:val="24"/>
          <w:szCs w:val="24"/>
        </w:rPr>
        <w:t xml:space="preserve">Katie Greer </w:t>
      </w:r>
      <w:r w:rsidRPr="00202457">
        <w:rPr>
          <w:rFonts w:ascii="Times New Roman" w:hAnsi="Times New Roman" w:cs="Times New Roman"/>
          <w:sz w:val="24"/>
          <w:szCs w:val="24"/>
        </w:rPr>
        <w:br/>
      </w:r>
    </w:p>
    <w:p w:rsidR="00202457" w:rsidRPr="00202457" w:rsidRDefault="00202457" w:rsidP="00B62350">
      <w:pPr>
        <w:spacing w:after="0" w:line="240" w:lineRule="auto"/>
        <w:jc w:val="center"/>
        <w:rPr>
          <w:rStyle w:val="content"/>
          <w:rFonts w:ascii="Times New Roman" w:hAnsi="Times New Roman" w:cs="Times New Roman"/>
          <w:sz w:val="24"/>
          <w:szCs w:val="24"/>
        </w:rPr>
      </w:pPr>
      <w:r w:rsidRPr="00202457">
        <w:rPr>
          <w:rFonts w:ascii="Times New Roman" w:hAnsi="Times New Roman" w:cs="Times New Roman"/>
          <w:sz w:val="24"/>
          <w:szCs w:val="24"/>
        </w:rPr>
        <w:t>Michelle Southward</w:t>
      </w:r>
    </w:p>
    <w:p w:rsidR="00B62350" w:rsidRDefault="00202457" w:rsidP="00B62350">
      <w:pPr>
        <w:spacing w:after="100" w:afterAutospacing="1" w:line="240" w:lineRule="auto"/>
        <w:jc w:val="center"/>
        <w:rPr>
          <w:rStyle w:val="content"/>
          <w:rFonts w:ascii="Times New Roman" w:hAnsi="Times New Roman" w:cs="Times New Roman"/>
          <w:sz w:val="24"/>
          <w:szCs w:val="24"/>
        </w:rPr>
      </w:pPr>
      <w:proofErr w:type="spellStart"/>
      <w:r w:rsidRPr="00202457">
        <w:rPr>
          <w:rStyle w:val="content"/>
          <w:rFonts w:ascii="Times New Roman" w:hAnsi="Times New Roman" w:cs="Times New Roman"/>
          <w:sz w:val="24"/>
          <w:szCs w:val="24"/>
        </w:rPr>
        <w:t>Nic</w:t>
      </w:r>
      <w:proofErr w:type="spellEnd"/>
      <w:r w:rsidRPr="00202457">
        <w:rPr>
          <w:rStyle w:val="content"/>
          <w:rFonts w:ascii="Times New Roman" w:hAnsi="Times New Roman" w:cs="Times New Roman"/>
          <w:sz w:val="24"/>
          <w:szCs w:val="24"/>
        </w:rPr>
        <w:t xml:space="preserve"> </w:t>
      </w:r>
      <w:proofErr w:type="spellStart"/>
      <w:r w:rsidRPr="00202457">
        <w:rPr>
          <w:rStyle w:val="content"/>
          <w:rFonts w:ascii="Times New Roman" w:hAnsi="Times New Roman" w:cs="Times New Roman"/>
          <w:sz w:val="24"/>
          <w:szCs w:val="24"/>
        </w:rPr>
        <w:t>Bongers</w:t>
      </w:r>
      <w:proofErr w:type="spellEnd"/>
      <w:r w:rsidRPr="00202457">
        <w:rPr>
          <w:rStyle w:val="content"/>
          <w:rFonts w:ascii="Times New Roman" w:hAnsi="Times New Roman" w:cs="Times New Roman"/>
          <w:sz w:val="24"/>
          <w:szCs w:val="24"/>
        </w:rPr>
        <w:t xml:space="preserve"> </w:t>
      </w:r>
      <w:r w:rsidRPr="00202457">
        <w:rPr>
          <w:rFonts w:ascii="Times New Roman" w:hAnsi="Times New Roman" w:cs="Times New Roman"/>
          <w:sz w:val="24"/>
          <w:szCs w:val="24"/>
        </w:rPr>
        <w:br/>
      </w:r>
      <w:r w:rsidR="00B62350">
        <w:rPr>
          <w:rStyle w:val="content"/>
          <w:rFonts w:ascii="Times New Roman" w:hAnsi="Times New Roman" w:cs="Times New Roman"/>
          <w:sz w:val="24"/>
          <w:szCs w:val="24"/>
        </w:rPr>
        <w:t xml:space="preserve">Judith </w:t>
      </w:r>
      <w:proofErr w:type="spellStart"/>
      <w:r w:rsidRPr="00202457">
        <w:rPr>
          <w:rStyle w:val="content"/>
          <w:rFonts w:ascii="Times New Roman" w:hAnsi="Times New Roman" w:cs="Times New Roman"/>
          <w:sz w:val="24"/>
          <w:szCs w:val="24"/>
        </w:rPr>
        <w:t>Ableser</w:t>
      </w:r>
      <w:proofErr w:type="spellEnd"/>
    </w:p>
    <w:p w:rsidR="00B62350" w:rsidRPr="00202457" w:rsidRDefault="00B62350" w:rsidP="00B62350">
      <w:pPr>
        <w:spacing w:after="100" w:afterAutospacing="1" w:line="240" w:lineRule="auto"/>
        <w:rPr>
          <w:rFonts w:ascii="Times New Roman" w:hAnsi="Times New Roman" w:cs="Times New Roman"/>
          <w:sz w:val="24"/>
          <w:szCs w:val="24"/>
        </w:rPr>
      </w:pPr>
    </w:p>
    <w:p w:rsidR="00B62350" w:rsidRPr="00A60E2C" w:rsidRDefault="00B62350" w:rsidP="00B62350">
      <w:pPr>
        <w:spacing w:after="0" w:line="240" w:lineRule="auto"/>
        <w:rPr>
          <w:rFonts w:ascii="Times New Roman" w:hAnsi="Times New Roman" w:cs="Times New Roman"/>
          <w:sz w:val="24"/>
          <w:szCs w:val="24"/>
        </w:rPr>
      </w:pPr>
      <w:r w:rsidRPr="00A60E2C">
        <w:rPr>
          <w:rFonts w:ascii="Times New Roman" w:hAnsi="Times New Roman" w:cs="Times New Roman"/>
          <w:sz w:val="24"/>
          <w:szCs w:val="24"/>
        </w:rPr>
        <w:t>There are four primary activities of the Teaching and Learning Committee: 1) to make recommendations of one full-time faculty member and one part-time faculty member for the Teaching Excellence/Excellence in Teaching Awards; 2) to recommend allocations of the educational development grant funds; 3) to publish the committee newsletter, “Insights and Ideas for Teaching and Learning”; and 4) to sponsor faculty luncheons/workshops to promote outstanding teaching and learning practices.</w:t>
      </w:r>
    </w:p>
    <w:p w:rsidR="00B62350" w:rsidRPr="00A60E2C" w:rsidRDefault="00B62350" w:rsidP="00B62350">
      <w:pPr>
        <w:spacing w:after="0" w:line="240" w:lineRule="auto"/>
        <w:rPr>
          <w:rFonts w:ascii="Times New Roman" w:hAnsi="Times New Roman" w:cs="Times New Roman"/>
          <w:sz w:val="24"/>
          <w:szCs w:val="24"/>
        </w:rPr>
      </w:pPr>
    </w:p>
    <w:p w:rsidR="00B62350" w:rsidRPr="00A60E2C" w:rsidRDefault="00B62350" w:rsidP="00B62350">
      <w:pPr>
        <w:spacing w:after="0" w:line="240" w:lineRule="auto"/>
        <w:rPr>
          <w:rFonts w:ascii="Times New Roman" w:hAnsi="Times New Roman" w:cs="Times New Roman"/>
          <w:sz w:val="24"/>
          <w:szCs w:val="24"/>
        </w:rPr>
      </w:pPr>
    </w:p>
    <w:p w:rsidR="00B62350" w:rsidRPr="00A60E2C" w:rsidRDefault="00B62350" w:rsidP="00B62350">
      <w:pPr>
        <w:pStyle w:val="Default"/>
        <w:rPr>
          <w:rFonts w:ascii="Times New Roman" w:hAnsi="Times New Roman" w:cs="Times New Roman"/>
        </w:rPr>
      </w:pPr>
      <w:r w:rsidRPr="00A60E2C">
        <w:rPr>
          <w:rFonts w:ascii="Times New Roman" w:hAnsi="Times New Roman" w:cs="Times New Roman"/>
          <w:b/>
          <w:bCs/>
        </w:rPr>
        <w:t>The 2012 – 2013 Committee Meetings</w:t>
      </w:r>
    </w:p>
    <w:p w:rsidR="00B62350" w:rsidRPr="00A60E2C" w:rsidRDefault="00B62350" w:rsidP="00B62350">
      <w:pPr>
        <w:spacing w:after="0" w:line="240" w:lineRule="auto"/>
        <w:rPr>
          <w:rFonts w:ascii="Times New Roman" w:hAnsi="Times New Roman" w:cs="Times New Roman"/>
          <w:sz w:val="24"/>
          <w:szCs w:val="24"/>
        </w:rPr>
      </w:pPr>
      <w:r w:rsidRPr="00A60E2C">
        <w:rPr>
          <w:rFonts w:ascii="Times New Roman" w:hAnsi="Times New Roman" w:cs="Times New Roman"/>
          <w:sz w:val="24"/>
          <w:szCs w:val="24"/>
        </w:rPr>
        <w:t xml:space="preserve">During the fall and winter </w:t>
      </w:r>
      <w:r w:rsidR="00FC640C">
        <w:rPr>
          <w:rFonts w:ascii="Times New Roman" w:hAnsi="Times New Roman" w:cs="Times New Roman"/>
          <w:sz w:val="24"/>
          <w:szCs w:val="24"/>
        </w:rPr>
        <w:t>semesters,</w:t>
      </w:r>
      <w:r w:rsidRPr="00A60E2C">
        <w:rPr>
          <w:rFonts w:ascii="Times New Roman" w:hAnsi="Times New Roman" w:cs="Times New Roman"/>
          <w:sz w:val="24"/>
          <w:szCs w:val="24"/>
        </w:rPr>
        <w:t xml:space="preserve"> the Teaching and Learning Committee met approximately once a month</w:t>
      </w:r>
      <w:r>
        <w:rPr>
          <w:rFonts w:ascii="Times New Roman" w:hAnsi="Times New Roman" w:cs="Times New Roman"/>
          <w:sz w:val="24"/>
          <w:szCs w:val="24"/>
        </w:rPr>
        <w:t xml:space="preserve"> (7 times) to plan, discuss and execute the Committee’s activities.</w:t>
      </w:r>
    </w:p>
    <w:p w:rsidR="00B62350" w:rsidRPr="00A60E2C" w:rsidRDefault="00B62350" w:rsidP="00B62350">
      <w:pPr>
        <w:spacing w:after="0" w:line="240" w:lineRule="auto"/>
        <w:rPr>
          <w:rFonts w:ascii="Times New Roman" w:hAnsi="Times New Roman" w:cs="Times New Roman"/>
          <w:sz w:val="24"/>
          <w:szCs w:val="24"/>
        </w:rPr>
      </w:pPr>
    </w:p>
    <w:p w:rsidR="00B62350" w:rsidRPr="00A60E2C" w:rsidRDefault="00B62350" w:rsidP="00B62350">
      <w:pPr>
        <w:spacing w:after="0" w:line="240" w:lineRule="auto"/>
        <w:rPr>
          <w:rFonts w:ascii="Times New Roman" w:hAnsi="Times New Roman" w:cs="Times New Roman"/>
          <w:sz w:val="24"/>
          <w:szCs w:val="24"/>
        </w:rPr>
      </w:pPr>
    </w:p>
    <w:p w:rsidR="00433DCE" w:rsidRDefault="00B62350" w:rsidP="00B62350">
      <w:pPr>
        <w:rPr>
          <w:rFonts w:ascii="Times New Roman" w:hAnsi="Times New Roman" w:cs="Times New Roman"/>
          <w:sz w:val="24"/>
          <w:szCs w:val="24"/>
        </w:rPr>
      </w:pPr>
      <w:r w:rsidRPr="00A60E2C">
        <w:rPr>
          <w:rFonts w:ascii="Times New Roman" w:hAnsi="Times New Roman" w:cs="Times New Roman"/>
          <w:b/>
          <w:bCs/>
          <w:sz w:val="24"/>
          <w:szCs w:val="24"/>
        </w:rPr>
        <w:t>Teaching Excellence Award</w:t>
      </w:r>
      <w:r w:rsidRPr="00A60E2C">
        <w:rPr>
          <w:rFonts w:ascii="Times New Roman" w:hAnsi="Times New Roman" w:cs="Times New Roman"/>
          <w:sz w:val="24"/>
          <w:szCs w:val="24"/>
        </w:rPr>
        <w:t xml:space="preserve">: </w:t>
      </w:r>
      <w:r>
        <w:rPr>
          <w:rFonts w:ascii="Times New Roman" w:hAnsi="Times New Roman" w:cs="Times New Roman"/>
          <w:sz w:val="24"/>
          <w:szCs w:val="24"/>
        </w:rPr>
        <w:t xml:space="preserve">This year, the </w:t>
      </w:r>
      <w:r w:rsidR="00FE4053">
        <w:rPr>
          <w:rFonts w:ascii="Times New Roman" w:hAnsi="Times New Roman" w:cs="Times New Roman"/>
          <w:sz w:val="24"/>
          <w:szCs w:val="24"/>
        </w:rPr>
        <w:t>entire</w:t>
      </w:r>
      <w:r>
        <w:rPr>
          <w:rFonts w:ascii="Times New Roman" w:hAnsi="Times New Roman" w:cs="Times New Roman"/>
          <w:sz w:val="24"/>
          <w:szCs w:val="24"/>
        </w:rPr>
        <w:t xml:space="preserve"> Committee participated in </w:t>
      </w:r>
      <w:r w:rsidR="007D64FA">
        <w:rPr>
          <w:rFonts w:ascii="Times New Roman" w:hAnsi="Times New Roman" w:cs="Times New Roman"/>
          <w:sz w:val="24"/>
          <w:szCs w:val="24"/>
        </w:rPr>
        <w:t xml:space="preserve">revising and finalizing </w:t>
      </w:r>
      <w:r w:rsidR="00FC640C">
        <w:rPr>
          <w:rFonts w:ascii="Times New Roman" w:hAnsi="Times New Roman" w:cs="Times New Roman"/>
          <w:sz w:val="24"/>
          <w:szCs w:val="24"/>
        </w:rPr>
        <w:t xml:space="preserve">the criteria for </w:t>
      </w:r>
      <w:r w:rsidR="007D64FA">
        <w:rPr>
          <w:rFonts w:ascii="Times New Roman" w:hAnsi="Times New Roman" w:cs="Times New Roman"/>
          <w:sz w:val="24"/>
          <w:szCs w:val="24"/>
        </w:rPr>
        <w:t xml:space="preserve">the teaching excellence award. We additionally developed a new rubric to evaluate nominees. </w:t>
      </w:r>
      <w:r w:rsidR="00A91233">
        <w:rPr>
          <w:rFonts w:ascii="Times New Roman" w:hAnsi="Times New Roman" w:cs="Times New Roman"/>
          <w:sz w:val="24"/>
          <w:szCs w:val="24"/>
        </w:rPr>
        <w:t xml:space="preserve">The criteria and instructions as well as a copy of the letter sent to the letter can be found as Appendix-I. The call for nominations were </w:t>
      </w:r>
      <w:r w:rsidR="00F8021F">
        <w:rPr>
          <w:rFonts w:ascii="Times New Roman" w:hAnsi="Times New Roman" w:cs="Times New Roman"/>
          <w:sz w:val="24"/>
          <w:szCs w:val="24"/>
        </w:rPr>
        <w:t xml:space="preserve">publicized </w:t>
      </w:r>
      <w:r w:rsidR="00A91233">
        <w:rPr>
          <w:rFonts w:ascii="Times New Roman" w:hAnsi="Times New Roman" w:cs="Times New Roman"/>
          <w:sz w:val="24"/>
          <w:szCs w:val="24"/>
        </w:rPr>
        <w:t xml:space="preserve">by </w:t>
      </w:r>
      <w:r w:rsidR="00F8021F">
        <w:rPr>
          <w:rFonts w:ascii="Times New Roman" w:hAnsi="Times New Roman" w:cs="Times New Roman"/>
          <w:sz w:val="24"/>
          <w:szCs w:val="24"/>
        </w:rPr>
        <w:t>sending e-mail to faculty</w:t>
      </w:r>
      <w:r w:rsidR="00A91233">
        <w:rPr>
          <w:rFonts w:ascii="Times New Roman" w:hAnsi="Times New Roman" w:cs="Times New Roman"/>
          <w:sz w:val="24"/>
          <w:szCs w:val="24"/>
        </w:rPr>
        <w:t xml:space="preserve"> and staff, by a banner on OU website</w:t>
      </w:r>
      <w:r w:rsidR="00F8021F">
        <w:rPr>
          <w:rFonts w:ascii="Times New Roman" w:hAnsi="Times New Roman" w:cs="Times New Roman"/>
          <w:sz w:val="24"/>
          <w:szCs w:val="24"/>
        </w:rPr>
        <w:t xml:space="preserve"> </w:t>
      </w:r>
      <w:r w:rsidR="00A91233">
        <w:rPr>
          <w:rFonts w:ascii="Times New Roman" w:hAnsi="Times New Roman" w:cs="Times New Roman"/>
          <w:sz w:val="24"/>
          <w:szCs w:val="24"/>
        </w:rPr>
        <w:t xml:space="preserve">and also advertised in the Oakland </w:t>
      </w:r>
      <w:r w:rsidR="00FC640C">
        <w:rPr>
          <w:rFonts w:ascii="Times New Roman" w:hAnsi="Times New Roman" w:cs="Times New Roman"/>
          <w:sz w:val="24"/>
          <w:szCs w:val="24"/>
        </w:rPr>
        <w:t>Post,</w:t>
      </w:r>
      <w:r w:rsidR="00634F97">
        <w:rPr>
          <w:rFonts w:ascii="Times New Roman" w:hAnsi="Times New Roman" w:cs="Times New Roman"/>
          <w:sz w:val="24"/>
          <w:szCs w:val="24"/>
        </w:rPr>
        <w:t xml:space="preserve"> and in the </w:t>
      </w:r>
    </w:p>
    <w:p w:rsidR="00433DCE" w:rsidRDefault="00433DCE" w:rsidP="00B62350">
      <w:pPr>
        <w:rPr>
          <w:rFonts w:ascii="Times New Roman" w:hAnsi="Times New Roman" w:cs="Times New Roman"/>
          <w:sz w:val="24"/>
          <w:szCs w:val="24"/>
        </w:rPr>
      </w:pPr>
    </w:p>
    <w:p w:rsidR="00433DCE" w:rsidRDefault="00433DCE" w:rsidP="00B62350">
      <w:pPr>
        <w:rPr>
          <w:rFonts w:ascii="Times New Roman" w:hAnsi="Times New Roman" w:cs="Times New Roman"/>
          <w:sz w:val="24"/>
          <w:szCs w:val="24"/>
        </w:rPr>
      </w:pPr>
    </w:p>
    <w:p w:rsidR="00B62350" w:rsidRDefault="00634F97" w:rsidP="00B62350">
      <w:pPr>
        <w:rPr>
          <w:rFonts w:ascii="Times New Roman" w:hAnsi="Times New Roman" w:cs="Times New Roman"/>
          <w:sz w:val="24"/>
          <w:szCs w:val="24"/>
        </w:rPr>
      </w:pPr>
      <w:r>
        <w:rPr>
          <w:rFonts w:ascii="Times New Roman" w:hAnsi="Times New Roman" w:cs="Times New Roman"/>
          <w:sz w:val="24"/>
          <w:szCs w:val="24"/>
        </w:rPr>
        <w:t>Fall Newsletter produced by the Committee</w:t>
      </w:r>
      <w:r w:rsidR="00A91233">
        <w:rPr>
          <w:rFonts w:ascii="Times New Roman" w:hAnsi="Times New Roman" w:cs="Times New Roman"/>
          <w:sz w:val="24"/>
          <w:szCs w:val="24"/>
        </w:rPr>
        <w:t>.</w:t>
      </w:r>
      <w:r>
        <w:rPr>
          <w:rFonts w:ascii="Times New Roman" w:hAnsi="Times New Roman" w:cs="Times New Roman"/>
          <w:sz w:val="24"/>
          <w:szCs w:val="24"/>
        </w:rPr>
        <w:t xml:space="preserve"> </w:t>
      </w:r>
      <w:r w:rsidR="00A91233" w:rsidRPr="00A60E2C">
        <w:rPr>
          <w:rFonts w:ascii="Times New Roman" w:hAnsi="Times New Roman" w:cs="Times New Roman"/>
          <w:sz w:val="24"/>
          <w:szCs w:val="24"/>
        </w:rPr>
        <w:t xml:space="preserve"> </w:t>
      </w:r>
      <w:r w:rsidR="004C400C">
        <w:rPr>
          <w:rFonts w:ascii="Times New Roman" w:hAnsi="Times New Roman" w:cs="Times New Roman"/>
          <w:sz w:val="24"/>
          <w:szCs w:val="24"/>
        </w:rPr>
        <w:t>The nominations and document submission was done online. The nominees for this year are listed below.</w:t>
      </w:r>
    </w:p>
    <w:p w:rsidR="000A069D" w:rsidRPr="00B13B85" w:rsidRDefault="00B87C02" w:rsidP="00B62350">
      <w:pPr>
        <w:rPr>
          <w:rFonts w:ascii="Times New Roman" w:hAnsi="Times New Roman" w:cs="Times New Roman"/>
          <w:b/>
          <w:sz w:val="24"/>
          <w:szCs w:val="24"/>
        </w:rPr>
      </w:pPr>
      <w:r w:rsidRPr="00A60E2C">
        <w:rPr>
          <w:rFonts w:ascii="Times New Roman" w:hAnsi="Times New Roman" w:cs="Times New Roman"/>
          <w:b/>
        </w:rPr>
        <w:t>201</w:t>
      </w:r>
      <w:r>
        <w:rPr>
          <w:rFonts w:ascii="Times New Roman" w:hAnsi="Times New Roman" w:cs="Times New Roman"/>
          <w:b/>
        </w:rPr>
        <w:t>4</w:t>
      </w:r>
      <w:r w:rsidRPr="00A60E2C">
        <w:rPr>
          <w:rFonts w:ascii="Times New Roman" w:hAnsi="Times New Roman" w:cs="Times New Roman"/>
          <w:b/>
        </w:rPr>
        <w:t xml:space="preserve"> Teaching Excellence Award</w:t>
      </w:r>
      <w:r>
        <w:rPr>
          <w:rFonts w:ascii="Times New Roman" w:hAnsi="Times New Roman" w:cs="Times New Roman"/>
          <w:b/>
        </w:rPr>
        <w:t xml:space="preserve"> Nominees</w:t>
      </w:r>
    </w:p>
    <w:tbl>
      <w:tblPr>
        <w:tblStyle w:val="TableGrid"/>
        <w:tblW w:w="0" w:type="auto"/>
        <w:tblLook w:val="04A0" w:firstRow="1" w:lastRow="0" w:firstColumn="1" w:lastColumn="0" w:noHBand="0" w:noVBand="1"/>
      </w:tblPr>
      <w:tblGrid>
        <w:gridCol w:w="3500"/>
        <w:gridCol w:w="3500"/>
      </w:tblGrid>
      <w:tr w:rsidR="00C00F6C" w:rsidRPr="00C00F6C" w:rsidTr="00C00F6C">
        <w:trPr>
          <w:trHeight w:val="300"/>
        </w:trPr>
        <w:tc>
          <w:tcPr>
            <w:tcW w:w="3500" w:type="dxa"/>
            <w:noWrap/>
            <w:hideMark/>
          </w:tcPr>
          <w:p w:rsidR="00C00F6C" w:rsidRPr="00C00F6C" w:rsidRDefault="00B13B85">
            <w:pPr>
              <w:rPr>
                <w:rFonts w:ascii="Times New Roman" w:hAnsi="Times New Roman" w:cs="Times New Roman"/>
                <w:b/>
                <w:bCs/>
              </w:rPr>
            </w:pPr>
            <w:r>
              <w:rPr>
                <w:rFonts w:ascii="Times New Roman" w:hAnsi="Times New Roman" w:cs="Times New Roman"/>
                <w:b/>
                <w:bCs/>
              </w:rPr>
              <w:t>NAME</w:t>
            </w:r>
          </w:p>
        </w:tc>
        <w:tc>
          <w:tcPr>
            <w:tcW w:w="3500" w:type="dxa"/>
            <w:noWrap/>
            <w:hideMark/>
          </w:tcPr>
          <w:p w:rsidR="00C00F6C" w:rsidRPr="00C00F6C" w:rsidRDefault="00B13B85">
            <w:pPr>
              <w:rPr>
                <w:rFonts w:ascii="Times New Roman" w:hAnsi="Times New Roman" w:cs="Times New Roman"/>
                <w:b/>
                <w:bCs/>
              </w:rPr>
            </w:pPr>
            <w:r>
              <w:rPr>
                <w:rFonts w:ascii="Times New Roman" w:hAnsi="Times New Roman" w:cs="Times New Roman"/>
                <w:b/>
                <w:bCs/>
              </w:rPr>
              <w:t>Department</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proofErr w:type="spellStart"/>
            <w:r w:rsidRPr="00C00F6C">
              <w:rPr>
                <w:rFonts w:ascii="Times New Roman" w:hAnsi="Times New Roman" w:cs="Times New Roman"/>
              </w:rPr>
              <w:t>Addington</w:t>
            </w:r>
            <w:proofErr w:type="spellEnd"/>
            <w:r w:rsidRPr="00C00F6C">
              <w:rPr>
                <w:rFonts w:ascii="Times New Roman" w:hAnsi="Times New Roman" w:cs="Times New Roman"/>
              </w:rPr>
              <w:t xml:space="preserve"> Coppin</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Economics</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proofErr w:type="spellStart"/>
            <w:r w:rsidRPr="00C00F6C">
              <w:rPr>
                <w:rFonts w:ascii="Times New Roman" w:hAnsi="Times New Roman" w:cs="Times New Roman"/>
              </w:rPr>
              <w:t>Aldona</w:t>
            </w:r>
            <w:proofErr w:type="spellEnd"/>
            <w:r w:rsidRPr="00C00F6C">
              <w:rPr>
                <w:rFonts w:ascii="Times New Roman" w:hAnsi="Times New Roman" w:cs="Times New Roman"/>
              </w:rPr>
              <w:t xml:space="preserve"> </w:t>
            </w:r>
            <w:proofErr w:type="spellStart"/>
            <w:r w:rsidRPr="00C00F6C">
              <w:rPr>
                <w:rFonts w:ascii="Times New Roman" w:hAnsi="Times New Roman" w:cs="Times New Roman"/>
              </w:rPr>
              <w:t>Pobutsky</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Modern Languages &amp; Literature</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Amanda Lynch</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Health Sciences</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Amy Banes-</w:t>
            </w:r>
            <w:proofErr w:type="spellStart"/>
            <w:r w:rsidRPr="00C00F6C">
              <w:rPr>
                <w:rFonts w:ascii="Times New Roman" w:hAnsi="Times New Roman" w:cs="Times New Roman"/>
              </w:rPr>
              <w:t>Berceli</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Biological Sciences</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Annette Gilson</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English</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Bailey McDaniel</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English</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 xml:space="preserve">Barbara Oakley  </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Industrial &amp; Systems Engineering</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 xml:space="preserve">Brian </w:t>
            </w:r>
            <w:proofErr w:type="spellStart"/>
            <w:r w:rsidRPr="00C00F6C">
              <w:rPr>
                <w:rFonts w:ascii="Times New Roman" w:hAnsi="Times New Roman" w:cs="Times New Roman"/>
              </w:rPr>
              <w:t>Goslin</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Health Sciences</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Brian Kyle Dean</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Electrical &amp; Computer Engineering</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Courtney Brannon Donoghue</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English</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 xml:space="preserve">Cristian </w:t>
            </w:r>
            <w:proofErr w:type="spellStart"/>
            <w:r w:rsidRPr="00C00F6C">
              <w:rPr>
                <w:rFonts w:ascii="Times New Roman" w:hAnsi="Times New Roman" w:cs="Times New Roman"/>
              </w:rPr>
              <w:t>Cantir</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Political Science</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Dana Driscoll</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Writing &amp; Rhetoric</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 xml:space="preserve">David </w:t>
            </w:r>
            <w:proofErr w:type="spellStart"/>
            <w:r w:rsidRPr="00C00F6C">
              <w:rPr>
                <w:rFonts w:ascii="Times New Roman" w:hAnsi="Times New Roman" w:cs="Times New Roman"/>
              </w:rPr>
              <w:t>Doane</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Decision &amp; Information Science</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Dorothy Hawthorne-</w:t>
            </w:r>
            <w:proofErr w:type="spellStart"/>
            <w:r w:rsidRPr="00C00F6C">
              <w:rPr>
                <w:rFonts w:ascii="Times New Roman" w:hAnsi="Times New Roman" w:cs="Times New Roman"/>
              </w:rPr>
              <w:t>Burdine</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Nursing</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proofErr w:type="spellStart"/>
            <w:r w:rsidRPr="00C00F6C">
              <w:rPr>
                <w:rFonts w:ascii="Times New Roman" w:hAnsi="Times New Roman" w:cs="Times New Roman"/>
              </w:rPr>
              <w:t>Fabia</w:t>
            </w:r>
            <w:proofErr w:type="spellEnd"/>
            <w:r w:rsidRPr="00C00F6C">
              <w:rPr>
                <w:rFonts w:ascii="Times New Roman" w:hAnsi="Times New Roman" w:cs="Times New Roman"/>
              </w:rPr>
              <w:t xml:space="preserve"> </w:t>
            </w:r>
            <w:proofErr w:type="spellStart"/>
            <w:r w:rsidRPr="00C00F6C">
              <w:rPr>
                <w:rFonts w:ascii="Times New Roman" w:hAnsi="Times New Roman" w:cs="Times New Roman"/>
              </w:rPr>
              <w:t>Battistuzzi</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Biological Sciences</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 xml:space="preserve">Gerard James </w:t>
            </w:r>
            <w:proofErr w:type="spellStart"/>
            <w:r w:rsidRPr="00C00F6C">
              <w:rPr>
                <w:rFonts w:ascii="Times New Roman" w:hAnsi="Times New Roman" w:cs="Times New Roman"/>
              </w:rPr>
              <w:t>Madlambayan</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Biological Sciences</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 xml:space="preserve">Jeffrey </w:t>
            </w:r>
            <w:proofErr w:type="spellStart"/>
            <w:r w:rsidRPr="00C00F6C">
              <w:rPr>
                <w:rFonts w:ascii="Times New Roman" w:hAnsi="Times New Roman" w:cs="Times New Roman"/>
              </w:rPr>
              <w:t>Insko</w:t>
            </w:r>
            <w:proofErr w:type="spellEnd"/>
            <w:r w:rsidRPr="00C00F6C">
              <w:rPr>
                <w:rFonts w:ascii="Times New Roman" w:hAnsi="Times New Roman" w:cs="Times New Roman"/>
              </w:rPr>
              <w:t xml:space="preserve">     </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English</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 xml:space="preserve">Jennifer </w:t>
            </w:r>
            <w:proofErr w:type="spellStart"/>
            <w:r w:rsidRPr="00C00F6C">
              <w:rPr>
                <w:rFonts w:ascii="Times New Roman" w:hAnsi="Times New Roman" w:cs="Times New Roman"/>
              </w:rPr>
              <w:t>Lucarelli</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Health Sciences</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 xml:space="preserve">John </w:t>
            </w:r>
            <w:proofErr w:type="spellStart"/>
            <w:r w:rsidRPr="00C00F6C">
              <w:rPr>
                <w:rFonts w:ascii="Times New Roman" w:hAnsi="Times New Roman" w:cs="Times New Roman"/>
              </w:rPr>
              <w:t>Halpin</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Philosophy</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John Krauss</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Health Sciences</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Kathleen Battles</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Communication &amp; Journalism</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Kevin Grimm</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English</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Kristin Landis-</w:t>
            </w:r>
            <w:proofErr w:type="spellStart"/>
            <w:r w:rsidRPr="00C00F6C">
              <w:rPr>
                <w:rFonts w:ascii="Times New Roman" w:hAnsi="Times New Roman" w:cs="Times New Roman"/>
              </w:rPr>
              <w:t>Piwowar</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Health Sciences</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proofErr w:type="spellStart"/>
            <w:r w:rsidRPr="00C00F6C">
              <w:rPr>
                <w:rFonts w:ascii="Times New Roman" w:hAnsi="Times New Roman" w:cs="Times New Roman"/>
              </w:rPr>
              <w:t>Lizabeth</w:t>
            </w:r>
            <w:proofErr w:type="spellEnd"/>
            <w:r w:rsidRPr="00C00F6C">
              <w:rPr>
                <w:rFonts w:ascii="Times New Roman" w:hAnsi="Times New Roman" w:cs="Times New Roman"/>
              </w:rPr>
              <w:t xml:space="preserve"> Barclay</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Management &amp; Marketing</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Patricia Wren</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Health Sciences</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Robert Anderson</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English</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Susan Wood</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Art &amp; Art History</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 xml:space="preserve">Terri </w:t>
            </w:r>
            <w:proofErr w:type="spellStart"/>
            <w:r w:rsidRPr="00C00F6C">
              <w:rPr>
                <w:rFonts w:ascii="Times New Roman" w:hAnsi="Times New Roman" w:cs="Times New Roman"/>
              </w:rPr>
              <w:t>Orbuch</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Sociology &amp; Anthropology</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Terri Towner</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Political Science</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proofErr w:type="spellStart"/>
            <w:r w:rsidRPr="00C00F6C">
              <w:rPr>
                <w:rFonts w:ascii="Times New Roman" w:hAnsi="Times New Roman" w:cs="Times New Roman"/>
              </w:rPr>
              <w:t>Theophilus</w:t>
            </w:r>
            <w:proofErr w:type="spellEnd"/>
            <w:r w:rsidRPr="00C00F6C">
              <w:rPr>
                <w:rFonts w:ascii="Times New Roman" w:hAnsi="Times New Roman" w:cs="Times New Roman"/>
              </w:rPr>
              <w:t xml:space="preserve"> </w:t>
            </w:r>
            <w:proofErr w:type="spellStart"/>
            <w:r w:rsidRPr="00C00F6C">
              <w:rPr>
                <w:rFonts w:ascii="Times New Roman" w:hAnsi="Times New Roman" w:cs="Times New Roman"/>
              </w:rPr>
              <w:t>Ogunyemi</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Mathematics &amp; Statistics</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Virgil Zeigler-Hill</w:t>
            </w:r>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Psychology</w:t>
            </w:r>
          </w:p>
        </w:tc>
      </w:tr>
      <w:tr w:rsidR="00C00F6C" w:rsidRPr="00C00F6C" w:rsidTr="00C00F6C">
        <w:trPr>
          <w:trHeight w:val="300"/>
        </w:trPr>
        <w:tc>
          <w:tcPr>
            <w:tcW w:w="3500" w:type="dxa"/>
            <w:noWrap/>
            <w:hideMark/>
          </w:tcPr>
          <w:p w:rsidR="00C00F6C" w:rsidRPr="00C00F6C" w:rsidRDefault="00C00F6C">
            <w:pPr>
              <w:rPr>
                <w:rFonts w:ascii="Times New Roman" w:hAnsi="Times New Roman" w:cs="Times New Roman"/>
              </w:rPr>
            </w:pPr>
            <w:proofErr w:type="spellStart"/>
            <w:r w:rsidRPr="00C00F6C">
              <w:rPr>
                <w:rFonts w:ascii="Times New Roman" w:hAnsi="Times New Roman" w:cs="Times New Roman"/>
              </w:rPr>
              <w:t>Zeina</w:t>
            </w:r>
            <w:proofErr w:type="spellEnd"/>
            <w:r w:rsidRPr="00C00F6C">
              <w:rPr>
                <w:rFonts w:ascii="Times New Roman" w:hAnsi="Times New Roman" w:cs="Times New Roman"/>
              </w:rPr>
              <w:t xml:space="preserve"> </w:t>
            </w:r>
            <w:proofErr w:type="spellStart"/>
            <w:r w:rsidRPr="00C00F6C">
              <w:rPr>
                <w:rFonts w:ascii="Times New Roman" w:hAnsi="Times New Roman" w:cs="Times New Roman"/>
              </w:rPr>
              <w:t>AlSalman</w:t>
            </w:r>
            <w:proofErr w:type="spellEnd"/>
          </w:p>
        </w:tc>
        <w:tc>
          <w:tcPr>
            <w:tcW w:w="3500" w:type="dxa"/>
            <w:noWrap/>
            <w:hideMark/>
          </w:tcPr>
          <w:p w:rsidR="00C00F6C" w:rsidRPr="00C00F6C" w:rsidRDefault="00C00F6C">
            <w:pPr>
              <w:rPr>
                <w:rFonts w:ascii="Times New Roman" w:hAnsi="Times New Roman" w:cs="Times New Roman"/>
              </w:rPr>
            </w:pPr>
            <w:r w:rsidRPr="00C00F6C">
              <w:rPr>
                <w:rFonts w:ascii="Times New Roman" w:hAnsi="Times New Roman" w:cs="Times New Roman"/>
              </w:rPr>
              <w:t>Economics</w:t>
            </w:r>
          </w:p>
        </w:tc>
      </w:tr>
    </w:tbl>
    <w:p w:rsidR="00202457" w:rsidRDefault="00202457">
      <w:pPr>
        <w:rPr>
          <w:rFonts w:ascii="Times New Roman" w:hAnsi="Times New Roman" w:cs="Times New Roman"/>
        </w:rPr>
      </w:pPr>
    </w:p>
    <w:p w:rsidR="00B13B85" w:rsidRDefault="00B13B85">
      <w:pPr>
        <w:rPr>
          <w:rFonts w:ascii="Times New Roman" w:hAnsi="Times New Roman" w:cs="Times New Roman"/>
        </w:rPr>
      </w:pPr>
    </w:p>
    <w:p w:rsidR="00F8021F" w:rsidRDefault="00F8021F">
      <w:pPr>
        <w:rPr>
          <w:rFonts w:ascii="Times New Roman" w:hAnsi="Times New Roman" w:cs="Times New Roman"/>
        </w:rPr>
      </w:pPr>
    </w:p>
    <w:p w:rsidR="002445EC" w:rsidRDefault="002445EC">
      <w:pPr>
        <w:rPr>
          <w:rFonts w:ascii="Times New Roman" w:hAnsi="Times New Roman" w:cs="Times New Roman"/>
          <w:b/>
        </w:rPr>
      </w:pPr>
    </w:p>
    <w:p w:rsidR="00B13B85" w:rsidRPr="00B87C02" w:rsidRDefault="00B87C02">
      <w:pPr>
        <w:rPr>
          <w:rFonts w:ascii="Times New Roman" w:hAnsi="Times New Roman" w:cs="Times New Roman"/>
          <w:b/>
        </w:rPr>
      </w:pPr>
      <w:r w:rsidRPr="00B87C02">
        <w:rPr>
          <w:rFonts w:ascii="Times New Roman" w:hAnsi="Times New Roman" w:cs="Times New Roman"/>
          <w:b/>
        </w:rPr>
        <w:t>201</w:t>
      </w:r>
      <w:r>
        <w:rPr>
          <w:rFonts w:ascii="Times New Roman" w:hAnsi="Times New Roman" w:cs="Times New Roman"/>
          <w:b/>
        </w:rPr>
        <w:t>4</w:t>
      </w:r>
      <w:r w:rsidRPr="00B87C02">
        <w:rPr>
          <w:rFonts w:ascii="Times New Roman" w:hAnsi="Times New Roman" w:cs="Times New Roman"/>
          <w:b/>
        </w:rPr>
        <w:t xml:space="preserve"> Excellence in Teaching</w:t>
      </w:r>
      <w:r w:rsidR="00B13B85" w:rsidRPr="00B87C02">
        <w:rPr>
          <w:rFonts w:ascii="Times New Roman" w:hAnsi="Times New Roman" w:cs="Times New Roman"/>
          <w:b/>
        </w:rPr>
        <w:t xml:space="preserve"> Nominee</w:t>
      </w:r>
    </w:p>
    <w:tbl>
      <w:tblPr>
        <w:tblStyle w:val="TableGrid"/>
        <w:tblW w:w="0" w:type="auto"/>
        <w:tblLook w:val="04A0" w:firstRow="1" w:lastRow="0" w:firstColumn="1" w:lastColumn="0" w:noHBand="0" w:noVBand="1"/>
      </w:tblPr>
      <w:tblGrid>
        <w:gridCol w:w="2202"/>
        <w:gridCol w:w="3258"/>
      </w:tblGrid>
      <w:tr w:rsidR="00B21FFB" w:rsidRPr="00B13B85" w:rsidTr="00B13B85">
        <w:trPr>
          <w:trHeight w:val="300"/>
        </w:trPr>
        <w:tc>
          <w:tcPr>
            <w:tcW w:w="2202" w:type="dxa"/>
            <w:noWrap/>
            <w:hideMark/>
          </w:tcPr>
          <w:p w:rsidR="00B13B85" w:rsidRPr="00B13B85" w:rsidRDefault="00B13B85">
            <w:pPr>
              <w:rPr>
                <w:rFonts w:ascii="Times New Roman" w:hAnsi="Times New Roman" w:cs="Times New Roman"/>
                <w:b/>
                <w:bCs/>
              </w:rPr>
            </w:pPr>
            <w:r w:rsidRPr="00B13B85">
              <w:rPr>
                <w:rFonts w:ascii="Times New Roman" w:hAnsi="Times New Roman" w:cs="Times New Roman"/>
                <w:b/>
                <w:bCs/>
              </w:rPr>
              <w:t>Name:</w:t>
            </w:r>
          </w:p>
        </w:tc>
        <w:tc>
          <w:tcPr>
            <w:tcW w:w="3258" w:type="dxa"/>
            <w:noWrap/>
            <w:hideMark/>
          </w:tcPr>
          <w:p w:rsidR="00B13B85" w:rsidRPr="00B13B85" w:rsidRDefault="00B13B85">
            <w:pPr>
              <w:rPr>
                <w:rFonts w:ascii="Times New Roman" w:hAnsi="Times New Roman" w:cs="Times New Roman"/>
                <w:b/>
                <w:bCs/>
              </w:rPr>
            </w:pPr>
            <w:r w:rsidRPr="00B13B85">
              <w:rPr>
                <w:rFonts w:ascii="Times New Roman" w:hAnsi="Times New Roman" w:cs="Times New Roman"/>
                <w:b/>
                <w:bCs/>
              </w:rPr>
              <w:t>Department:</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Amy Spearman</w:t>
            </w:r>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English</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 xml:space="preserve">Anthony </w:t>
            </w:r>
            <w:proofErr w:type="spellStart"/>
            <w:r w:rsidRPr="00B13B85">
              <w:rPr>
                <w:rFonts w:ascii="Times New Roman" w:hAnsi="Times New Roman" w:cs="Times New Roman"/>
              </w:rPr>
              <w:t>Kruzman</w:t>
            </w:r>
            <w:proofErr w:type="spellEnd"/>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Teacher Develop &amp; Educational Studies</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Dawn Newton</w:t>
            </w:r>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English</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Elizabeth Talbert</w:t>
            </w:r>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Communication &amp; Journalism</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 xml:space="preserve">Grant </w:t>
            </w:r>
            <w:proofErr w:type="spellStart"/>
            <w:r w:rsidRPr="00B13B85">
              <w:rPr>
                <w:rFonts w:ascii="Times New Roman" w:hAnsi="Times New Roman" w:cs="Times New Roman"/>
              </w:rPr>
              <w:t>Yocom</w:t>
            </w:r>
            <w:proofErr w:type="spellEnd"/>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Philosophy</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 xml:space="preserve">Hussein </w:t>
            </w:r>
            <w:proofErr w:type="spellStart"/>
            <w:r w:rsidRPr="00B13B85">
              <w:rPr>
                <w:rFonts w:ascii="Times New Roman" w:hAnsi="Times New Roman" w:cs="Times New Roman"/>
              </w:rPr>
              <w:t>Tarraf</w:t>
            </w:r>
            <w:proofErr w:type="spellEnd"/>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Accounting &amp; Finance</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 xml:space="preserve">James </w:t>
            </w:r>
            <w:proofErr w:type="spellStart"/>
            <w:r w:rsidRPr="00B13B85">
              <w:rPr>
                <w:rFonts w:ascii="Times New Roman" w:hAnsi="Times New Roman" w:cs="Times New Roman"/>
              </w:rPr>
              <w:t>Perkinson</w:t>
            </w:r>
            <w:proofErr w:type="spellEnd"/>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Communication &amp; Journalism</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 xml:space="preserve">Janell De </w:t>
            </w:r>
            <w:proofErr w:type="spellStart"/>
            <w:r w:rsidRPr="00B13B85">
              <w:rPr>
                <w:rFonts w:ascii="Times New Roman" w:hAnsi="Times New Roman" w:cs="Times New Roman"/>
              </w:rPr>
              <w:t>Anse</w:t>
            </w:r>
            <w:proofErr w:type="spellEnd"/>
            <w:r w:rsidRPr="00B13B85">
              <w:rPr>
                <w:rFonts w:ascii="Times New Roman" w:hAnsi="Times New Roman" w:cs="Times New Roman"/>
              </w:rPr>
              <w:t xml:space="preserve"> </w:t>
            </w:r>
            <w:proofErr w:type="spellStart"/>
            <w:r w:rsidRPr="00B13B85">
              <w:rPr>
                <w:rFonts w:ascii="Times New Roman" w:hAnsi="Times New Roman" w:cs="Times New Roman"/>
              </w:rPr>
              <w:t>Hallauer</w:t>
            </w:r>
            <w:proofErr w:type="spellEnd"/>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Biological Sciences</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 xml:space="preserve">Justin </w:t>
            </w:r>
            <w:proofErr w:type="spellStart"/>
            <w:r w:rsidRPr="00B13B85">
              <w:rPr>
                <w:rFonts w:ascii="Times New Roman" w:hAnsi="Times New Roman" w:cs="Times New Roman"/>
              </w:rPr>
              <w:t>Remeselnik</w:t>
            </w:r>
            <w:proofErr w:type="spellEnd"/>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English</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proofErr w:type="spellStart"/>
            <w:r w:rsidRPr="00B13B85">
              <w:rPr>
                <w:rFonts w:ascii="Times New Roman" w:hAnsi="Times New Roman" w:cs="Times New Roman"/>
              </w:rPr>
              <w:t>LaWanda</w:t>
            </w:r>
            <w:proofErr w:type="spellEnd"/>
            <w:r w:rsidRPr="00B13B85">
              <w:rPr>
                <w:rFonts w:ascii="Times New Roman" w:hAnsi="Times New Roman" w:cs="Times New Roman"/>
              </w:rPr>
              <w:t xml:space="preserve"> Dickens</w:t>
            </w:r>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Writing &amp; Rhetoric</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 xml:space="preserve">Marilyn </w:t>
            </w:r>
            <w:proofErr w:type="spellStart"/>
            <w:r w:rsidRPr="00B13B85">
              <w:rPr>
                <w:rFonts w:ascii="Times New Roman" w:hAnsi="Times New Roman" w:cs="Times New Roman"/>
              </w:rPr>
              <w:t>Borner</w:t>
            </w:r>
            <w:proofErr w:type="spellEnd"/>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Writing &amp; Rhetoric</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 xml:space="preserve">Pamela </w:t>
            </w:r>
            <w:proofErr w:type="spellStart"/>
            <w:r w:rsidRPr="00B13B85">
              <w:rPr>
                <w:rFonts w:ascii="Times New Roman" w:hAnsi="Times New Roman" w:cs="Times New Roman"/>
              </w:rPr>
              <w:t>Todoroff</w:t>
            </w:r>
            <w:proofErr w:type="spellEnd"/>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Writing &amp; Rhetoric</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proofErr w:type="spellStart"/>
            <w:r w:rsidRPr="00B13B85">
              <w:rPr>
                <w:rFonts w:ascii="Times New Roman" w:hAnsi="Times New Roman" w:cs="Times New Roman"/>
              </w:rPr>
              <w:t>Sebnem</w:t>
            </w:r>
            <w:proofErr w:type="spellEnd"/>
            <w:r w:rsidRPr="00B13B85">
              <w:rPr>
                <w:rFonts w:ascii="Times New Roman" w:hAnsi="Times New Roman" w:cs="Times New Roman"/>
              </w:rPr>
              <w:t xml:space="preserve"> </w:t>
            </w:r>
            <w:proofErr w:type="spellStart"/>
            <w:r w:rsidRPr="00B13B85">
              <w:rPr>
                <w:rFonts w:ascii="Times New Roman" w:hAnsi="Times New Roman" w:cs="Times New Roman"/>
              </w:rPr>
              <w:t>Onsay</w:t>
            </w:r>
            <w:proofErr w:type="spellEnd"/>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Computer Science &amp; Engineering</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Sherri Lynn Zimmerman</w:t>
            </w:r>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Mathematics &amp; Statistics</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Timothy Briggs</w:t>
            </w:r>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Writing &amp; Rhetoric</w:t>
            </w:r>
          </w:p>
        </w:tc>
      </w:tr>
      <w:tr w:rsidR="00B13B85" w:rsidRPr="00B13B85" w:rsidTr="00B13B85">
        <w:trPr>
          <w:trHeight w:val="300"/>
        </w:trPr>
        <w:tc>
          <w:tcPr>
            <w:tcW w:w="2202"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Vanessa Stauffer</w:t>
            </w:r>
          </w:p>
        </w:tc>
        <w:tc>
          <w:tcPr>
            <w:tcW w:w="3258" w:type="dxa"/>
            <w:noWrap/>
            <w:hideMark/>
          </w:tcPr>
          <w:p w:rsidR="00B13B85" w:rsidRPr="00B13B85" w:rsidRDefault="00B13B85">
            <w:pPr>
              <w:rPr>
                <w:rFonts w:ascii="Times New Roman" w:hAnsi="Times New Roman" w:cs="Times New Roman"/>
              </w:rPr>
            </w:pPr>
            <w:r w:rsidRPr="00B13B85">
              <w:rPr>
                <w:rFonts w:ascii="Times New Roman" w:hAnsi="Times New Roman" w:cs="Times New Roman"/>
              </w:rPr>
              <w:t>English</w:t>
            </w:r>
          </w:p>
        </w:tc>
      </w:tr>
    </w:tbl>
    <w:p w:rsidR="002D638C" w:rsidRDefault="002D638C">
      <w:pPr>
        <w:rPr>
          <w:rFonts w:ascii="Times New Roman" w:hAnsi="Times New Roman" w:cs="Times New Roman"/>
        </w:rPr>
      </w:pPr>
    </w:p>
    <w:p w:rsidR="002D638C" w:rsidRDefault="002D638C" w:rsidP="002D638C">
      <w:r w:rsidRPr="00A60E2C">
        <w:rPr>
          <w:rFonts w:ascii="Times New Roman" w:hAnsi="Times New Roman" w:cs="Times New Roman"/>
          <w:b/>
        </w:rPr>
        <w:t>201</w:t>
      </w:r>
      <w:r>
        <w:rPr>
          <w:rFonts w:ascii="Times New Roman" w:hAnsi="Times New Roman" w:cs="Times New Roman"/>
          <w:b/>
        </w:rPr>
        <w:t>4</w:t>
      </w:r>
      <w:r w:rsidRPr="00A60E2C">
        <w:rPr>
          <w:rFonts w:ascii="Times New Roman" w:hAnsi="Times New Roman" w:cs="Times New Roman"/>
          <w:b/>
        </w:rPr>
        <w:t xml:space="preserve"> Teaching Excellence Award </w:t>
      </w:r>
      <w:r w:rsidRPr="002D638C">
        <w:rPr>
          <w:rFonts w:ascii="Times New Roman" w:hAnsi="Times New Roman" w:cs="Times New Roman"/>
          <w:b/>
        </w:rPr>
        <w:t>Winner: Dana Driscoll, Assistant Professor (Writing &amp; Rhetoric)</w:t>
      </w:r>
    </w:p>
    <w:p w:rsidR="002D638C" w:rsidRDefault="002D638C" w:rsidP="002D638C">
      <w:r w:rsidRPr="00A60E2C">
        <w:rPr>
          <w:rFonts w:ascii="Times New Roman" w:hAnsi="Times New Roman" w:cs="Times New Roman"/>
          <w:b/>
        </w:rPr>
        <w:t>201</w:t>
      </w:r>
      <w:r>
        <w:rPr>
          <w:rFonts w:ascii="Times New Roman" w:hAnsi="Times New Roman" w:cs="Times New Roman"/>
          <w:b/>
        </w:rPr>
        <w:t>4</w:t>
      </w:r>
      <w:r w:rsidRPr="00A60E2C">
        <w:rPr>
          <w:rFonts w:ascii="Times New Roman" w:hAnsi="Times New Roman" w:cs="Times New Roman"/>
          <w:b/>
        </w:rPr>
        <w:t xml:space="preserve"> Excellence in Teaching Award Winner: </w:t>
      </w:r>
      <w:r w:rsidRPr="002D638C">
        <w:rPr>
          <w:rFonts w:ascii="Times New Roman" w:hAnsi="Times New Roman" w:cs="Times New Roman"/>
          <w:b/>
        </w:rPr>
        <w:t>Vanessa Stauffer</w:t>
      </w:r>
      <w:r>
        <w:rPr>
          <w:rFonts w:ascii="Times New Roman" w:hAnsi="Times New Roman" w:cs="Times New Roman"/>
          <w:b/>
        </w:rPr>
        <w:t>, Special Lecturer (English)</w:t>
      </w:r>
    </w:p>
    <w:p w:rsidR="002445EC" w:rsidRDefault="002445EC" w:rsidP="00B87241">
      <w:pPr>
        <w:pStyle w:val="Default"/>
        <w:rPr>
          <w:rFonts w:ascii="Times New Roman" w:hAnsi="Times New Roman" w:cs="Times New Roman"/>
          <w:b/>
          <w:bCs/>
        </w:rPr>
      </w:pPr>
    </w:p>
    <w:p w:rsidR="00B87241" w:rsidRDefault="00B87241" w:rsidP="00B87241">
      <w:pPr>
        <w:pStyle w:val="Default"/>
        <w:rPr>
          <w:rFonts w:ascii="Times New Roman" w:hAnsi="Times New Roman" w:cs="Times New Roman"/>
        </w:rPr>
      </w:pPr>
      <w:r w:rsidRPr="00A60E2C">
        <w:rPr>
          <w:rFonts w:ascii="Times New Roman" w:hAnsi="Times New Roman" w:cs="Times New Roman"/>
          <w:b/>
          <w:bCs/>
        </w:rPr>
        <w:t>Educational Development Grants</w:t>
      </w:r>
      <w:r>
        <w:rPr>
          <w:rFonts w:ascii="Times New Roman" w:hAnsi="Times New Roman" w:cs="Times New Roman"/>
        </w:rPr>
        <w:t xml:space="preserve">: </w:t>
      </w:r>
      <w:r w:rsidRPr="00A60E2C">
        <w:rPr>
          <w:rFonts w:ascii="Times New Roman" w:hAnsi="Times New Roman" w:cs="Times New Roman"/>
        </w:rPr>
        <w:t>The 201</w:t>
      </w:r>
      <w:r>
        <w:rPr>
          <w:rFonts w:ascii="Times New Roman" w:hAnsi="Times New Roman" w:cs="Times New Roman"/>
        </w:rPr>
        <w:t>4</w:t>
      </w:r>
      <w:r w:rsidRPr="00A60E2C">
        <w:rPr>
          <w:rFonts w:ascii="Times New Roman" w:hAnsi="Times New Roman" w:cs="Times New Roman"/>
        </w:rPr>
        <w:t xml:space="preserve"> call for Proposals was issued in the </w:t>
      </w:r>
      <w:r>
        <w:rPr>
          <w:rFonts w:ascii="Times New Roman" w:hAnsi="Times New Roman" w:cs="Times New Roman"/>
        </w:rPr>
        <w:t>winter</w:t>
      </w:r>
      <w:r w:rsidRPr="00A60E2C">
        <w:rPr>
          <w:rFonts w:ascii="Times New Roman" w:hAnsi="Times New Roman" w:cs="Times New Roman"/>
        </w:rPr>
        <w:t xml:space="preserve"> 201</w:t>
      </w:r>
      <w:r>
        <w:rPr>
          <w:rFonts w:ascii="Times New Roman" w:hAnsi="Times New Roman" w:cs="Times New Roman"/>
        </w:rPr>
        <w:t>4</w:t>
      </w:r>
      <w:r w:rsidR="00CB36B9">
        <w:rPr>
          <w:rFonts w:ascii="Times New Roman" w:hAnsi="Times New Roman" w:cs="Times New Roman"/>
        </w:rPr>
        <w:t xml:space="preserve"> and can be found at </w:t>
      </w:r>
      <w:hyperlink r:id="rId9" w:history="1">
        <w:r w:rsidR="00CB36B9" w:rsidRPr="004C251C">
          <w:rPr>
            <w:rStyle w:val="Hyperlink"/>
            <w:rFonts w:ascii="Times New Roman" w:hAnsi="Times New Roman" w:cs="Times New Roman"/>
          </w:rPr>
          <w:t>http://www.oakland.edu/TLCcommittee</w:t>
        </w:r>
      </w:hyperlink>
      <w:r w:rsidR="00CB36B9">
        <w:rPr>
          <w:rFonts w:ascii="Times New Roman" w:hAnsi="Times New Roman" w:cs="Times New Roman"/>
        </w:rPr>
        <w:t>. T</w:t>
      </w:r>
      <w:r>
        <w:rPr>
          <w:rFonts w:ascii="Times New Roman" w:hAnsi="Times New Roman" w:cs="Times New Roman"/>
        </w:rPr>
        <w:t xml:space="preserve">wo proposals were received. None of the </w:t>
      </w:r>
      <w:r w:rsidR="00FC640C">
        <w:rPr>
          <w:rFonts w:ascii="Times New Roman" w:hAnsi="Times New Roman" w:cs="Times New Roman"/>
        </w:rPr>
        <w:t>proposals,</w:t>
      </w:r>
      <w:r>
        <w:rPr>
          <w:rFonts w:ascii="Times New Roman" w:hAnsi="Times New Roman" w:cs="Times New Roman"/>
        </w:rPr>
        <w:t xml:space="preserve"> was, however, deemed appropriate to fund.</w:t>
      </w:r>
      <w:r w:rsidRPr="00A60E2C">
        <w:rPr>
          <w:rFonts w:ascii="Times New Roman" w:hAnsi="Times New Roman" w:cs="Times New Roman"/>
        </w:rPr>
        <w:t xml:space="preserve"> </w:t>
      </w:r>
    </w:p>
    <w:p w:rsidR="0000771C" w:rsidRDefault="0000771C" w:rsidP="00B87241">
      <w:pPr>
        <w:pStyle w:val="Default"/>
        <w:rPr>
          <w:rFonts w:ascii="Times New Roman" w:hAnsi="Times New Roman" w:cs="Times New Roman"/>
        </w:rPr>
      </w:pPr>
    </w:p>
    <w:p w:rsidR="0000771C" w:rsidRDefault="0000771C" w:rsidP="0000771C">
      <w:pPr>
        <w:pStyle w:val="Default"/>
        <w:rPr>
          <w:rFonts w:ascii="Times New Roman" w:hAnsi="Times New Roman" w:cs="Times New Roman"/>
        </w:rPr>
      </w:pPr>
      <w:r w:rsidRPr="00A60E2C">
        <w:rPr>
          <w:rFonts w:ascii="Times New Roman" w:hAnsi="Times New Roman" w:cs="Times New Roman"/>
          <w:b/>
          <w:bCs/>
        </w:rPr>
        <w:t>Newsletters and Website</w:t>
      </w:r>
      <w:r w:rsidRPr="00A60E2C">
        <w:rPr>
          <w:rFonts w:ascii="Times New Roman" w:hAnsi="Times New Roman" w:cs="Times New Roman"/>
        </w:rPr>
        <w:t xml:space="preserve">: </w:t>
      </w:r>
      <w:r w:rsidR="000E4A18">
        <w:rPr>
          <w:rFonts w:ascii="Times New Roman" w:hAnsi="Times New Roman" w:cs="Times New Roman"/>
        </w:rPr>
        <w:t xml:space="preserve">This year, the Teaching and Learning Committee newsletter was published </w:t>
      </w:r>
      <w:r w:rsidR="003847EE">
        <w:rPr>
          <w:rFonts w:ascii="Times New Roman" w:hAnsi="Times New Roman" w:cs="Times New Roman"/>
        </w:rPr>
        <w:t xml:space="preserve">online </w:t>
      </w:r>
      <w:r w:rsidR="000E4A18">
        <w:rPr>
          <w:rFonts w:ascii="Times New Roman" w:hAnsi="Times New Roman" w:cs="Times New Roman"/>
        </w:rPr>
        <w:t xml:space="preserve">in </w:t>
      </w:r>
      <w:r w:rsidR="00F8021F">
        <w:rPr>
          <w:rFonts w:ascii="Times New Roman" w:hAnsi="Times New Roman" w:cs="Times New Roman"/>
        </w:rPr>
        <w:t xml:space="preserve">the </w:t>
      </w:r>
      <w:r w:rsidR="00BD0610">
        <w:rPr>
          <w:rFonts w:ascii="Times New Roman" w:hAnsi="Times New Roman" w:cs="Times New Roman"/>
        </w:rPr>
        <w:t>fall</w:t>
      </w:r>
      <w:r w:rsidR="00F8021F">
        <w:rPr>
          <w:rFonts w:ascii="Times New Roman" w:hAnsi="Times New Roman" w:cs="Times New Roman"/>
        </w:rPr>
        <w:t xml:space="preserve"> semester,</w:t>
      </w:r>
      <w:r w:rsidR="000E4A18">
        <w:rPr>
          <w:rFonts w:ascii="Times New Roman" w:hAnsi="Times New Roman" w:cs="Times New Roman"/>
        </w:rPr>
        <w:t xml:space="preserve"> and was </w:t>
      </w:r>
      <w:r w:rsidR="00F8021F">
        <w:rPr>
          <w:rFonts w:ascii="Times New Roman" w:hAnsi="Times New Roman" w:cs="Times New Roman"/>
        </w:rPr>
        <w:t xml:space="preserve">designed and </w:t>
      </w:r>
      <w:r w:rsidR="000E4A18">
        <w:rPr>
          <w:rFonts w:ascii="Times New Roman" w:hAnsi="Times New Roman" w:cs="Times New Roman"/>
        </w:rPr>
        <w:t>developed by Katie Greer and Josie</w:t>
      </w:r>
      <w:r w:rsidRPr="00A60E2C">
        <w:rPr>
          <w:rFonts w:ascii="Times New Roman" w:hAnsi="Times New Roman" w:cs="Times New Roman"/>
        </w:rPr>
        <w:t xml:space="preserve"> </w:t>
      </w:r>
      <w:proofErr w:type="spellStart"/>
      <w:r w:rsidR="000E4A18" w:rsidRPr="00202457">
        <w:rPr>
          <w:rStyle w:val="content"/>
          <w:rFonts w:ascii="Times New Roman" w:hAnsi="Times New Roman" w:cs="Times New Roman"/>
        </w:rPr>
        <w:t>Walwema</w:t>
      </w:r>
      <w:proofErr w:type="spellEnd"/>
      <w:r w:rsidR="000E4A18">
        <w:rPr>
          <w:rStyle w:val="content"/>
          <w:rFonts w:ascii="Times New Roman" w:hAnsi="Times New Roman" w:cs="Times New Roman"/>
        </w:rPr>
        <w:t>.</w:t>
      </w:r>
      <w:r w:rsidR="000E4A18" w:rsidRPr="00A60E2C">
        <w:rPr>
          <w:rFonts w:ascii="Times New Roman" w:hAnsi="Times New Roman" w:cs="Times New Roman"/>
        </w:rPr>
        <w:t xml:space="preserve"> </w:t>
      </w:r>
      <w:r w:rsidR="00FC640C">
        <w:rPr>
          <w:rFonts w:ascii="Times New Roman" w:hAnsi="Times New Roman" w:cs="Times New Roman"/>
        </w:rPr>
        <w:t xml:space="preserve">The newsletter can be found at </w:t>
      </w:r>
      <w:hyperlink r:id="rId10" w:history="1">
        <w:r w:rsidR="00FE4053" w:rsidRPr="004C251C">
          <w:rPr>
            <w:rStyle w:val="Hyperlink"/>
            <w:rFonts w:ascii="Times New Roman" w:hAnsi="Times New Roman" w:cs="Times New Roman"/>
          </w:rPr>
          <w:t>http://tinyurl.com/myb9vk6</w:t>
        </w:r>
      </w:hyperlink>
      <w:r w:rsidR="00FE4053">
        <w:rPr>
          <w:rFonts w:ascii="Times New Roman" w:hAnsi="Times New Roman" w:cs="Times New Roman"/>
        </w:rPr>
        <w:t xml:space="preserve">. </w:t>
      </w:r>
    </w:p>
    <w:p w:rsidR="006D6CC7" w:rsidRDefault="006D6CC7" w:rsidP="0000771C">
      <w:pPr>
        <w:pStyle w:val="Default"/>
        <w:rPr>
          <w:rFonts w:ascii="Times New Roman" w:hAnsi="Times New Roman" w:cs="Times New Roman"/>
        </w:rPr>
      </w:pPr>
    </w:p>
    <w:p w:rsidR="00BD0610" w:rsidRDefault="006D6CC7" w:rsidP="001C47E4">
      <w:pPr>
        <w:pStyle w:val="Default"/>
        <w:rPr>
          <w:rFonts w:ascii="Times New Roman" w:hAnsi="Times New Roman" w:cs="Times New Roman"/>
        </w:rPr>
      </w:pPr>
      <w:r w:rsidRPr="00A60E2C">
        <w:rPr>
          <w:rFonts w:ascii="Times New Roman" w:hAnsi="Times New Roman" w:cs="Times New Roman"/>
          <w:b/>
        </w:rPr>
        <w:t>Teaching Excellence Nominees Luncheon:</w:t>
      </w:r>
      <w:r w:rsidRPr="00A60E2C">
        <w:rPr>
          <w:rFonts w:ascii="Times New Roman" w:hAnsi="Times New Roman" w:cs="Times New Roman"/>
        </w:rPr>
        <w:t xml:space="preserve"> </w:t>
      </w:r>
      <w:r w:rsidR="00B90DD9">
        <w:rPr>
          <w:rFonts w:ascii="Times New Roman" w:hAnsi="Times New Roman" w:cs="Times New Roman"/>
        </w:rPr>
        <w:t xml:space="preserve">The Committee sponsored a luncheon in honor of the teaching excellence and excellence in teaching awards nominees. This was scheduled </w:t>
      </w:r>
      <w:r w:rsidR="00F8021F">
        <w:rPr>
          <w:rFonts w:ascii="Times New Roman" w:hAnsi="Times New Roman" w:cs="Times New Roman"/>
        </w:rPr>
        <w:t>for</w:t>
      </w:r>
      <w:r w:rsidR="00B90DD9">
        <w:rPr>
          <w:rFonts w:ascii="Times New Roman" w:hAnsi="Times New Roman" w:cs="Times New Roman"/>
        </w:rPr>
        <w:t xml:space="preserve"> March 21</w:t>
      </w:r>
      <w:r w:rsidR="00B90DD9" w:rsidRPr="00B90DD9">
        <w:rPr>
          <w:rFonts w:ascii="Times New Roman" w:hAnsi="Times New Roman" w:cs="Times New Roman"/>
          <w:vertAlign w:val="superscript"/>
        </w:rPr>
        <w:t>st</w:t>
      </w:r>
      <w:r w:rsidR="00B90DD9">
        <w:rPr>
          <w:rFonts w:ascii="Times New Roman" w:hAnsi="Times New Roman" w:cs="Times New Roman"/>
        </w:rPr>
        <w:t xml:space="preserve"> 2014. </w:t>
      </w:r>
      <w:r w:rsidR="001C47E4">
        <w:rPr>
          <w:rFonts w:ascii="Times New Roman" w:hAnsi="Times New Roman" w:cs="Times New Roman"/>
        </w:rPr>
        <w:t xml:space="preserve">Kim </w:t>
      </w:r>
      <w:proofErr w:type="spellStart"/>
      <w:r w:rsidR="001C47E4">
        <w:rPr>
          <w:rFonts w:ascii="Times New Roman" w:hAnsi="Times New Roman" w:cs="Times New Roman"/>
        </w:rPr>
        <w:t>Holka</w:t>
      </w:r>
      <w:proofErr w:type="spellEnd"/>
      <w:r w:rsidR="001C47E4">
        <w:rPr>
          <w:rFonts w:ascii="Times New Roman" w:hAnsi="Times New Roman" w:cs="Times New Roman"/>
        </w:rPr>
        <w:t xml:space="preserve">, with the help from </w:t>
      </w:r>
      <w:r w:rsidR="00F8021F">
        <w:rPr>
          <w:rFonts w:ascii="Times New Roman" w:hAnsi="Times New Roman" w:cs="Times New Roman"/>
        </w:rPr>
        <w:t xml:space="preserve">various </w:t>
      </w:r>
      <w:r w:rsidR="001C47E4">
        <w:rPr>
          <w:rFonts w:ascii="Times New Roman" w:hAnsi="Times New Roman" w:cs="Times New Roman"/>
        </w:rPr>
        <w:t>committee members and administrative support from CETL</w:t>
      </w:r>
      <w:r w:rsidR="00F8021F">
        <w:rPr>
          <w:rFonts w:ascii="Times New Roman" w:hAnsi="Times New Roman" w:cs="Times New Roman"/>
        </w:rPr>
        <w:t>,</w:t>
      </w:r>
      <w:r w:rsidR="001C47E4">
        <w:rPr>
          <w:rFonts w:ascii="Times New Roman" w:hAnsi="Times New Roman" w:cs="Times New Roman"/>
        </w:rPr>
        <w:t xml:space="preserve"> organized the luncheon. Dr. Susan </w:t>
      </w:r>
      <w:proofErr w:type="spellStart"/>
      <w:r w:rsidR="001C47E4">
        <w:rPr>
          <w:rFonts w:ascii="Times New Roman" w:hAnsi="Times New Roman" w:cs="Times New Roman"/>
        </w:rPr>
        <w:t>Awbrey</w:t>
      </w:r>
      <w:proofErr w:type="spellEnd"/>
      <w:r w:rsidR="001C47E4">
        <w:rPr>
          <w:rFonts w:ascii="Times New Roman" w:hAnsi="Times New Roman" w:cs="Times New Roman"/>
        </w:rPr>
        <w:t xml:space="preserve"> attended the luncheon and </w:t>
      </w:r>
    </w:p>
    <w:p w:rsidR="00BD0610" w:rsidRDefault="00BD0610" w:rsidP="001C47E4">
      <w:pPr>
        <w:pStyle w:val="Default"/>
        <w:rPr>
          <w:rFonts w:ascii="Times New Roman" w:hAnsi="Times New Roman" w:cs="Times New Roman"/>
        </w:rPr>
      </w:pPr>
    </w:p>
    <w:p w:rsidR="00BD0610" w:rsidRDefault="00BD0610" w:rsidP="001C47E4">
      <w:pPr>
        <w:pStyle w:val="Default"/>
        <w:rPr>
          <w:rFonts w:ascii="Times New Roman" w:hAnsi="Times New Roman" w:cs="Times New Roman"/>
        </w:rPr>
      </w:pPr>
    </w:p>
    <w:p w:rsidR="00B90DD9" w:rsidRDefault="00BD0610" w:rsidP="001C47E4">
      <w:pPr>
        <w:pStyle w:val="Default"/>
        <w:rPr>
          <w:rFonts w:ascii="Times New Roman" w:hAnsi="Times New Roman" w:cs="Times New Roman"/>
        </w:rPr>
      </w:pPr>
      <w:proofErr w:type="gramStart"/>
      <w:r>
        <w:rPr>
          <w:rFonts w:ascii="Times New Roman" w:hAnsi="Times New Roman" w:cs="Times New Roman"/>
        </w:rPr>
        <w:t>congratulated</w:t>
      </w:r>
      <w:proofErr w:type="gramEnd"/>
      <w:r w:rsidR="001C47E4">
        <w:rPr>
          <w:rFonts w:ascii="Times New Roman" w:hAnsi="Times New Roman" w:cs="Times New Roman"/>
        </w:rPr>
        <w:t xml:space="preserve"> the nominees. </w:t>
      </w:r>
      <w:r w:rsidR="00AA7917">
        <w:rPr>
          <w:rFonts w:ascii="Times New Roman" w:hAnsi="Times New Roman" w:cs="Times New Roman"/>
        </w:rPr>
        <w:t>In addition, t</w:t>
      </w:r>
      <w:r w:rsidR="001C47E4">
        <w:rPr>
          <w:rFonts w:ascii="Times New Roman" w:hAnsi="Times New Roman" w:cs="Times New Roman"/>
        </w:rPr>
        <w:t xml:space="preserve">he previous year award winners, </w:t>
      </w:r>
      <w:r w:rsidR="001C47E4" w:rsidRPr="001C47E4">
        <w:rPr>
          <w:rFonts w:ascii="Times New Roman" w:hAnsi="Times New Roman" w:cs="Times New Roman"/>
        </w:rPr>
        <w:t>Barbara Oakley</w:t>
      </w:r>
      <w:r w:rsidR="001C47E4">
        <w:rPr>
          <w:rFonts w:ascii="Times New Roman" w:hAnsi="Times New Roman" w:cs="Times New Roman"/>
        </w:rPr>
        <w:t xml:space="preserve"> and </w:t>
      </w:r>
      <w:r w:rsidR="001C47E4" w:rsidRPr="001C47E4">
        <w:rPr>
          <w:rFonts w:ascii="Times New Roman" w:hAnsi="Times New Roman" w:cs="Times New Roman"/>
        </w:rPr>
        <w:t>Mark Doman</w:t>
      </w:r>
      <w:r w:rsidR="001C47E4">
        <w:rPr>
          <w:rFonts w:ascii="Times New Roman" w:hAnsi="Times New Roman" w:cs="Times New Roman"/>
        </w:rPr>
        <w:t xml:space="preserve">, </w:t>
      </w:r>
      <w:r w:rsidR="00FC640C">
        <w:rPr>
          <w:rFonts w:ascii="Times New Roman" w:hAnsi="Times New Roman" w:cs="Times New Roman"/>
        </w:rPr>
        <w:t>also</w:t>
      </w:r>
      <w:r w:rsidR="00AA7917">
        <w:rPr>
          <w:rFonts w:ascii="Times New Roman" w:hAnsi="Times New Roman" w:cs="Times New Roman"/>
        </w:rPr>
        <w:t xml:space="preserve"> </w:t>
      </w:r>
      <w:r w:rsidR="001C47E4">
        <w:rPr>
          <w:rFonts w:ascii="Times New Roman" w:hAnsi="Times New Roman" w:cs="Times New Roman"/>
        </w:rPr>
        <w:t xml:space="preserve">addressed the nominees.  </w:t>
      </w:r>
      <w:r w:rsidR="00AA7917">
        <w:rPr>
          <w:rFonts w:ascii="Times New Roman" w:hAnsi="Times New Roman" w:cs="Times New Roman"/>
        </w:rPr>
        <w:t xml:space="preserve">Two students from the Music Department, </w:t>
      </w:r>
      <w:r w:rsidR="00AA7917" w:rsidRPr="001C47E4">
        <w:rPr>
          <w:rFonts w:ascii="Times New Roman" w:hAnsi="Times New Roman" w:cs="Times New Roman"/>
        </w:rPr>
        <w:t>Jessica</w:t>
      </w:r>
      <w:r>
        <w:rPr>
          <w:rFonts w:ascii="Times New Roman" w:hAnsi="Times New Roman" w:cs="Times New Roman"/>
        </w:rPr>
        <w:t xml:space="preserve"> </w:t>
      </w:r>
      <w:r w:rsidR="00AA7917" w:rsidRPr="001C47E4">
        <w:rPr>
          <w:rFonts w:ascii="Times New Roman" w:hAnsi="Times New Roman" w:cs="Times New Roman"/>
        </w:rPr>
        <w:t>Julian and Lauren Wilson</w:t>
      </w:r>
      <w:r w:rsidR="00AA7917">
        <w:rPr>
          <w:rFonts w:ascii="Times New Roman" w:hAnsi="Times New Roman" w:cs="Times New Roman"/>
        </w:rPr>
        <w:t xml:space="preserve">, played beautiful music during the event. </w:t>
      </w:r>
      <w:r w:rsidR="00B90DD9">
        <w:rPr>
          <w:rFonts w:ascii="Times New Roman" w:hAnsi="Times New Roman" w:cs="Times New Roman"/>
        </w:rPr>
        <w:t xml:space="preserve">Each nominee was </w:t>
      </w:r>
      <w:r w:rsidR="001C47E4">
        <w:rPr>
          <w:rFonts w:ascii="Times New Roman" w:hAnsi="Times New Roman" w:cs="Times New Roman"/>
        </w:rPr>
        <w:t>given</w:t>
      </w:r>
      <w:r w:rsidR="00B90DD9">
        <w:rPr>
          <w:rFonts w:ascii="Times New Roman" w:hAnsi="Times New Roman" w:cs="Times New Roman"/>
        </w:rPr>
        <w:t xml:space="preserve"> a signed certificate for the nomination.</w:t>
      </w:r>
      <w:r w:rsidR="00FC640C">
        <w:rPr>
          <w:rFonts w:ascii="Times New Roman" w:hAnsi="Times New Roman" w:cs="Times New Roman"/>
        </w:rPr>
        <w:t xml:space="preserve"> The luncheon was appreciated and was a huge success.</w:t>
      </w:r>
    </w:p>
    <w:p w:rsidR="00B90DD9" w:rsidRDefault="00B90DD9" w:rsidP="006D6CC7">
      <w:pPr>
        <w:pStyle w:val="Default"/>
        <w:rPr>
          <w:rFonts w:ascii="Times New Roman" w:hAnsi="Times New Roman" w:cs="Times New Roman"/>
        </w:rPr>
      </w:pPr>
    </w:p>
    <w:p w:rsidR="0000771C" w:rsidRPr="00A60E2C" w:rsidRDefault="0000771C" w:rsidP="0000771C">
      <w:pPr>
        <w:pStyle w:val="Default"/>
        <w:rPr>
          <w:rFonts w:ascii="Times New Roman" w:hAnsi="Times New Roman" w:cs="Times New Roman"/>
        </w:rPr>
      </w:pPr>
      <w:r w:rsidRPr="00A60E2C">
        <w:rPr>
          <w:rFonts w:ascii="Times New Roman" w:hAnsi="Times New Roman" w:cs="Times New Roman"/>
          <w:b/>
          <w:bCs/>
        </w:rPr>
        <w:t>Workshops</w:t>
      </w:r>
      <w:r w:rsidRPr="00A60E2C">
        <w:rPr>
          <w:rFonts w:ascii="Times New Roman" w:hAnsi="Times New Roman" w:cs="Times New Roman"/>
        </w:rPr>
        <w:t xml:space="preserve">: The committee co-sponsored </w:t>
      </w:r>
      <w:r w:rsidR="00A648F6">
        <w:rPr>
          <w:rFonts w:ascii="Times New Roman" w:hAnsi="Times New Roman" w:cs="Times New Roman"/>
        </w:rPr>
        <w:t>a special session highlighting and celebrating 2013 Teaching Excellence Award winners on November 18</w:t>
      </w:r>
      <w:r w:rsidR="00A648F6" w:rsidRPr="00A648F6">
        <w:rPr>
          <w:rFonts w:ascii="Times New Roman" w:hAnsi="Times New Roman" w:cs="Times New Roman"/>
          <w:vertAlign w:val="superscript"/>
        </w:rPr>
        <w:t>th</w:t>
      </w:r>
      <w:r w:rsidR="00A648F6">
        <w:rPr>
          <w:rFonts w:ascii="Times New Roman" w:hAnsi="Times New Roman" w:cs="Times New Roman"/>
        </w:rPr>
        <w:t xml:space="preserve"> 2013. The Committee also cosponsored the OU-Windsor Teaching and Learning conference being held at OU on May-14-15.</w:t>
      </w:r>
      <w:r w:rsidRPr="00A60E2C">
        <w:rPr>
          <w:rFonts w:ascii="Times New Roman" w:hAnsi="Times New Roman" w:cs="Times New Roman"/>
        </w:rPr>
        <w:t xml:space="preserve">  </w:t>
      </w:r>
    </w:p>
    <w:p w:rsidR="0000771C" w:rsidRPr="00A60E2C" w:rsidRDefault="0000771C" w:rsidP="00B87241">
      <w:pPr>
        <w:pStyle w:val="Default"/>
        <w:rPr>
          <w:rFonts w:ascii="Times New Roman" w:hAnsi="Times New Roman" w:cs="Times New Roman"/>
        </w:rPr>
      </w:pPr>
    </w:p>
    <w:p w:rsidR="002D638C" w:rsidRDefault="002D638C">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Default="00F8021F">
      <w:pPr>
        <w:rPr>
          <w:rFonts w:ascii="Times New Roman" w:hAnsi="Times New Roman" w:cs="Times New Roman"/>
        </w:rPr>
      </w:pPr>
    </w:p>
    <w:p w:rsidR="00F8021F" w:rsidRPr="00433DCE" w:rsidRDefault="00F8021F">
      <w:pPr>
        <w:rPr>
          <w:rFonts w:ascii="Times New Roman" w:hAnsi="Times New Roman" w:cs="Times New Roman"/>
          <w:b/>
          <w:sz w:val="24"/>
        </w:rPr>
      </w:pPr>
      <w:r w:rsidRPr="00433DCE">
        <w:rPr>
          <w:rFonts w:ascii="Times New Roman" w:hAnsi="Times New Roman" w:cs="Times New Roman"/>
          <w:b/>
          <w:sz w:val="24"/>
        </w:rPr>
        <w:t>Appendix-I</w:t>
      </w:r>
    </w:p>
    <w:p w:rsidR="00B21FFB" w:rsidRPr="00B21FFB" w:rsidRDefault="00B21FFB" w:rsidP="00B21FFB">
      <w:pPr>
        <w:spacing w:after="0" w:line="220" w:lineRule="exact"/>
        <w:rPr>
          <w:rFonts w:ascii="Times New Roman" w:eastAsia="Times New Roman" w:hAnsi="Times New Roman" w:cs="Times New Roman"/>
          <w:noProof/>
          <w:sz w:val="20"/>
          <w:szCs w:val="20"/>
        </w:rPr>
      </w:pPr>
    </w:p>
    <w:p w:rsidR="00B21FFB" w:rsidRPr="00B21FFB" w:rsidRDefault="00B21FFB" w:rsidP="00B21FFB">
      <w:pPr>
        <w:spacing w:after="0" w:line="220" w:lineRule="exact"/>
        <w:rPr>
          <w:rFonts w:ascii="Times New Roman" w:eastAsia="Times New Roman" w:hAnsi="Times New Roman" w:cs="Times New Roman"/>
          <w:noProof/>
          <w:sz w:val="20"/>
          <w:szCs w:val="20"/>
        </w:rPr>
      </w:pPr>
      <w:r w:rsidRPr="00B21FFB">
        <w:rPr>
          <w:rFonts w:ascii="Times New Roman" w:eastAsia="Times New Roman" w:hAnsi="Times New Roman" w:cs="Times New Roman"/>
          <w:noProof/>
          <w:sz w:val="20"/>
          <w:szCs w:val="20"/>
        </w:rPr>
        <w:t>December 13, 2013</w:t>
      </w:r>
    </w:p>
    <w:p w:rsidR="00B21FFB" w:rsidRPr="00B21FFB" w:rsidRDefault="00B21FFB" w:rsidP="00B21FFB">
      <w:pPr>
        <w:spacing w:after="0" w:line="220" w:lineRule="exact"/>
        <w:rPr>
          <w:rFonts w:ascii="Times New Roman" w:eastAsia="Times New Roman" w:hAnsi="Times New Roman" w:cs="Times New Roman"/>
          <w:noProof/>
          <w:sz w:val="20"/>
          <w:szCs w:val="20"/>
        </w:rPr>
      </w:pPr>
    </w:p>
    <w:p w:rsidR="00B21FFB" w:rsidRPr="00B21FFB" w:rsidRDefault="00B21FFB" w:rsidP="00B21FFB">
      <w:pPr>
        <w:spacing w:after="0" w:line="220" w:lineRule="exact"/>
        <w:rPr>
          <w:rFonts w:ascii="Times New Roman" w:eastAsia="Times New Roman" w:hAnsi="Times New Roman" w:cs="Times New Roman"/>
          <w:noProof/>
          <w:sz w:val="20"/>
          <w:szCs w:val="20"/>
        </w:rPr>
      </w:pPr>
    </w:p>
    <w:p w:rsidR="00B21FFB" w:rsidRPr="00B21FFB" w:rsidRDefault="00B21FFB" w:rsidP="00B21FFB">
      <w:pPr>
        <w:spacing w:after="0" w:line="220" w:lineRule="exact"/>
        <w:rPr>
          <w:rFonts w:ascii="Times New Roman" w:eastAsia="Times New Roman" w:hAnsi="Times New Roman" w:cs="Times New Roman"/>
          <w:noProof/>
          <w:sz w:val="20"/>
          <w:szCs w:val="20"/>
        </w:rPr>
      </w:pPr>
      <w:r w:rsidRPr="00B21FFB">
        <w:rPr>
          <w:rFonts w:ascii="Times New Roman" w:eastAsia="Times New Roman" w:hAnsi="Times New Roman" w:cs="Times New Roman"/>
          <w:noProof/>
          <w:sz w:val="20"/>
          <w:szCs w:val="20"/>
        </w:rPr>
        <w:t>Name:</w:t>
      </w:r>
    </w:p>
    <w:p w:rsidR="00B21FFB" w:rsidRPr="00B21FFB" w:rsidRDefault="00B21FFB" w:rsidP="00B21FFB">
      <w:pPr>
        <w:spacing w:after="0" w:line="220" w:lineRule="exact"/>
        <w:rPr>
          <w:rFonts w:ascii="Times New Roman" w:eastAsia="Times New Roman" w:hAnsi="Times New Roman" w:cs="Times New Roman"/>
          <w:noProof/>
          <w:sz w:val="20"/>
          <w:szCs w:val="20"/>
        </w:rPr>
      </w:pPr>
      <w:r w:rsidRPr="00B21FFB">
        <w:rPr>
          <w:rFonts w:ascii="Times New Roman" w:eastAsia="Times New Roman" w:hAnsi="Times New Roman" w:cs="Times New Roman"/>
          <w:noProof/>
          <w:sz w:val="20"/>
          <w:szCs w:val="20"/>
        </w:rPr>
        <w:t>Department:</w:t>
      </w: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Oakland University</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Dear Professor,</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I am pleased to inform you, on behalf of the Teaching and Learning Committee, that you have been nominated for a 2014 Teaching Award. Congratulations!</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Students and/or peer faculty have recognized you as meeting these criteria for excellence in teaching:</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numPr>
          <w:ilvl w:val="0"/>
          <w:numId w:val="4"/>
        </w:numPr>
        <w:spacing w:after="0" w:line="220" w:lineRule="exact"/>
        <w:ind w:left="547"/>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Teaching, Methodology and Innovation </w:t>
      </w:r>
    </w:p>
    <w:p w:rsidR="00B21FFB" w:rsidRPr="00B21FFB" w:rsidRDefault="00B21FFB" w:rsidP="00B21FFB">
      <w:pPr>
        <w:numPr>
          <w:ilvl w:val="0"/>
          <w:numId w:val="4"/>
        </w:numPr>
        <w:spacing w:after="0" w:line="220" w:lineRule="exact"/>
        <w:ind w:left="547"/>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Impact on Students Learning</w:t>
      </w:r>
    </w:p>
    <w:p w:rsidR="00B21FFB" w:rsidRPr="00B21FFB" w:rsidRDefault="00B21FFB" w:rsidP="00B21FFB">
      <w:pPr>
        <w:numPr>
          <w:ilvl w:val="0"/>
          <w:numId w:val="4"/>
        </w:numPr>
        <w:spacing w:after="0" w:line="220" w:lineRule="exact"/>
        <w:ind w:left="547"/>
        <w:rPr>
          <w:rFonts w:ascii="Times New Roman" w:eastAsia="Times New Roman" w:hAnsi="Times New Roman" w:cs="Times New Roman"/>
          <w:b/>
          <w:sz w:val="20"/>
          <w:szCs w:val="20"/>
        </w:rPr>
      </w:pPr>
      <w:r w:rsidRPr="00B21FFB">
        <w:rPr>
          <w:rFonts w:ascii="Times New Roman" w:eastAsia="Times New Roman" w:hAnsi="Times New Roman" w:cs="Times New Roman"/>
          <w:sz w:val="20"/>
          <w:szCs w:val="20"/>
        </w:rPr>
        <w:t>Continued Growth and Development in Teaching and Learning</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To be considered for the award, the Committee requests supportive documents to be uploaded to this website </w:t>
      </w:r>
      <w:hyperlink r:id="rId11" w:history="1">
        <w:r w:rsidRPr="00B21FFB">
          <w:rPr>
            <w:rFonts w:ascii="Times New Roman" w:eastAsia="Times New Roman" w:hAnsi="Times New Roman" w:cs="Times New Roman"/>
            <w:color w:val="0000FF"/>
            <w:sz w:val="20"/>
            <w:szCs w:val="20"/>
            <w:u w:val="single"/>
          </w:rPr>
          <w:t>http://www2.oakland.edu/misc/tea/teaching_award_support.cfm</w:t>
        </w:r>
      </w:hyperlink>
      <w:r w:rsidRPr="00B21FFB">
        <w:rPr>
          <w:rFonts w:ascii="Times New Roman" w:eastAsia="Times New Roman" w:hAnsi="Times New Roman" w:cs="Times New Roman"/>
          <w:sz w:val="20"/>
          <w:szCs w:val="20"/>
        </w:rPr>
        <w:t xml:space="preserve">.  The support documents should highlight how the above criteria have been met. Please see the next page for a description of how to proceed and the supportive documents that are required. </w:t>
      </w:r>
      <w:r w:rsidRPr="00B21FFB">
        <w:rPr>
          <w:rFonts w:ascii="Times New Roman" w:eastAsia="Times New Roman" w:hAnsi="Times New Roman" w:cs="Times New Roman"/>
          <w:sz w:val="20"/>
          <w:szCs w:val="20"/>
          <w:u w:val="single"/>
        </w:rPr>
        <w:t>Please note that the previous winners of this award and the current members of the Teaching and Learning Committee are not eligible.</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All materials must be posted to the above website no later than </w:t>
      </w:r>
      <w:r w:rsidRPr="00B21FFB">
        <w:rPr>
          <w:rFonts w:ascii="Times New Roman" w:eastAsia="Times New Roman" w:hAnsi="Times New Roman" w:cs="Times New Roman"/>
          <w:b/>
          <w:sz w:val="20"/>
          <w:szCs w:val="20"/>
        </w:rPr>
        <w:t>11:59 pm on January 24, 2014</w:t>
      </w:r>
      <w:r w:rsidRPr="00B21FFB">
        <w:rPr>
          <w:rFonts w:ascii="Times New Roman" w:eastAsia="Times New Roman" w:hAnsi="Times New Roman" w:cs="Times New Roman"/>
          <w:sz w:val="20"/>
          <w:szCs w:val="20"/>
        </w:rPr>
        <w:t xml:space="preserve"> in order to be considered for the award. </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The Committee expects to complete the selection process and to forward a recommendation to the Provost and Vice President for Academic Affairs by the beginning of March, 2014.  If you have any questions about the process, please do not hesitate to call me at (</w:t>
      </w:r>
      <w:r w:rsidRPr="00B21FFB">
        <w:rPr>
          <w:rFonts w:ascii="Times New Roman" w:eastAsia="Times New Roman" w:hAnsi="Times New Roman" w:cs="Times New Roman"/>
          <w:b/>
          <w:bCs/>
          <w:sz w:val="20"/>
          <w:szCs w:val="20"/>
        </w:rPr>
        <w:t xml:space="preserve">248) 370-2027 </w:t>
      </w:r>
      <w:r w:rsidRPr="00B21FFB">
        <w:rPr>
          <w:rFonts w:ascii="Times New Roman" w:eastAsia="Times New Roman" w:hAnsi="Times New Roman" w:cs="Times New Roman"/>
          <w:sz w:val="20"/>
          <w:szCs w:val="20"/>
        </w:rPr>
        <w:t xml:space="preserve">or to e-mail me at </w:t>
      </w:r>
      <w:r w:rsidRPr="00B21FFB">
        <w:rPr>
          <w:rFonts w:ascii="Times New Roman" w:eastAsia="Times New Roman" w:hAnsi="Times New Roman" w:cs="Times New Roman"/>
          <w:b/>
          <w:bCs/>
          <w:sz w:val="20"/>
          <w:szCs w:val="20"/>
        </w:rPr>
        <w:t>govind@oakland.edu</w:t>
      </w:r>
      <w:r w:rsidRPr="00B21FFB">
        <w:rPr>
          <w:rFonts w:ascii="Times New Roman" w:eastAsia="Times New Roman" w:hAnsi="Times New Roman" w:cs="Times New Roman"/>
          <w:sz w:val="20"/>
          <w:szCs w:val="20"/>
        </w:rPr>
        <w:t xml:space="preserve">. </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We are pleased to invite you to a luncheon honoring the Teaching Award nominees. Please save the date, March 21</w:t>
      </w:r>
      <w:r w:rsidRPr="00B21FFB">
        <w:rPr>
          <w:rFonts w:ascii="Times New Roman" w:eastAsia="Times New Roman" w:hAnsi="Times New Roman" w:cs="Times New Roman"/>
          <w:sz w:val="20"/>
          <w:szCs w:val="20"/>
          <w:vertAlign w:val="superscript"/>
        </w:rPr>
        <w:t>st</w:t>
      </w:r>
      <w:r w:rsidRPr="00B21FFB">
        <w:rPr>
          <w:rFonts w:ascii="Times New Roman" w:eastAsia="Times New Roman" w:hAnsi="Times New Roman" w:cs="Times New Roman"/>
          <w:sz w:val="20"/>
          <w:szCs w:val="20"/>
        </w:rPr>
        <w:t>, 2014 (11:00 AM to 2:00 PM).</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Again, congratulations! </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Sincerely,</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-222885</wp:posOffset>
            </wp:positionV>
            <wp:extent cx="1466850" cy="331470"/>
            <wp:effectExtent l="0" t="0" r="0" b="0"/>
            <wp:wrapTight wrapText="bothSides">
              <wp:wrapPolygon edited="0">
                <wp:start x="1403" y="0"/>
                <wp:lineTo x="0" y="7448"/>
                <wp:lineTo x="0" y="14897"/>
                <wp:lineTo x="10379" y="19862"/>
                <wp:lineTo x="12062" y="19862"/>
                <wp:lineTo x="21319" y="13655"/>
                <wp:lineTo x="21319" y="1241"/>
                <wp:lineTo x="9257" y="0"/>
                <wp:lineTo x="1403"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8742" t="12979" r="10489" b="31490"/>
                    <a:stretch>
                      <a:fillRect/>
                    </a:stretch>
                  </pic:blipFill>
                  <pic:spPr bwMode="auto">
                    <a:xfrm>
                      <a:off x="0" y="0"/>
                      <a:ext cx="1466850" cy="331470"/>
                    </a:xfrm>
                    <a:prstGeom prst="rect">
                      <a:avLst/>
                    </a:prstGeom>
                    <a:noFill/>
                  </pic:spPr>
                </pic:pic>
              </a:graphicData>
            </a:graphic>
            <wp14:sizeRelH relativeFrom="page">
              <wp14:pctWidth>0</wp14:pctWidth>
            </wp14:sizeRelH>
            <wp14:sizeRelV relativeFrom="page">
              <wp14:pctHeight>0</wp14:pctHeight>
            </wp14:sizeRelV>
          </wp:anchor>
        </w:drawing>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roofErr w:type="spellStart"/>
      <w:r w:rsidRPr="00B21FFB">
        <w:rPr>
          <w:rFonts w:ascii="Times New Roman" w:eastAsia="Times New Roman" w:hAnsi="Times New Roman" w:cs="Times New Roman"/>
          <w:sz w:val="20"/>
          <w:szCs w:val="20"/>
        </w:rPr>
        <w:t>Chhabi</w:t>
      </w:r>
      <w:proofErr w:type="spellEnd"/>
      <w:r w:rsidRPr="00B21FFB">
        <w:rPr>
          <w:rFonts w:ascii="Times New Roman" w:eastAsia="Times New Roman" w:hAnsi="Times New Roman" w:cs="Times New Roman"/>
          <w:sz w:val="20"/>
          <w:szCs w:val="20"/>
        </w:rPr>
        <w:t xml:space="preserve"> K. Govind (Ph.D.)</w:t>
      </w: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Chair of the Senate Committee on Teaching and Learning</w:t>
      </w: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Science and Engineering Building 333, </w:t>
      </w: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Department of Biological Sciences</w:t>
      </w: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Oakland University</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jc w:val="center"/>
        <w:rPr>
          <w:rFonts w:ascii="Times New Roman" w:eastAsia="Times New Roman" w:hAnsi="Times New Roman" w:cs="Times New Roman"/>
          <w:b/>
          <w:sz w:val="24"/>
          <w:szCs w:val="20"/>
        </w:rPr>
      </w:pPr>
      <w:r w:rsidRPr="00B21FFB">
        <w:rPr>
          <w:rFonts w:ascii="Times New Roman" w:eastAsia="Times New Roman" w:hAnsi="Times New Roman" w:cs="Times New Roman"/>
          <w:b/>
          <w:sz w:val="24"/>
          <w:szCs w:val="20"/>
        </w:rPr>
        <w:t>Teaching Awards Criteria</w:t>
      </w:r>
    </w:p>
    <w:p w:rsidR="00B21FFB" w:rsidRPr="00B21FFB" w:rsidRDefault="00B21FFB" w:rsidP="00B21FFB">
      <w:pPr>
        <w:spacing w:after="0" w:line="220" w:lineRule="exact"/>
        <w:jc w:val="center"/>
        <w:rPr>
          <w:rFonts w:ascii="Times New Roman" w:eastAsia="Times New Roman" w:hAnsi="Times New Roman" w:cs="Times New Roman"/>
          <w:b/>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To be considered for the award, the Committee requests a personal statement in .pdf format, uploaded to the following URL:  </w:t>
      </w:r>
      <w:hyperlink r:id="rId13" w:history="1">
        <w:r w:rsidRPr="00B21FFB">
          <w:rPr>
            <w:rFonts w:ascii="Times New Roman" w:eastAsia="Times New Roman" w:hAnsi="Times New Roman" w:cs="Times New Roman"/>
            <w:color w:val="0000FF"/>
            <w:sz w:val="20"/>
            <w:szCs w:val="20"/>
            <w:u w:val="single"/>
          </w:rPr>
          <w:t>http://www2.oakland.edu/misc/tea/teaching_award_support.cfm</w:t>
        </w:r>
      </w:hyperlink>
      <w:r w:rsidRPr="00B21FFB">
        <w:rPr>
          <w:rFonts w:ascii="Times New Roman" w:eastAsia="Times New Roman" w:hAnsi="Times New Roman" w:cs="Times New Roman"/>
          <w:sz w:val="20"/>
          <w:szCs w:val="20"/>
        </w:rPr>
        <w:t xml:space="preserve">. Please save your personal statement file as indicated: “tenure” followed by last name and first initial if you are a faculty on a tenure track (example: </w:t>
      </w:r>
      <w:proofErr w:type="spellStart"/>
      <w:r w:rsidRPr="00B21FFB">
        <w:rPr>
          <w:rFonts w:ascii="Times New Roman" w:eastAsia="Times New Roman" w:hAnsi="Times New Roman" w:cs="Times New Roman"/>
          <w:sz w:val="20"/>
          <w:szCs w:val="20"/>
        </w:rPr>
        <w:t>tenure_GovindC</w:t>
      </w:r>
      <w:proofErr w:type="spellEnd"/>
      <w:r w:rsidRPr="00B21FFB">
        <w:rPr>
          <w:rFonts w:ascii="Times New Roman" w:eastAsia="Times New Roman" w:hAnsi="Times New Roman" w:cs="Times New Roman"/>
          <w:sz w:val="20"/>
          <w:szCs w:val="20"/>
        </w:rPr>
        <w:t>) or “</w:t>
      </w:r>
      <w:proofErr w:type="spellStart"/>
      <w:r w:rsidRPr="00B21FFB">
        <w:rPr>
          <w:rFonts w:ascii="Times New Roman" w:eastAsia="Times New Roman" w:hAnsi="Times New Roman" w:cs="Times New Roman"/>
          <w:sz w:val="20"/>
          <w:szCs w:val="20"/>
        </w:rPr>
        <w:t>nontenure</w:t>
      </w:r>
      <w:proofErr w:type="spellEnd"/>
      <w:r w:rsidRPr="00B21FFB">
        <w:rPr>
          <w:rFonts w:ascii="Times New Roman" w:eastAsia="Times New Roman" w:hAnsi="Times New Roman" w:cs="Times New Roman"/>
          <w:sz w:val="20"/>
          <w:szCs w:val="20"/>
        </w:rPr>
        <w:t xml:space="preserve">” followed by last name and first initial if you are not on a tenure track (example: </w:t>
      </w:r>
      <w:proofErr w:type="spellStart"/>
      <w:r w:rsidRPr="00B21FFB">
        <w:rPr>
          <w:rFonts w:ascii="Times New Roman" w:eastAsia="Times New Roman" w:hAnsi="Times New Roman" w:cs="Times New Roman"/>
          <w:sz w:val="20"/>
          <w:szCs w:val="20"/>
        </w:rPr>
        <w:t>nontenure_GovindC</w:t>
      </w:r>
      <w:proofErr w:type="spellEnd"/>
      <w:r w:rsidRPr="00B21FFB">
        <w:rPr>
          <w:rFonts w:ascii="Times New Roman" w:eastAsia="Times New Roman" w:hAnsi="Times New Roman" w:cs="Times New Roman"/>
          <w:sz w:val="20"/>
          <w:szCs w:val="20"/>
        </w:rPr>
        <w:t xml:space="preserve">). </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The personal statement should be no longer than 3 pages 1.5-spaced. It should provide evidence for how you have achieved each of the three award criteria and should provide specific examples for each criterion. The criteria, with examples, are described below. </w:t>
      </w:r>
    </w:p>
    <w:p w:rsidR="00B21FFB" w:rsidRPr="00B21FFB" w:rsidRDefault="00B21FFB" w:rsidP="00B21FFB">
      <w:pPr>
        <w:spacing w:after="120"/>
        <w:ind w:left="540"/>
        <w:rPr>
          <w:rFonts w:ascii="Times New Roman" w:eastAsia="Times New Roman" w:hAnsi="Times New Roman" w:cs="Times New Roman"/>
          <w:sz w:val="20"/>
          <w:szCs w:val="20"/>
        </w:rPr>
      </w:pPr>
    </w:p>
    <w:p w:rsidR="00B21FFB" w:rsidRPr="00B21FFB" w:rsidRDefault="00B21FFB" w:rsidP="00B21FFB">
      <w:pPr>
        <w:numPr>
          <w:ilvl w:val="0"/>
          <w:numId w:val="2"/>
        </w:numPr>
        <w:spacing w:after="120" w:line="220" w:lineRule="exact"/>
        <w:rPr>
          <w:rFonts w:ascii="Times New Roman" w:eastAsia="Times New Roman" w:hAnsi="Times New Roman" w:cs="Times New Roman"/>
          <w:b/>
          <w:sz w:val="20"/>
          <w:szCs w:val="20"/>
        </w:rPr>
      </w:pPr>
      <w:r w:rsidRPr="00B21FFB">
        <w:rPr>
          <w:rFonts w:ascii="Times New Roman" w:eastAsia="Times New Roman" w:hAnsi="Times New Roman" w:cs="Times New Roman"/>
          <w:b/>
          <w:sz w:val="20"/>
          <w:szCs w:val="20"/>
        </w:rPr>
        <w:t xml:space="preserve">Teaching, Methodology and Innovation </w:t>
      </w:r>
    </w:p>
    <w:p w:rsidR="00B21FFB" w:rsidRPr="00B21FFB" w:rsidRDefault="00B21FFB" w:rsidP="00B21FFB">
      <w:pPr>
        <w:spacing w:after="120" w:line="240" w:lineRule="auto"/>
        <w:ind w:left="1080"/>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ab/>
        <w:t>Examples include but are not limited to:</w:t>
      </w:r>
    </w:p>
    <w:p w:rsidR="00B21FFB" w:rsidRPr="00B21FFB" w:rsidRDefault="00B21FFB" w:rsidP="00B21FFB">
      <w:pPr>
        <w:numPr>
          <w:ilvl w:val="1"/>
          <w:numId w:val="2"/>
        </w:numPr>
        <w:spacing w:after="0" w:line="220" w:lineRule="exact"/>
        <w:contextualSpacing/>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Evidence of superior organization and instructional design. </w:t>
      </w:r>
    </w:p>
    <w:p w:rsidR="00B21FFB" w:rsidRPr="00B21FFB" w:rsidRDefault="00B21FFB" w:rsidP="00B21FFB">
      <w:pPr>
        <w:numPr>
          <w:ilvl w:val="1"/>
          <w:numId w:val="2"/>
        </w:numPr>
        <w:spacing w:after="0" w:line="220" w:lineRule="exact"/>
        <w:contextualSpacing/>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Evidence of effective use of student-centered instruction and active learning strategies.</w:t>
      </w:r>
    </w:p>
    <w:p w:rsidR="00B21FFB" w:rsidRPr="00B21FFB" w:rsidRDefault="00B21FFB" w:rsidP="00B21FFB">
      <w:pPr>
        <w:numPr>
          <w:ilvl w:val="1"/>
          <w:numId w:val="2"/>
        </w:numPr>
        <w:spacing w:after="0" w:line="220" w:lineRule="exact"/>
        <w:contextualSpacing/>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Evidence of new or novel methods to disseminate knowledge, engage students, foster critical thinking and/or promote learning.</w:t>
      </w:r>
    </w:p>
    <w:p w:rsidR="00B21FFB" w:rsidRPr="00B21FFB" w:rsidRDefault="00B21FFB" w:rsidP="00B21FFB">
      <w:pPr>
        <w:numPr>
          <w:ilvl w:val="1"/>
          <w:numId w:val="2"/>
        </w:numPr>
        <w:spacing w:after="0" w:line="220" w:lineRule="exact"/>
        <w:contextualSpacing/>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Evidence of significant contributions made to the development of new courses or revision of existing courses. </w:t>
      </w:r>
    </w:p>
    <w:p w:rsidR="00B21FFB" w:rsidRPr="00B21FFB" w:rsidRDefault="00B21FFB" w:rsidP="00B21FFB">
      <w:pPr>
        <w:spacing w:after="0" w:line="240" w:lineRule="auto"/>
        <w:ind w:left="1440"/>
        <w:contextualSpacing/>
        <w:rPr>
          <w:rFonts w:ascii="Times New Roman" w:eastAsia="Times New Roman" w:hAnsi="Times New Roman" w:cs="Times New Roman"/>
          <w:sz w:val="20"/>
          <w:szCs w:val="20"/>
        </w:rPr>
      </w:pPr>
    </w:p>
    <w:p w:rsidR="00B21FFB" w:rsidRPr="00B21FFB" w:rsidRDefault="00B21FFB" w:rsidP="00B21FFB">
      <w:pPr>
        <w:numPr>
          <w:ilvl w:val="0"/>
          <w:numId w:val="2"/>
        </w:numPr>
        <w:spacing w:after="120" w:line="220" w:lineRule="exact"/>
        <w:rPr>
          <w:rFonts w:ascii="Times New Roman" w:eastAsia="Times New Roman" w:hAnsi="Times New Roman" w:cs="Times New Roman"/>
          <w:b/>
          <w:sz w:val="20"/>
          <w:szCs w:val="20"/>
        </w:rPr>
      </w:pPr>
      <w:r w:rsidRPr="00B21FFB">
        <w:rPr>
          <w:rFonts w:ascii="Times New Roman" w:eastAsia="Times New Roman" w:hAnsi="Times New Roman" w:cs="Times New Roman"/>
          <w:b/>
          <w:sz w:val="20"/>
          <w:szCs w:val="20"/>
        </w:rPr>
        <w:t>Impact on Students Learning</w:t>
      </w:r>
    </w:p>
    <w:p w:rsidR="00B21FFB" w:rsidRPr="00B21FFB" w:rsidRDefault="00B21FFB" w:rsidP="00B21FFB">
      <w:pPr>
        <w:spacing w:after="120" w:line="240" w:lineRule="auto"/>
        <w:ind w:left="1080"/>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ab/>
        <w:t>Examples include but are not limited to:</w:t>
      </w:r>
    </w:p>
    <w:p w:rsidR="00B21FFB" w:rsidRPr="00B21FFB" w:rsidRDefault="00B21FFB" w:rsidP="00B21FFB">
      <w:pPr>
        <w:numPr>
          <w:ilvl w:val="1"/>
          <w:numId w:val="2"/>
        </w:numPr>
        <w:spacing w:after="0" w:line="220" w:lineRule="exact"/>
        <w:contextualSpacing/>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Evidence that teaching resulted in significant student learning.</w:t>
      </w:r>
    </w:p>
    <w:p w:rsidR="00B21FFB" w:rsidRPr="00B21FFB" w:rsidRDefault="00B21FFB" w:rsidP="00B21FFB">
      <w:pPr>
        <w:numPr>
          <w:ilvl w:val="1"/>
          <w:numId w:val="2"/>
        </w:numPr>
        <w:spacing w:after="0" w:line="220" w:lineRule="exact"/>
        <w:contextualSpacing/>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Distinction in facilitating student understanding and in fostering critical thinking.</w:t>
      </w:r>
    </w:p>
    <w:p w:rsidR="00B21FFB" w:rsidRPr="00B21FFB" w:rsidRDefault="00B21FFB" w:rsidP="00B21FFB">
      <w:pPr>
        <w:numPr>
          <w:ilvl w:val="1"/>
          <w:numId w:val="2"/>
        </w:numPr>
        <w:spacing w:after="0" w:line="220" w:lineRule="exact"/>
        <w:contextualSpacing/>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Inspiring role model to students.</w:t>
      </w:r>
    </w:p>
    <w:p w:rsidR="00B21FFB" w:rsidRPr="00B21FFB" w:rsidRDefault="00B21FFB" w:rsidP="00B21FFB">
      <w:pPr>
        <w:numPr>
          <w:ilvl w:val="1"/>
          <w:numId w:val="2"/>
        </w:numPr>
        <w:spacing w:after="0" w:line="220" w:lineRule="exact"/>
        <w:contextualSpacing/>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Evidence of engagement with students through activities such as academic and career advising, research, mentoring, supervising internships, career placement, sponsorship of student associations, graduate committee service, etc.</w:t>
      </w:r>
    </w:p>
    <w:p w:rsidR="00B21FFB" w:rsidRPr="00B21FFB" w:rsidRDefault="00B21FFB" w:rsidP="00B21FFB">
      <w:pPr>
        <w:spacing w:after="0" w:line="240" w:lineRule="auto"/>
        <w:ind w:left="1440"/>
        <w:contextualSpacing/>
        <w:rPr>
          <w:rFonts w:ascii="Times New Roman" w:eastAsia="Times New Roman" w:hAnsi="Times New Roman" w:cs="Times New Roman"/>
          <w:sz w:val="20"/>
          <w:szCs w:val="20"/>
        </w:rPr>
      </w:pPr>
    </w:p>
    <w:p w:rsidR="00B21FFB" w:rsidRPr="00B21FFB" w:rsidRDefault="00B21FFB" w:rsidP="00B21FFB">
      <w:pPr>
        <w:numPr>
          <w:ilvl w:val="0"/>
          <w:numId w:val="2"/>
        </w:numPr>
        <w:spacing w:after="120" w:line="220" w:lineRule="exact"/>
        <w:rPr>
          <w:rFonts w:ascii="Times New Roman" w:eastAsia="Times New Roman" w:hAnsi="Times New Roman" w:cs="Times New Roman"/>
          <w:b/>
          <w:sz w:val="20"/>
          <w:szCs w:val="20"/>
        </w:rPr>
      </w:pPr>
      <w:r w:rsidRPr="00B21FFB">
        <w:rPr>
          <w:rFonts w:ascii="Times New Roman" w:eastAsia="Times New Roman" w:hAnsi="Times New Roman" w:cs="Times New Roman"/>
          <w:b/>
          <w:sz w:val="20"/>
          <w:szCs w:val="20"/>
        </w:rPr>
        <w:t>Continued Growth and Development in Teaching and Learning</w:t>
      </w:r>
    </w:p>
    <w:p w:rsidR="00B21FFB" w:rsidRPr="00B21FFB" w:rsidRDefault="00B21FFB" w:rsidP="00B21FFB">
      <w:pPr>
        <w:spacing w:after="120" w:line="220" w:lineRule="exact"/>
        <w:ind w:firstLine="720"/>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 </w:t>
      </w:r>
      <w:r w:rsidRPr="00B21FFB">
        <w:rPr>
          <w:rFonts w:ascii="Times New Roman" w:eastAsia="Times New Roman" w:hAnsi="Times New Roman" w:cs="Times New Roman"/>
          <w:sz w:val="20"/>
          <w:szCs w:val="20"/>
        </w:rPr>
        <w:tab/>
        <w:t>Examples include but are not limited to:</w:t>
      </w:r>
    </w:p>
    <w:p w:rsidR="00B21FFB" w:rsidRPr="00B21FFB" w:rsidRDefault="00B21FFB" w:rsidP="00B21FFB">
      <w:pPr>
        <w:numPr>
          <w:ilvl w:val="1"/>
          <w:numId w:val="1"/>
        </w:numPr>
        <w:spacing w:after="0" w:line="220" w:lineRule="exact"/>
        <w:contextualSpacing/>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Evidence of steps taken to improve teaching and expertise in subject matter.</w:t>
      </w:r>
    </w:p>
    <w:p w:rsidR="00B21FFB" w:rsidRPr="00B21FFB" w:rsidRDefault="00B21FFB" w:rsidP="00B21FFB">
      <w:pPr>
        <w:numPr>
          <w:ilvl w:val="1"/>
          <w:numId w:val="1"/>
        </w:numPr>
        <w:spacing w:after="0" w:line="220" w:lineRule="exact"/>
        <w:contextualSpacing/>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Evidence that demonstrate an ability to solicit and reflect on feedback about teaching and to implement changes for improvement.</w:t>
      </w:r>
    </w:p>
    <w:p w:rsidR="00B21FFB" w:rsidRPr="00B21FFB" w:rsidRDefault="00B21FFB" w:rsidP="00B21FFB">
      <w:pPr>
        <w:numPr>
          <w:ilvl w:val="1"/>
          <w:numId w:val="1"/>
        </w:numPr>
        <w:spacing w:after="0" w:line="220" w:lineRule="exact"/>
        <w:contextualSpacing/>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Evidence of scholarly activities on teaching and learning.</w:t>
      </w:r>
    </w:p>
    <w:p w:rsidR="00B21FFB" w:rsidRPr="00B21FFB" w:rsidRDefault="00B21FFB" w:rsidP="00B21FFB">
      <w:pPr>
        <w:numPr>
          <w:ilvl w:val="1"/>
          <w:numId w:val="1"/>
        </w:numPr>
        <w:spacing w:after="0" w:line="220" w:lineRule="exact"/>
        <w:contextualSpacing/>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Evidence of professional presentations (presenting not attending) related to teaching and learning.</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Default="00B21FFB" w:rsidP="00B21FFB">
      <w:pPr>
        <w:spacing w:after="0" w:line="220" w:lineRule="exact"/>
        <w:rPr>
          <w:rFonts w:ascii="Times New Roman" w:eastAsia="Times New Roman" w:hAnsi="Times New Roman" w:cs="Times New Roman"/>
          <w:sz w:val="20"/>
          <w:szCs w:val="20"/>
        </w:rPr>
      </w:pPr>
    </w:p>
    <w:p w:rsidR="00433DCE" w:rsidRPr="00B21FFB" w:rsidRDefault="00433DCE"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433DCE" w:rsidRDefault="00433DCE" w:rsidP="00B21FFB">
      <w:pPr>
        <w:spacing w:after="0" w:line="220" w:lineRule="exact"/>
        <w:rPr>
          <w:rFonts w:ascii="Times New Roman" w:eastAsia="Times New Roman" w:hAnsi="Times New Roman" w:cs="Times New Roman"/>
          <w:sz w:val="20"/>
          <w:szCs w:val="20"/>
        </w:rPr>
      </w:pPr>
    </w:p>
    <w:p w:rsidR="00433DCE" w:rsidRDefault="00433DCE"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lastRenderedPageBreak/>
        <w:t>In addition to your personal statement, you should also submit:</w:t>
      </w:r>
    </w:p>
    <w:p w:rsidR="00B21FFB" w:rsidRPr="00B21FFB" w:rsidRDefault="00B21FFB" w:rsidP="00B21FFB">
      <w:pPr>
        <w:numPr>
          <w:ilvl w:val="0"/>
          <w:numId w:val="3"/>
        </w:num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A short CV (2 pages) including the list of courses taught in the last three years.</w:t>
      </w:r>
    </w:p>
    <w:p w:rsidR="00B21FFB" w:rsidRPr="00B21FFB" w:rsidRDefault="00B21FFB" w:rsidP="00B21FFB">
      <w:pPr>
        <w:numPr>
          <w:ilvl w:val="0"/>
          <w:numId w:val="3"/>
        </w:num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An additional document of your choice that strongly supports one or more of the criteria above. Examples include but are not limited to: syllabus, student assignment, published manuscript, award certificate or any other document.</w:t>
      </w:r>
    </w:p>
    <w:p w:rsidR="00B21FFB" w:rsidRPr="00B21FFB" w:rsidRDefault="00B21FFB" w:rsidP="00B21FFB">
      <w:pPr>
        <w:spacing w:after="0" w:line="220" w:lineRule="exact"/>
        <w:ind w:left="720"/>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The supportive document files should be saved as a .pdf file with the file name as indicated: last name, first initial of first name followed by “SD” (example: </w:t>
      </w:r>
      <w:proofErr w:type="spellStart"/>
      <w:r w:rsidRPr="00B21FFB">
        <w:rPr>
          <w:rFonts w:ascii="Times New Roman" w:eastAsia="Times New Roman" w:hAnsi="Times New Roman" w:cs="Times New Roman"/>
          <w:sz w:val="20"/>
          <w:szCs w:val="20"/>
        </w:rPr>
        <w:t>GovindC_SD</w:t>
      </w:r>
      <w:proofErr w:type="spellEnd"/>
      <w:r w:rsidRPr="00B21FFB">
        <w:rPr>
          <w:rFonts w:ascii="Times New Roman" w:eastAsia="Times New Roman" w:hAnsi="Times New Roman" w:cs="Times New Roman"/>
          <w:sz w:val="20"/>
          <w:szCs w:val="20"/>
        </w:rPr>
        <w:t xml:space="preserve">). You can post supportive documents, using the previous URL: </w:t>
      </w:r>
      <w:hyperlink r:id="rId14" w:history="1">
        <w:r w:rsidRPr="00B21FFB">
          <w:rPr>
            <w:rFonts w:ascii="Times New Roman" w:eastAsia="Times New Roman" w:hAnsi="Times New Roman" w:cs="Times New Roman"/>
            <w:color w:val="0000FF"/>
            <w:sz w:val="20"/>
            <w:szCs w:val="20"/>
            <w:u w:val="single"/>
          </w:rPr>
          <w:t>http://www2.oakland.edu/misc/tea/teaching_award_support.cfm</w:t>
        </w:r>
      </w:hyperlink>
      <w:r w:rsidRPr="00B21FFB">
        <w:rPr>
          <w:rFonts w:ascii="Times New Roman" w:eastAsia="Times New Roman" w:hAnsi="Times New Roman" w:cs="Times New Roman"/>
          <w:sz w:val="20"/>
          <w:szCs w:val="20"/>
        </w:rPr>
        <w:t>.</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In making its decision on the award winners, the Committee will also rely on letters of support from your students and colleagues. Please forward the following URL to 3-5 students and 1-2 faculty colleagues from whom you wish to solicit letters of support: </w:t>
      </w:r>
      <w:hyperlink r:id="rId15" w:history="1">
        <w:r w:rsidRPr="00B21FFB">
          <w:rPr>
            <w:rFonts w:ascii="Times New Roman" w:eastAsia="Times New Roman" w:hAnsi="Times New Roman" w:cs="Times New Roman"/>
            <w:color w:val="0000FF"/>
            <w:sz w:val="20"/>
            <w:szCs w:val="20"/>
            <w:u w:val="single"/>
          </w:rPr>
          <w:t>http://www2.oakland.edu/misc/tea/teaching_award_support.cfm</w:t>
        </w:r>
      </w:hyperlink>
      <w:r w:rsidRPr="00B21FFB">
        <w:rPr>
          <w:rFonts w:ascii="Times New Roman" w:eastAsia="Times New Roman" w:hAnsi="Times New Roman" w:cs="Times New Roman"/>
          <w:sz w:val="20"/>
          <w:szCs w:val="20"/>
        </w:rPr>
        <w:t xml:space="preserve">. So that the Committee may guarantee confidentiality to letter-writers, please note that students and colleagues must submit their letters </w:t>
      </w:r>
      <w:r w:rsidRPr="00B21FFB">
        <w:rPr>
          <w:rFonts w:ascii="Times New Roman" w:eastAsia="Times New Roman" w:hAnsi="Times New Roman" w:cs="Times New Roman"/>
          <w:i/>
          <w:sz w:val="20"/>
          <w:szCs w:val="20"/>
        </w:rPr>
        <w:t>directly</w:t>
      </w:r>
      <w:r w:rsidRPr="00B21FFB">
        <w:rPr>
          <w:rFonts w:ascii="Times New Roman" w:eastAsia="Times New Roman" w:hAnsi="Times New Roman" w:cs="Times New Roman"/>
          <w:sz w:val="20"/>
          <w:szCs w:val="20"/>
        </w:rPr>
        <w:t xml:space="preserve"> through the URL. Nominees may not view or submit supporting letters from students or colleagues. All support letters should be saved as a .pdf file with the file name as indicated: last name and first initial of nominee followed by “SL” (example: </w:t>
      </w:r>
      <w:proofErr w:type="spellStart"/>
      <w:r w:rsidRPr="00B21FFB">
        <w:rPr>
          <w:rFonts w:ascii="Times New Roman" w:eastAsia="Times New Roman" w:hAnsi="Times New Roman" w:cs="Times New Roman"/>
          <w:sz w:val="20"/>
          <w:szCs w:val="20"/>
        </w:rPr>
        <w:t>GovindC_SL</w:t>
      </w:r>
      <w:proofErr w:type="spellEnd"/>
      <w:r w:rsidRPr="00B21FFB">
        <w:rPr>
          <w:rFonts w:ascii="Times New Roman" w:eastAsia="Times New Roman" w:hAnsi="Times New Roman" w:cs="Times New Roman"/>
          <w:sz w:val="20"/>
          <w:szCs w:val="20"/>
        </w:rPr>
        <w:t>).</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Note that the numbers of letters above represent minimums and maximums: the Committee will not consider nominee files containing fewer than one faculty letter or fewer than three student letters, and also will not consider more than two faculty letters or more than five student letters for any file. Therefore, please solicit letters from those whom you think would write the strongest statement for how you meet the above criteria.</w:t>
      </w:r>
      <w:r w:rsidRPr="00B21FFB">
        <w:rPr>
          <w:rFonts w:ascii="Times New Roman" w:eastAsia="Times New Roman" w:hAnsi="Times New Roman" w:cs="Times New Roman"/>
          <w:sz w:val="20"/>
          <w:szCs w:val="20"/>
        </w:rPr>
        <w:br/>
      </w: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All materials (those submitted by nominees and all supporting letters from students and faculty) must be posted to the above website no later than </w:t>
      </w:r>
      <w:r w:rsidRPr="00B21FFB">
        <w:rPr>
          <w:rFonts w:ascii="Times New Roman" w:eastAsia="Times New Roman" w:hAnsi="Times New Roman" w:cs="Times New Roman"/>
          <w:b/>
          <w:sz w:val="20"/>
          <w:szCs w:val="20"/>
        </w:rPr>
        <w:t>11:59 pm on January 24, 2014</w:t>
      </w:r>
      <w:r w:rsidRPr="00B21FFB">
        <w:rPr>
          <w:rFonts w:ascii="Times New Roman" w:eastAsia="Times New Roman" w:hAnsi="Times New Roman" w:cs="Times New Roman"/>
          <w:sz w:val="20"/>
          <w:szCs w:val="20"/>
        </w:rPr>
        <w:t xml:space="preserve"> in order to be considered for the award. </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r w:rsidRPr="00B21FFB">
        <w:rPr>
          <w:rFonts w:ascii="Times New Roman" w:eastAsia="Times New Roman" w:hAnsi="Times New Roman" w:cs="Times New Roman"/>
          <w:sz w:val="20"/>
          <w:szCs w:val="20"/>
        </w:rPr>
        <w:t xml:space="preserve">The Committee expects to complete the selection process and to forward a recommendation to the Provost and Vice President for Academic Affairs by the beginning of March, 2014. The Committee asks nominees to limit their input to the requested materials, so that we can consider all nominees on an equal basis. If you have any questions about the process, please call </w:t>
      </w:r>
      <w:proofErr w:type="spellStart"/>
      <w:r w:rsidRPr="00B21FFB">
        <w:rPr>
          <w:rFonts w:ascii="Times New Roman" w:eastAsia="Times New Roman" w:hAnsi="Times New Roman" w:cs="Times New Roman"/>
          <w:sz w:val="20"/>
          <w:szCs w:val="20"/>
        </w:rPr>
        <w:t>Chhabi</w:t>
      </w:r>
      <w:proofErr w:type="spellEnd"/>
      <w:r w:rsidRPr="00B21FFB">
        <w:rPr>
          <w:rFonts w:ascii="Times New Roman" w:eastAsia="Times New Roman" w:hAnsi="Times New Roman" w:cs="Times New Roman"/>
          <w:sz w:val="20"/>
          <w:szCs w:val="20"/>
        </w:rPr>
        <w:t xml:space="preserve"> </w:t>
      </w:r>
      <w:proofErr w:type="spellStart"/>
      <w:r w:rsidRPr="00B21FFB">
        <w:rPr>
          <w:rFonts w:ascii="Times New Roman" w:eastAsia="Times New Roman" w:hAnsi="Times New Roman" w:cs="Times New Roman"/>
          <w:sz w:val="20"/>
          <w:szCs w:val="20"/>
        </w:rPr>
        <w:t>Govind</w:t>
      </w:r>
      <w:proofErr w:type="spellEnd"/>
      <w:r w:rsidRPr="00B21FFB">
        <w:rPr>
          <w:rFonts w:ascii="Times New Roman" w:eastAsia="Times New Roman" w:hAnsi="Times New Roman" w:cs="Times New Roman"/>
          <w:sz w:val="20"/>
          <w:szCs w:val="20"/>
        </w:rPr>
        <w:t xml:space="preserve"> at (</w:t>
      </w:r>
      <w:r w:rsidRPr="00B21FFB">
        <w:rPr>
          <w:rFonts w:ascii="Times New Roman" w:eastAsia="Times New Roman" w:hAnsi="Times New Roman" w:cs="Times New Roman"/>
          <w:b/>
          <w:bCs/>
          <w:sz w:val="20"/>
          <w:szCs w:val="20"/>
        </w:rPr>
        <w:t>248) 370 2027</w:t>
      </w:r>
      <w:r w:rsidRPr="00B21FFB">
        <w:rPr>
          <w:rFonts w:ascii="Times New Roman" w:eastAsia="Times New Roman" w:hAnsi="Times New Roman" w:cs="Times New Roman"/>
          <w:sz w:val="20"/>
          <w:szCs w:val="20"/>
        </w:rPr>
        <w:t xml:space="preserve">or to e-mail at </w:t>
      </w:r>
      <w:r w:rsidRPr="00B21FFB">
        <w:rPr>
          <w:rFonts w:ascii="Times New Roman" w:eastAsia="Times New Roman" w:hAnsi="Times New Roman" w:cs="Times New Roman"/>
          <w:b/>
          <w:bCs/>
          <w:sz w:val="20"/>
          <w:szCs w:val="20"/>
        </w:rPr>
        <w:t>govind@oakland.edu</w:t>
      </w:r>
      <w:r w:rsidRPr="00B21FFB">
        <w:rPr>
          <w:rFonts w:ascii="Times New Roman" w:eastAsia="Times New Roman" w:hAnsi="Times New Roman" w:cs="Times New Roman"/>
          <w:sz w:val="20"/>
          <w:szCs w:val="20"/>
        </w:rPr>
        <w:t>. Thank you for your assistance with this most important endeavor.</w:t>
      </w: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spacing w:after="0" w:line="220" w:lineRule="exact"/>
        <w:rPr>
          <w:rFonts w:ascii="Times New Roman" w:eastAsia="Times New Roman" w:hAnsi="Times New Roman" w:cs="Times New Roman"/>
          <w:sz w:val="20"/>
          <w:szCs w:val="20"/>
        </w:rPr>
      </w:pPr>
    </w:p>
    <w:p w:rsidR="00B21FFB" w:rsidRPr="00B21FFB" w:rsidRDefault="00B21FFB" w:rsidP="00B21FFB">
      <w:pPr>
        <w:rPr>
          <w:rFonts w:ascii="Times New Roman" w:hAnsi="Times New Roman"/>
        </w:rPr>
      </w:pPr>
    </w:p>
    <w:p w:rsidR="00B21FFB" w:rsidRDefault="00B21FFB">
      <w:pPr>
        <w:rPr>
          <w:rFonts w:ascii="Times New Roman" w:hAnsi="Times New Roman" w:cs="Times New Roman"/>
        </w:rPr>
      </w:pPr>
    </w:p>
    <w:p w:rsidR="00F8021F" w:rsidRPr="00202457" w:rsidRDefault="00F8021F">
      <w:pPr>
        <w:rPr>
          <w:rFonts w:ascii="Times New Roman" w:hAnsi="Times New Roman" w:cs="Times New Roman"/>
        </w:rPr>
      </w:pPr>
    </w:p>
    <w:sectPr w:rsidR="00F8021F" w:rsidRPr="00202457">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75" w:rsidRDefault="00772375" w:rsidP="007C5C16">
      <w:pPr>
        <w:spacing w:after="0" w:line="240" w:lineRule="auto"/>
      </w:pPr>
      <w:r>
        <w:separator/>
      </w:r>
    </w:p>
  </w:endnote>
  <w:endnote w:type="continuationSeparator" w:id="0">
    <w:p w:rsidR="00772375" w:rsidRDefault="00772375" w:rsidP="007C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75" w:rsidRDefault="00772375" w:rsidP="007C5C16">
      <w:pPr>
        <w:spacing w:after="0" w:line="240" w:lineRule="auto"/>
      </w:pPr>
      <w:r>
        <w:separator/>
      </w:r>
    </w:p>
  </w:footnote>
  <w:footnote w:type="continuationSeparator" w:id="0">
    <w:p w:rsidR="00772375" w:rsidRDefault="00772375" w:rsidP="007C5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F" w:rsidRPr="002F078D" w:rsidRDefault="00F8021F" w:rsidP="00F8021F">
    <w:pPr>
      <w:pStyle w:val="Header"/>
      <w:tabs>
        <w:tab w:val="left" w:pos="1293"/>
      </w:tabs>
      <w:rPr>
        <w:sz w:val="16"/>
        <w:szCs w:val="16"/>
      </w:rPr>
    </w:pPr>
    <w:r>
      <w:tab/>
    </w:r>
  </w:p>
  <w:p w:rsidR="007C5C16" w:rsidRDefault="00433DCE" w:rsidP="00F8021F">
    <w:pPr>
      <w:pStyle w:val="Header"/>
      <w:tabs>
        <w:tab w:val="left" w:pos="1590"/>
      </w:tabs>
      <w:jc w:val="both"/>
    </w:pPr>
    <w:r>
      <w:rPr>
        <w:noProof/>
      </w:rPr>
      <w:drawing>
        <wp:anchor distT="0" distB="0" distL="114300" distR="114300" simplePos="0" relativeHeight="251658240" behindDoc="0" locked="1" layoutInCell="1" allowOverlap="0">
          <wp:simplePos x="0" y="0"/>
          <wp:positionH relativeFrom="page">
            <wp:posOffset>838835</wp:posOffset>
          </wp:positionH>
          <wp:positionV relativeFrom="page">
            <wp:posOffset>294640</wp:posOffset>
          </wp:positionV>
          <wp:extent cx="697865" cy="740410"/>
          <wp:effectExtent l="0" t="0" r="6985" b="2540"/>
          <wp:wrapNone/>
          <wp:docPr id="15" name="Picture 15" descr="bw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w_logo"/>
                  <pic:cNvPicPr>
                    <a:picLocks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97865"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F8021F">
      <w:tab/>
    </w:r>
    <w:r w:rsidR="009A778F">
      <w:tab/>
    </w:r>
    <w:r w:rsidR="009A778F">
      <w:rPr>
        <w:b/>
        <w:noProof/>
      </w:rPr>
      <w:t>SENATE TEACHING AND LEARNING COMMITTEE</w:t>
    </w:r>
    <w:r w:rsidR="00F8021F">
      <w:tab/>
    </w:r>
    <w:r w:rsidR="00F8021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A166E"/>
    <w:multiLevelType w:val="hybridMultilevel"/>
    <w:tmpl w:val="115A2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C627B"/>
    <w:multiLevelType w:val="hybridMultilevel"/>
    <w:tmpl w:val="ADF87DDE"/>
    <w:lvl w:ilvl="0" w:tplc="0DF029CA">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4A404FD"/>
    <w:multiLevelType w:val="hybridMultilevel"/>
    <w:tmpl w:val="16AAD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A1BFD"/>
    <w:multiLevelType w:val="hybridMultilevel"/>
    <w:tmpl w:val="C6FE7C9E"/>
    <w:lvl w:ilvl="0" w:tplc="B1627940">
      <w:start w:val="1"/>
      <w:numFmt w:val="decimal"/>
      <w:lvlText w:val="%1."/>
      <w:lvlJc w:val="left"/>
      <w:pPr>
        <w:ind w:left="1080" w:hanging="360"/>
      </w:pPr>
      <w:rPr>
        <w:rFonts w:hint="default"/>
        <w:b/>
      </w:rPr>
    </w:lvl>
    <w:lvl w:ilvl="1" w:tplc="F9248212">
      <w:start w:val="1"/>
      <w:numFmt w:val="lowerLetter"/>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C9"/>
    <w:rsid w:val="0000771C"/>
    <w:rsid w:val="000A069D"/>
    <w:rsid w:val="000E4A18"/>
    <w:rsid w:val="00121E05"/>
    <w:rsid w:val="001C47E4"/>
    <w:rsid w:val="00202457"/>
    <w:rsid w:val="002445EC"/>
    <w:rsid w:val="002D4811"/>
    <w:rsid w:val="002D638C"/>
    <w:rsid w:val="00320518"/>
    <w:rsid w:val="00367DE3"/>
    <w:rsid w:val="003847EE"/>
    <w:rsid w:val="003F6951"/>
    <w:rsid w:val="00433DCE"/>
    <w:rsid w:val="004C400C"/>
    <w:rsid w:val="00551FEE"/>
    <w:rsid w:val="00634F97"/>
    <w:rsid w:val="006D6CC7"/>
    <w:rsid w:val="007072D8"/>
    <w:rsid w:val="00772375"/>
    <w:rsid w:val="007C5C16"/>
    <w:rsid w:val="007D64FA"/>
    <w:rsid w:val="007D6F96"/>
    <w:rsid w:val="0091238A"/>
    <w:rsid w:val="009A778F"/>
    <w:rsid w:val="009B32FD"/>
    <w:rsid w:val="00A648F6"/>
    <w:rsid w:val="00A91233"/>
    <w:rsid w:val="00AA7917"/>
    <w:rsid w:val="00B13B85"/>
    <w:rsid w:val="00B21FFB"/>
    <w:rsid w:val="00B62350"/>
    <w:rsid w:val="00B87241"/>
    <w:rsid w:val="00B87C02"/>
    <w:rsid w:val="00B90DD9"/>
    <w:rsid w:val="00BD0610"/>
    <w:rsid w:val="00C00F6C"/>
    <w:rsid w:val="00CB36B9"/>
    <w:rsid w:val="00F8021F"/>
    <w:rsid w:val="00FA1AC9"/>
    <w:rsid w:val="00FC640C"/>
    <w:rsid w:val="00FE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C9"/>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202457"/>
  </w:style>
  <w:style w:type="character" w:styleId="Strong">
    <w:name w:val="Strong"/>
    <w:basedOn w:val="DefaultParagraphFont"/>
    <w:uiPriority w:val="22"/>
    <w:qFormat/>
    <w:rsid w:val="00202457"/>
    <w:rPr>
      <w:b/>
      <w:bCs/>
    </w:rPr>
  </w:style>
  <w:style w:type="character" w:styleId="Emphasis">
    <w:name w:val="Emphasis"/>
    <w:basedOn w:val="DefaultParagraphFont"/>
    <w:uiPriority w:val="20"/>
    <w:qFormat/>
    <w:rsid w:val="00202457"/>
    <w:rPr>
      <w:i/>
      <w:iCs/>
    </w:rPr>
  </w:style>
  <w:style w:type="paragraph" w:customStyle="1" w:styleId="Default">
    <w:name w:val="Default"/>
    <w:rsid w:val="00B6235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0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0771C"/>
    <w:rPr>
      <w:color w:val="0000FF" w:themeColor="hyperlink"/>
      <w:u w:val="single"/>
    </w:rPr>
  </w:style>
  <w:style w:type="character" w:styleId="FollowedHyperlink">
    <w:name w:val="FollowedHyperlink"/>
    <w:basedOn w:val="DefaultParagraphFont"/>
    <w:uiPriority w:val="99"/>
    <w:semiHidden/>
    <w:unhideWhenUsed/>
    <w:rsid w:val="000E4A18"/>
    <w:rPr>
      <w:color w:val="800080" w:themeColor="followedHyperlink"/>
      <w:u w:val="single"/>
    </w:rPr>
  </w:style>
  <w:style w:type="paragraph" w:styleId="BalloonText">
    <w:name w:val="Balloon Text"/>
    <w:basedOn w:val="Normal"/>
    <w:link w:val="BalloonTextChar"/>
    <w:uiPriority w:val="99"/>
    <w:semiHidden/>
    <w:unhideWhenUsed/>
    <w:rsid w:val="00FC6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40C"/>
    <w:rPr>
      <w:rFonts w:ascii="Tahoma" w:hAnsi="Tahoma" w:cs="Tahoma"/>
      <w:sz w:val="16"/>
      <w:szCs w:val="16"/>
    </w:rPr>
  </w:style>
  <w:style w:type="paragraph" w:styleId="ListParagraph">
    <w:name w:val="List Paragraph"/>
    <w:basedOn w:val="Normal"/>
    <w:uiPriority w:val="34"/>
    <w:qFormat/>
    <w:rsid w:val="007C5C16"/>
    <w:pPr>
      <w:spacing w:after="0"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nhideWhenUsed/>
    <w:rsid w:val="007C5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16"/>
    <w:rPr>
      <w:rFonts w:asciiTheme="minorHAnsi" w:hAnsiTheme="minorHAnsi"/>
    </w:rPr>
  </w:style>
  <w:style w:type="paragraph" w:styleId="Footer">
    <w:name w:val="footer"/>
    <w:basedOn w:val="Normal"/>
    <w:link w:val="FooterChar"/>
    <w:uiPriority w:val="99"/>
    <w:unhideWhenUsed/>
    <w:rsid w:val="007C5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16"/>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C9"/>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202457"/>
  </w:style>
  <w:style w:type="character" w:styleId="Strong">
    <w:name w:val="Strong"/>
    <w:basedOn w:val="DefaultParagraphFont"/>
    <w:uiPriority w:val="22"/>
    <w:qFormat/>
    <w:rsid w:val="00202457"/>
    <w:rPr>
      <w:b/>
      <w:bCs/>
    </w:rPr>
  </w:style>
  <w:style w:type="character" w:styleId="Emphasis">
    <w:name w:val="Emphasis"/>
    <w:basedOn w:val="DefaultParagraphFont"/>
    <w:uiPriority w:val="20"/>
    <w:qFormat/>
    <w:rsid w:val="00202457"/>
    <w:rPr>
      <w:i/>
      <w:iCs/>
    </w:rPr>
  </w:style>
  <w:style w:type="paragraph" w:customStyle="1" w:styleId="Default">
    <w:name w:val="Default"/>
    <w:rsid w:val="00B6235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0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0771C"/>
    <w:rPr>
      <w:color w:val="0000FF" w:themeColor="hyperlink"/>
      <w:u w:val="single"/>
    </w:rPr>
  </w:style>
  <w:style w:type="character" w:styleId="FollowedHyperlink">
    <w:name w:val="FollowedHyperlink"/>
    <w:basedOn w:val="DefaultParagraphFont"/>
    <w:uiPriority w:val="99"/>
    <w:semiHidden/>
    <w:unhideWhenUsed/>
    <w:rsid w:val="000E4A18"/>
    <w:rPr>
      <w:color w:val="800080" w:themeColor="followedHyperlink"/>
      <w:u w:val="single"/>
    </w:rPr>
  </w:style>
  <w:style w:type="paragraph" w:styleId="BalloonText">
    <w:name w:val="Balloon Text"/>
    <w:basedOn w:val="Normal"/>
    <w:link w:val="BalloonTextChar"/>
    <w:uiPriority w:val="99"/>
    <w:semiHidden/>
    <w:unhideWhenUsed/>
    <w:rsid w:val="00FC6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40C"/>
    <w:rPr>
      <w:rFonts w:ascii="Tahoma" w:hAnsi="Tahoma" w:cs="Tahoma"/>
      <w:sz w:val="16"/>
      <w:szCs w:val="16"/>
    </w:rPr>
  </w:style>
  <w:style w:type="paragraph" w:styleId="ListParagraph">
    <w:name w:val="List Paragraph"/>
    <w:basedOn w:val="Normal"/>
    <w:uiPriority w:val="34"/>
    <w:qFormat/>
    <w:rsid w:val="007C5C16"/>
    <w:pPr>
      <w:spacing w:after="0" w:line="240" w:lineRule="auto"/>
      <w:ind w:left="720"/>
      <w:contextualSpacing/>
    </w:pPr>
    <w:rPr>
      <w:rFonts w:ascii="Cambria" w:eastAsia="Times New Roman" w:hAnsi="Cambria" w:cs="Times New Roman"/>
      <w:sz w:val="24"/>
      <w:szCs w:val="24"/>
    </w:rPr>
  </w:style>
  <w:style w:type="paragraph" w:styleId="Header">
    <w:name w:val="header"/>
    <w:basedOn w:val="Normal"/>
    <w:link w:val="HeaderChar"/>
    <w:unhideWhenUsed/>
    <w:rsid w:val="007C5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16"/>
    <w:rPr>
      <w:rFonts w:asciiTheme="minorHAnsi" w:hAnsiTheme="minorHAnsi"/>
    </w:rPr>
  </w:style>
  <w:style w:type="paragraph" w:styleId="Footer">
    <w:name w:val="footer"/>
    <w:basedOn w:val="Normal"/>
    <w:link w:val="FooterChar"/>
    <w:uiPriority w:val="99"/>
    <w:unhideWhenUsed/>
    <w:rsid w:val="007C5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1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8061">
      <w:bodyDiv w:val="1"/>
      <w:marLeft w:val="0"/>
      <w:marRight w:val="0"/>
      <w:marTop w:val="0"/>
      <w:marBottom w:val="0"/>
      <w:divBdr>
        <w:top w:val="none" w:sz="0" w:space="0" w:color="auto"/>
        <w:left w:val="none" w:sz="0" w:space="0" w:color="auto"/>
        <w:bottom w:val="none" w:sz="0" w:space="0" w:color="auto"/>
        <w:right w:val="none" w:sz="0" w:space="0" w:color="auto"/>
      </w:divBdr>
    </w:div>
    <w:div w:id="713887054">
      <w:bodyDiv w:val="1"/>
      <w:marLeft w:val="0"/>
      <w:marRight w:val="0"/>
      <w:marTop w:val="0"/>
      <w:marBottom w:val="0"/>
      <w:divBdr>
        <w:top w:val="none" w:sz="0" w:space="0" w:color="auto"/>
        <w:left w:val="none" w:sz="0" w:space="0" w:color="auto"/>
        <w:bottom w:val="none" w:sz="0" w:space="0" w:color="auto"/>
        <w:right w:val="none" w:sz="0" w:space="0" w:color="auto"/>
      </w:divBdr>
    </w:div>
    <w:div w:id="14311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oakland.edu/misc/tea/teaching_award_support.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oakland.edu/misc/tea/teaching_award_support.cfm" TargetMode="External"/><Relationship Id="rId5" Type="http://schemas.openxmlformats.org/officeDocument/2006/relationships/settings" Target="settings.xml"/><Relationship Id="rId15" Type="http://schemas.openxmlformats.org/officeDocument/2006/relationships/hyperlink" Target="http://www2.oakland.edu/misc/tea/teaching_award_support.cfm" TargetMode="External"/><Relationship Id="rId10" Type="http://schemas.openxmlformats.org/officeDocument/2006/relationships/hyperlink" Target="http://tinyurl.com/myb9vk6" TargetMode="External"/><Relationship Id="rId4" Type="http://schemas.microsoft.com/office/2007/relationships/stylesWithEffects" Target="stylesWithEffects.xml"/><Relationship Id="rId9" Type="http://schemas.openxmlformats.org/officeDocument/2006/relationships/hyperlink" Target="http://www.oakland.edu/TLCcommittee" TargetMode="External"/><Relationship Id="rId14" Type="http://schemas.openxmlformats.org/officeDocument/2006/relationships/hyperlink" Target="http://www2.oakland.edu/misc/tea/teaching_award_support.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44C6E-1C91-4ECD-90E0-B265A8A3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chhabigovind</dc:creator>
  <cp:lastModifiedBy>SONTECH</cp:lastModifiedBy>
  <cp:revision>2</cp:revision>
  <dcterms:created xsi:type="dcterms:W3CDTF">2014-11-30T20:30:00Z</dcterms:created>
  <dcterms:modified xsi:type="dcterms:W3CDTF">2014-11-30T20:30:00Z</dcterms:modified>
</cp:coreProperties>
</file>