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F0" w:rsidRPr="00CA37F8" w:rsidRDefault="00637CF0" w:rsidP="00637CF0">
      <w:pPr>
        <w:spacing w:line="226" w:lineRule="auto"/>
        <w:ind w:right="29"/>
        <w:jc w:val="center"/>
        <w:rPr>
          <w:rFonts w:asciiTheme="minorHAnsi" w:hAnsiTheme="minorHAnsi"/>
          <w:b/>
          <w:sz w:val="44"/>
          <w:szCs w:val="44"/>
        </w:rPr>
      </w:pPr>
      <w:bookmarkStart w:id="0" w:name="_GoBack"/>
      <w:bookmarkEnd w:id="0"/>
      <w:r w:rsidRPr="00CA37F8">
        <w:rPr>
          <w:rFonts w:asciiTheme="minorHAnsi" w:hAnsiTheme="minorHAnsi"/>
          <w:b/>
          <w:sz w:val="44"/>
          <w:szCs w:val="44"/>
        </w:rPr>
        <w:t>Graduate Certificate</w:t>
      </w:r>
    </w:p>
    <w:p w:rsidR="00637CF0" w:rsidRPr="00CA37F8" w:rsidRDefault="00637CF0" w:rsidP="00637CF0">
      <w:pPr>
        <w:spacing w:line="226" w:lineRule="auto"/>
        <w:ind w:right="29"/>
        <w:jc w:val="center"/>
        <w:rPr>
          <w:rFonts w:asciiTheme="minorHAnsi" w:hAnsiTheme="minorHAnsi"/>
          <w:b/>
          <w:sz w:val="44"/>
          <w:szCs w:val="44"/>
        </w:rPr>
      </w:pPr>
      <w:r w:rsidRPr="00CA37F8">
        <w:rPr>
          <w:rFonts w:asciiTheme="minorHAnsi" w:hAnsiTheme="minorHAnsi"/>
          <w:b/>
          <w:sz w:val="44"/>
          <w:szCs w:val="44"/>
        </w:rPr>
        <w:t>Emotional Impairment: Basic</w:t>
      </w:r>
    </w:p>
    <w:p w:rsidR="00637CF0" w:rsidRDefault="00637CF0" w:rsidP="00637CF0">
      <w:pPr>
        <w:ind w:right="30"/>
        <w:jc w:val="center"/>
        <w:rPr>
          <w:rFonts w:asciiTheme="minorHAnsi" w:hAnsiTheme="minorHAnsi"/>
          <w:i/>
          <w:sz w:val="32"/>
          <w:szCs w:val="28"/>
        </w:rPr>
      </w:pPr>
      <w:r w:rsidRPr="00A90CDF">
        <w:rPr>
          <w:rFonts w:asciiTheme="minorHAnsi" w:hAnsiTheme="minorHAnsi"/>
          <w:i/>
          <w:sz w:val="28"/>
          <w:szCs w:val="28"/>
        </w:rPr>
        <w:t>(must have or be eligible for Michigan teacher certification)</w:t>
      </w:r>
    </w:p>
    <w:p w:rsidR="00637CF0" w:rsidRPr="00A90CDF" w:rsidRDefault="00637CF0" w:rsidP="00637CF0">
      <w:pPr>
        <w:ind w:right="30"/>
        <w:jc w:val="center"/>
        <w:rPr>
          <w:rFonts w:asciiTheme="minorHAnsi" w:hAnsiTheme="minorHAnsi"/>
          <w:i/>
          <w:sz w:val="32"/>
          <w:szCs w:val="28"/>
        </w:rPr>
      </w:pPr>
      <w:r w:rsidRPr="00A90CDF">
        <w:rPr>
          <w:rFonts w:asciiTheme="minorHAnsi" w:hAnsiTheme="minorHAnsi"/>
          <w:i/>
          <w:noProof/>
          <w:sz w:val="28"/>
          <w:szCs w:val="28"/>
          <w:u w:val="single"/>
        </w:rPr>
        <mc:AlternateContent>
          <mc:Choice Requires="wps">
            <w:drawing>
              <wp:anchor distT="45720" distB="45720" distL="114300" distR="114300" simplePos="0" relativeHeight="251659264" behindDoc="0" locked="0" layoutInCell="1" allowOverlap="1" wp14:anchorId="367F3D8A" wp14:editId="4A68A9DA">
                <wp:simplePos x="0" y="0"/>
                <wp:positionH relativeFrom="column">
                  <wp:posOffset>142875</wp:posOffset>
                </wp:positionH>
                <wp:positionV relativeFrom="paragraph">
                  <wp:posOffset>309880</wp:posOffset>
                </wp:positionV>
                <wp:extent cx="5905500" cy="542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2925"/>
                        </a:xfrm>
                        <a:prstGeom prst="rect">
                          <a:avLst/>
                        </a:prstGeom>
                        <a:solidFill>
                          <a:srgbClr val="FFFFFF"/>
                        </a:solidFill>
                        <a:ln w="9525">
                          <a:solidFill>
                            <a:srgbClr val="000000"/>
                          </a:solidFill>
                          <a:miter lim="800000"/>
                          <a:headEnd/>
                          <a:tailEnd/>
                        </a:ln>
                      </wps:spPr>
                      <wps:txbx>
                        <w:txbxContent>
                          <w:p w:rsidR="00637CF0" w:rsidRPr="000B01FD" w:rsidRDefault="00637CF0" w:rsidP="00637CF0">
                            <w:pPr>
                              <w:jc w:val="center"/>
                              <w:rPr>
                                <w:rFonts w:ascii="Century Gothic" w:hAnsi="Century Gothic"/>
                                <w:i/>
                                <w:sz w:val="28"/>
                                <w:szCs w:val="28"/>
                              </w:rPr>
                            </w:pPr>
                            <w:r>
                              <w:rPr>
                                <w:rFonts w:ascii="Century Gothic" w:hAnsi="Century Gothic"/>
                                <w:i/>
                                <w:sz w:val="28"/>
                                <w:szCs w:val="28"/>
                              </w:rPr>
                              <w:t>T</w:t>
                            </w:r>
                            <w:r w:rsidRPr="000B01FD">
                              <w:rPr>
                                <w:rFonts w:ascii="Century Gothic" w:hAnsi="Century Gothic"/>
                                <w:i/>
                                <w:sz w:val="28"/>
                                <w:szCs w:val="28"/>
                              </w:rPr>
                              <w:t xml:space="preserve">his certificate meets course requirements for the </w:t>
                            </w:r>
                            <w:r w:rsidRPr="000B01FD">
                              <w:rPr>
                                <w:rFonts w:ascii="Century Gothic" w:hAnsi="Century Gothic"/>
                                <w:b/>
                                <w:i/>
                                <w:sz w:val="28"/>
                                <w:szCs w:val="28"/>
                              </w:rPr>
                              <w:t>EI endorsement</w:t>
                            </w:r>
                          </w:p>
                          <w:p w:rsidR="00637CF0" w:rsidRPr="000B01FD" w:rsidRDefault="00637CF0" w:rsidP="00637CF0">
                            <w:pPr>
                              <w:jc w:val="center"/>
                              <w:rPr>
                                <w:rFonts w:ascii="Century Gothic" w:hAnsi="Century Gothic"/>
                                <w:b/>
                                <w:sz w:val="28"/>
                                <w:szCs w:val="28"/>
                              </w:rPr>
                            </w:pPr>
                            <w:r w:rsidRPr="000B01FD">
                              <w:rPr>
                                <w:rFonts w:ascii="Century Gothic" w:hAnsi="Century Gothic"/>
                                <w:i/>
                                <w:sz w:val="28"/>
                                <w:szCs w:val="28"/>
                              </w:rPr>
                              <w:t>offered through the Michigan Department of Education.</w:t>
                            </w:r>
                          </w:p>
                          <w:p w:rsidR="00637CF0" w:rsidRDefault="00637CF0" w:rsidP="00637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F3D8A" id="_x0000_t202" coordsize="21600,21600" o:spt="202" path="m,l,21600r21600,l21600,xe">
                <v:stroke joinstyle="miter"/>
                <v:path gradientshapeok="t" o:connecttype="rect"/>
              </v:shapetype>
              <v:shape id="Text Box 2" o:spid="_x0000_s1026" type="#_x0000_t202" style="position:absolute;left:0;text-align:left;margin-left:11.25pt;margin-top:24.4pt;width:46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">
                <v:textbox>
                  <w:txbxContent>
                    <w:p w:rsidR="00637CF0" w:rsidRPr="000B01FD" w:rsidRDefault="00637CF0" w:rsidP="00637CF0">
                      <w:pPr>
                        <w:jc w:val="center"/>
                        <w:rPr>
                          <w:rFonts w:ascii="Century Gothic" w:hAnsi="Century Gothic"/>
                          <w:i/>
                          <w:sz w:val="28"/>
                          <w:szCs w:val="28"/>
                        </w:rPr>
                      </w:pPr>
                      <w:r>
                        <w:rPr>
                          <w:rFonts w:ascii="Century Gothic" w:hAnsi="Century Gothic"/>
                          <w:i/>
                          <w:sz w:val="28"/>
                          <w:szCs w:val="28"/>
                        </w:rPr>
                        <w:t>T</w:t>
                      </w:r>
                      <w:r w:rsidRPr="000B01FD">
                        <w:rPr>
                          <w:rFonts w:ascii="Century Gothic" w:hAnsi="Century Gothic"/>
                          <w:i/>
                          <w:sz w:val="28"/>
                          <w:szCs w:val="28"/>
                        </w:rPr>
                        <w:t xml:space="preserve">his certificate meets course requirements for the </w:t>
                      </w:r>
                      <w:r w:rsidRPr="000B01FD">
                        <w:rPr>
                          <w:rFonts w:ascii="Century Gothic" w:hAnsi="Century Gothic"/>
                          <w:b/>
                          <w:i/>
                          <w:sz w:val="28"/>
                          <w:szCs w:val="28"/>
                        </w:rPr>
                        <w:t>EI endorsement</w:t>
                      </w:r>
                    </w:p>
                    <w:p w:rsidR="00637CF0" w:rsidRPr="000B01FD" w:rsidRDefault="00637CF0" w:rsidP="00637CF0">
                      <w:pPr>
                        <w:jc w:val="center"/>
                        <w:rPr>
                          <w:rFonts w:ascii="Century Gothic" w:hAnsi="Century Gothic"/>
                          <w:b/>
                          <w:sz w:val="28"/>
                          <w:szCs w:val="28"/>
                        </w:rPr>
                      </w:pPr>
                      <w:proofErr w:type="gramStart"/>
                      <w:r w:rsidRPr="000B01FD">
                        <w:rPr>
                          <w:rFonts w:ascii="Century Gothic" w:hAnsi="Century Gothic"/>
                          <w:i/>
                          <w:sz w:val="28"/>
                          <w:szCs w:val="28"/>
                        </w:rPr>
                        <w:t>offered</w:t>
                      </w:r>
                      <w:proofErr w:type="gramEnd"/>
                      <w:r w:rsidRPr="000B01FD">
                        <w:rPr>
                          <w:rFonts w:ascii="Century Gothic" w:hAnsi="Century Gothic"/>
                          <w:i/>
                          <w:sz w:val="28"/>
                          <w:szCs w:val="28"/>
                        </w:rPr>
                        <w:t xml:space="preserve"> through the Michigan Department of Education.</w:t>
                      </w:r>
                    </w:p>
                    <w:p w:rsidR="00637CF0" w:rsidRDefault="00637CF0" w:rsidP="00637CF0"/>
                  </w:txbxContent>
                </v:textbox>
                <w10:wrap type="square"/>
              </v:shape>
            </w:pict>
          </mc:Fallback>
        </mc:AlternateContent>
      </w:r>
    </w:p>
    <w:p w:rsidR="00637CF0" w:rsidRPr="000A17EE" w:rsidRDefault="00637CF0" w:rsidP="00637CF0">
      <w:pPr>
        <w:rPr>
          <w:rFonts w:asciiTheme="minorHAnsi" w:hAnsiTheme="minorHAnsi"/>
          <w:b/>
          <w:szCs w:val="28"/>
        </w:rPr>
      </w:pPr>
      <w:r w:rsidRPr="000A17EE">
        <w:rPr>
          <w:rFonts w:asciiTheme="minorHAnsi" w:hAnsiTheme="minorHAnsi"/>
          <w:b/>
          <w:szCs w:val="28"/>
        </w:rPr>
        <w:t xml:space="preserve">    </w:t>
      </w:r>
    </w:p>
    <w:p w:rsidR="00637CF0" w:rsidRDefault="00637CF0" w:rsidP="00637CF0">
      <w:pPr>
        <w:rPr>
          <w:rFonts w:asciiTheme="minorHAnsi" w:hAnsiTheme="minorHAnsi"/>
          <w:sz w:val="28"/>
          <w:szCs w:val="28"/>
        </w:rPr>
      </w:pPr>
      <w:r>
        <w:rPr>
          <w:rFonts w:asciiTheme="minorHAnsi" w:hAnsiTheme="minorHAnsi"/>
          <w:b/>
          <w:sz w:val="28"/>
          <w:szCs w:val="28"/>
        </w:rPr>
        <w:t xml:space="preserve">Special Education Core </w:t>
      </w:r>
      <w:r w:rsidRPr="00BE28A0">
        <w:rPr>
          <w:rFonts w:asciiTheme="minorHAnsi" w:hAnsiTheme="minorHAnsi"/>
          <w:sz w:val="28"/>
          <w:szCs w:val="28"/>
        </w:rPr>
        <w:t xml:space="preserve">(16 credits): </w:t>
      </w:r>
    </w:p>
    <w:p w:rsidR="00637CF0" w:rsidRPr="00BE28A0" w:rsidRDefault="00637CF0" w:rsidP="00637CF0">
      <w:pPr>
        <w:rPr>
          <w:rFonts w:asciiTheme="minorHAnsi" w:hAnsiTheme="minorHAnsi"/>
          <w:sz w:val="16"/>
          <w:szCs w:val="28"/>
        </w:rPr>
      </w:pPr>
    </w:p>
    <w:p w:rsidR="00637CF0" w:rsidRDefault="00637CF0" w:rsidP="00637CF0">
      <w:pPr>
        <w:spacing w:line="360" w:lineRule="auto"/>
        <w:rPr>
          <w:rFonts w:asciiTheme="minorHAnsi" w:hAnsiTheme="minorHAnsi"/>
          <w:sz w:val="28"/>
          <w:szCs w:val="28"/>
        </w:rPr>
      </w:pPr>
      <w:r>
        <w:rPr>
          <w:rFonts w:asciiTheme="minorHAnsi" w:hAnsiTheme="minorHAnsi"/>
          <w:sz w:val="28"/>
          <w:szCs w:val="28"/>
        </w:rPr>
        <w:tab/>
        <w:t>SE 502</w:t>
      </w:r>
      <w:r>
        <w:rPr>
          <w:rFonts w:asciiTheme="minorHAnsi" w:hAnsiTheme="minorHAnsi"/>
          <w:sz w:val="28"/>
          <w:szCs w:val="28"/>
        </w:rPr>
        <w:tab/>
        <w:t xml:space="preserve">4 </w:t>
      </w:r>
      <w:r>
        <w:rPr>
          <w:rFonts w:asciiTheme="minorHAnsi" w:hAnsiTheme="minorHAnsi"/>
          <w:sz w:val="28"/>
          <w:szCs w:val="28"/>
        </w:rPr>
        <w:tab/>
        <w:t>Legal Issues in Special Education</w:t>
      </w:r>
    </w:p>
    <w:p w:rsidR="00637CF0" w:rsidRDefault="00637CF0" w:rsidP="00637CF0">
      <w:pPr>
        <w:spacing w:line="360" w:lineRule="auto"/>
        <w:rPr>
          <w:rFonts w:asciiTheme="minorHAnsi" w:hAnsiTheme="minorHAnsi"/>
          <w:sz w:val="28"/>
          <w:szCs w:val="28"/>
        </w:rPr>
      </w:pPr>
      <w:r>
        <w:rPr>
          <w:rFonts w:asciiTheme="minorHAnsi" w:hAnsiTheme="minorHAnsi"/>
          <w:sz w:val="28"/>
          <w:szCs w:val="28"/>
        </w:rPr>
        <w:tab/>
        <w:t>SE 518</w:t>
      </w:r>
      <w:r>
        <w:rPr>
          <w:rFonts w:asciiTheme="minorHAnsi" w:hAnsiTheme="minorHAnsi"/>
          <w:sz w:val="28"/>
          <w:szCs w:val="28"/>
        </w:rPr>
        <w:tab/>
        <w:t>4</w:t>
      </w:r>
      <w:r>
        <w:rPr>
          <w:rFonts w:asciiTheme="minorHAnsi" w:hAnsiTheme="minorHAnsi"/>
          <w:sz w:val="28"/>
          <w:szCs w:val="28"/>
        </w:rPr>
        <w:tab/>
        <w:t>Organization/Management of Instruction and Behaviors</w:t>
      </w:r>
    </w:p>
    <w:p w:rsidR="00637CF0" w:rsidRDefault="00637CF0" w:rsidP="00637CF0">
      <w:pPr>
        <w:spacing w:line="360" w:lineRule="auto"/>
        <w:rPr>
          <w:rFonts w:asciiTheme="minorHAnsi" w:hAnsiTheme="minorHAnsi"/>
          <w:sz w:val="28"/>
          <w:szCs w:val="28"/>
        </w:rPr>
      </w:pPr>
      <w:r>
        <w:rPr>
          <w:rFonts w:asciiTheme="minorHAnsi" w:hAnsiTheme="minorHAnsi"/>
          <w:sz w:val="28"/>
          <w:szCs w:val="28"/>
        </w:rPr>
        <w:tab/>
        <w:t>SE 517</w:t>
      </w:r>
      <w:r>
        <w:rPr>
          <w:rFonts w:asciiTheme="minorHAnsi" w:hAnsiTheme="minorHAnsi"/>
          <w:sz w:val="28"/>
          <w:szCs w:val="28"/>
        </w:rPr>
        <w:tab/>
        <w:t>4</w:t>
      </w:r>
      <w:r>
        <w:rPr>
          <w:rFonts w:asciiTheme="minorHAnsi" w:hAnsiTheme="minorHAnsi"/>
          <w:sz w:val="28"/>
          <w:szCs w:val="28"/>
        </w:rPr>
        <w:tab/>
        <w:t>Language and Exceptional Children and Youth</w:t>
      </w:r>
    </w:p>
    <w:p w:rsidR="00637CF0" w:rsidRPr="00BE28A0" w:rsidRDefault="00637CF0" w:rsidP="00637CF0">
      <w:pPr>
        <w:spacing w:line="360" w:lineRule="auto"/>
        <w:rPr>
          <w:rFonts w:asciiTheme="minorHAnsi" w:hAnsiTheme="minorHAnsi"/>
          <w:sz w:val="28"/>
          <w:szCs w:val="28"/>
        </w:rPr>
      </w:pPr>
      <w:r>
        <w:rPr>
          <w:rFonts w:asciiTheme="minorHAnsi" w:hAnsiTheme="minorHAnsi"/>
          <w:sz w:val="28"/>
          <w:szCs w:val="28"/>
        </w:rPr>
        <w:tab/>
        <w:t>SE 524</w:t>
      </w:r>
      <w:r>
        <w:rPr>
          <w:rFonts w:asciiTheme="minorHAnsi" w:hAnsiTheme="minorHAnsi"/>
          <w:sz w:val="28"/>
          <w:szCs w:val="28"/>
        </w:rPr>
        <w:tab/>
        <w:t>4</w:t>
      </w:r>
      <w:r>
        <w:rPr>
          <w:rFonts w:asciiTheme="minorHAnsi" w:hAnsiTheme="minorHAnsi"/>
          <w:sz w:val="28"/>
          <w:szCs w:val="28"/>
        </w:rPr>
        <w:tab/>
        <w:t>Assessment in Special Education</w:t>
      </w:r>
    </w:p>
    <w:p w:rsidR="00637CF0" w:rsidRDefault="00637CF0" w:rsidP="00637CF0">
      <w:pPr>
        <w:rPr>
          <w:rFonts w:asciiTheme="minorHAnsi" w:hAnsiTheme="minorHAnsi"/>
          <w:b/>
          <w:sz w:val="28"/>
          <w:szCs w:val="28"/>
        </w:rPr>
      </w:pPr>
    </w:p>
    <w:p w:rsidR="00637CF0" w:rsidRDefault="00637CF0" w:rsidP="00637CF0">
      <w:pPr>
        <w:rPr>
          <w:rFonts w:asciiTheme="minorHAnsi" w:hAnsiTheme="minorHAnsi"/>
          <w:b/>
          <w:sz w:val="28"/>
          <w:szCs w:val="28"/>
        </w:rPr>
      </w:pPr>
      <w:r>
        <w:rPr>
          <w:rFonts w:asciiTheme="minorHAnsi" w:hAnsiTheme="minorHAnsi"/>
          <w:b/>
          <w:sz w:val="28"/>
          <w:szCs w:val="28"/>
        </w:rPr>
        <w:t xml:space="preserve">EI Concentration </w:t>
      </w:r>
      <w:r w:rsidRPr="00BE28A0">
        <w:rPr>
          <w:rFonts w:asciiTheme="minorHAnsi" w:hAnsiTheme="minorHAnsi"/>
          <w:sz w:val="28"/>
          <w:szCs w:val="28"/>
        </w:rPr>
        <w:t>(16 credits</w:t>
      </w:r>
      <w:r w:rsidRPr="00E17302">
        <w:rPr>
          <w:rFonts w:asciiTheme="minorHAnsi" w:hAnsiTheme="minorHAnsi"/>
          <w:sz w:val="28"/>
          <w:szCs w:val="28"/>
        </w:rPr>
        <w:t>):</w:t>
      </w:r>
    </w:p>
    <w:p w:rsidR="00637CF0" w:rsidRPr="00720C99" w:rsidRDefault="00637CF0" w:rsidP="00637CF0">
      <w:pPr>
        <w:rPr>
          <w:rFonts w:asciiTheme="minorHAnsi" w:hAnsiTheme="minorHAnsi"/>
          <w:b/>
          <w:sz w:val="16"/>
          <w:szCs w:val="28"/>
        </w:rPr>
      </w:pPr>
    </w:p>
    <w:p w:rsidR="00637CF0" w:rsidRDefault="00637CF0" w:rsidP="00637CF0">
      <w:pPr>
        <w:tabs>
          <w:tab w:val="left" w:pos="0"/>
        </w:tabs>
        <w:spacing w:line="360" w:lineRule="auto"/>
        <w:ind w:firstLine="270"/>
        <w:rPr>
          <w:rFonts w:asciiTheme="minorHAnsi" w:hAnsiTheme="minorHAnsi"/>
          <w:sz w:val="28"/>
          <w:szCs w:val="28"/>
        </w:rPr>
      </w:pPr>
      <w:r>
        <w:rPr>
          <w:rFonts w:asciiTheme="minorHAnsi" w:hAnsiTheme="minorHAnsi"/>
          <w:sz w:val="28"/>
          <w:szCs w:val="28"/>
        </w:rPr>
        <w:tab/>
        <w:t>SE 510</w:t>
      </w:r>
      <w:r>
        <w:rPr>
          <w:rFonts w:asciiTheme="minorHAnsi" w:hAnsiTheme="minorHAnsi"/>
          <w:sz w:val="28"/>
          <w:szCs w:val="28"/>
        </w:rPr>
        <w:tab/>
        <w:t>4</w:t>
      </w:r>
      <w:r>
        <w:rPr>
          <w:rFonts w:asciiTheme="minorHAnsi" w:hAnsiTheme="minorHAnsi"/>
          <w:sz w:val="28"/>
          <w:szCs w:val="28"/>
        </w:rPr>
        <w:tab/>
        <w:t>Students with Behavioral / Emotional Impairments</w:t>
      </w:r>
    </w:p>
    <w:p w:rsidR="00637CF0" w:rsidRDefault="00637CF0" w:rsidP="00637CF0">
      <w:pPr>
        <w:tabs>
          <w:tab w:val="left" w:pos="0"/>
        </w:tabs>
        <w:spacing w:line="360" w:lineRule="auto"/>
        <w:ind w:firstLine="270"/>
        <w:rPr>
          <w:rFonts w:asciiTheme="minorHAnsi" w:hAnsiTheme="minorHAnsi"/>
          <w:sz w:val="28"/>
          <w:szCs w:val="28"/>
        </w:rPr>
      </w:pPr>
      <w:r>
        <w:rPr>
          <w:rFonts w:asciiTheme="minorHAnsi" w:hAnsiTheme="minorHAnsi"/>
          <w:sz w:val="28"/>
          <w:szCs w:val="28"/>
        </w:rPr>
        <w:tab/>
        <w:t>SE 520</w:t>
      </w:r>
      <w:r>
        <w:rPr>
          <w:rFonts w:asciiTheme="minorHAnsi" w:hAnsiTheme="minorHAnsi"/>
          <w:sz w:val="28"/>
          <w:szCs w:val="28"/>
        </w:rPr>
        <w:tab/>
        <w:t>4</w:t>
      </w:r>
      <w:r>
        <w:rPr>
          <w:rFonts w:asciiTheme="minorHAnsi" w:hAnsiTheme="minorHAnsi"/>
          <w:sz w:val="28"/>
          <w:szCs w:val="28"/>
        </w:rPr>
        <w:tab/>
        <w:t>Educational Procedures for Students with EI</w:t>
      </w:r>
    </w:p>
    <w:p w:rsidR="00637CF0" w:rsidRPr="000A17EE" w:rsidRDefault="00637CF0" w:rsidP="00637CF0">
      <w:pPr>
        <w:tabs>
          <w:tab w:val="left" w:pos="0"/>
        </w:tabs>
        <w:spacing w:line="360" w:lineRule="auto"/>
        <w:ind w:firstLine="270"/>
        <w:rPr>
          <w:rFonts w:asciiTheme="minorHAnsi" w:hAnsiTheme="minorHAnsi"/>
          <w:sz w:val="28"/>
          <w:szCs w:val="28"/>
        </w:rPr>
      </w:pPr>
      <w:r>
        <w:rPr>
          <w:rFonts w:asciiTheme="minorHAnsi" w:hAnsiTheme="minorHAnsi"/>
          <w:sz w:val="28"/>
          <w:szCs w:val="28"/>
        </w:rPr>
        <w:tab/>
        <w:t>SE 620</w:t>
      </w:r>
      <w:r>
        <w:rPr>
          <w:rFonts w:asciiTheme="minorHAnsi" w:hAnsiTheme="minorHAnsi"/>
          <w:sz w:val="28"/>
          <w:szCs w:val="28"/>
        </w:rPr>
        <w:tab/>
        <w:t>4</w:t>
      </w:r>
      <w:r>
        <w:rPr>
          <w:rFonts w:asciiTheme="minorHAnsi" w:hAnsiTheme="minorHAnsi"/>
          <w:sz w:val="28"/>
          <w:szCs w:val="28"/>
        </w:rPr>
        <w:tab/>
        <w:t>Advanced Interventions / Resources for Students with EI</w:t>
      </w:r>
    </w:p>
    <w:p w:rsidR="00637CF0" w:rsidRPr="000A17EE" w:rsidRDefault="00637CF0" w:rsidP="00637CF0">
      <w:pPr>
        <w:tabs>
          <w:tab w:val="left" w:pos="0"/>
        </w:tabs>
        <w:spacing w:line="360" w:lineRule="auto"/>
        <w:ind w:firstLine="270"/>
        <w:rPr>
          <w:rFonts w:asciiTheme="minorHAnsi" w:hAnsiTheme="minorHAnsi"/>
          <w:sz w:val="28"/>
          <w:szCs w:val="28"/>
        </w:rPr>
      </w:pPr>
      <w:r>
        <w:rPr>
          <w:rFonts w:asciiTheme="minorHAnsi" w:hAnsiTheme="minorHAnsi"/>
          <w:sz w:val="28"/>
          <w:szCs w:val="28"/>
        </w:rPr>
        <w:tab/>
        <w:t>SE 594</w:t>
      </w:r>
      <w:r w:rsidRPr="000A17EE">
        <w:rPr>
          <w:rFonts w:asciiTheme="minorHAnsi" w:hAnsiTheme="minorHAnsi"/>
          <w:sz w:val="28"/>
          <w:szCs w:val="28"/>
        </w:rPr>
        <w:tab/>
        <w:t>4</w:t>
      </w:r>
      <w:r w:rsidRPr="000A17EE">
        <w:rPr>
          <w:rFonts w:asciiTheme="minorHAnsi" w:hAnsiTheme="minorHAnsi"/>
          <w:sz w:val="28"/>
          <w:szCs w:val="28"/>
        </w:rPr>
        <w:tab/>
        <w:t xml:space="preserve">Practicum: </w:t>
      </w:r>
      <w:r>
        <w:rPr>
          <w:rFonts w:asciiTheme="minorHAnsi" w:hAnsiTheme="minorHAnsi"/>
          <w:sz w:val="28"/>
          <w:szCs w:val="28"/>
        </w:rPr>
        <w:t>Emotional Impairment</w:t>
      </w:r>
      <w:r w:rsidRPr="000A17EE">
        <w:rPr>
          <w:rFonts w:asciiTheme="minorHAnsi" w:hAnsiTheme="minorHAnsi"/>
          <w:sz w:val="28"/>
          <w:szCs w:val="28"/>
        </w:rPr>
        <w:t>, K-12</w:t>
      </w:r>
    </w:p>
    <w:p w:rsidR="00637CF0" w:rsidRPr="000A17EE" w:rsidRDefault="00637CF0" w:rsidP="00637CF0">
      <w:pPr>
        <w:rPr>
          <w:rFonts w:asciiTheme="minorHAnsi" w:hAnsiTheme="minorHAnsi"/>
          <w:sz w:val="28"/>
          <w:szCs w:val="28"/>
        </w:rPr>
      </w:pPr>
    </w:p>
    <w:p w:rsidR="00637CF0" w:rsidRPr="000A17EE" w:rsidRDefault="00637CF0" w:rsidP="00637CF0">
      <w:pPr>
        <w:rPr>
          <w:rFonts w:asciiTheme="minorHAnsi" w:hAnsiTheme="minorHAnsi"/>
          <w:sz w:val="28"/>
          <w:szCs w:val="28"/>
        </w:rPr>
      </w:pPr>
    </w:p>
    <w:p w:rsidR="00637CF0" w:rsidRPr="00B36131" w:rsidRDefault="00637CF0" w:rsidP="00637CF0">
      <w:pPr>
        <w:jc w:val="center"/>
        <w:rPr>
          <w:rFonts w:asciiTheme="minorHAnsi" w:hAnsiTheme="minorHAnsi"/>
          <w:b/>
          <w:sz w:val="28"/>
          <w:szCs w:val="28"/>
        </w:rPr>
      </w:pPr>
      <w:r w:rsidRPr="000A17EE">
        <w:rPr>
          <w:rFonts w:asciiTheme="minorHAnsi" w:hAnsiTheme="minorHAnsi"/>
          <w:b/>
          <w:sz w:val="28"/>
          <w:szCs w:val="28"/>
          <w:u w:val="single"/>
        </w:rPr>
        <w:t xml:space="preserve">Total Credits = </w:t>
      </w:r>
      <w:r>
        <w:rPr>
          <w:rFonts w:asciiTheme="minorHAnsi" w:hAnsiTheme="minorHAnsi"/>
          <w:b/>
          <w:sz w:val="28"/>
          <w:szCs w:val="28"/>
          <w:u w:val="single"/>
        </w:rPr>
        <w:t>32</w:t>
      </w:r>
      <w:r w:rsidRPr="00B36131">
        <w:rPr>
          <w:rFonts w:asciiTheme="minorHAnsi" w:hAnsiTheme="minorHAnsi"/>
          <w:b/>
          <w:sz w:val="28"/>
          <w:szCs w:val="28"/>
        </w:rPr>
        <w:t>*</w:t>
      </w:r>
    </w:p>
    <w:p w:rsidR="00637CF0" w:rsidRPr="00B36131" w:rsidRDefault="00637CF0" w:rsidP="00637CF0">
      <w:pPr>
        <w:rPr>
          <w:rFonts w:asciiTheme="minorHAnsi" w:hAnsiTheme="minorHAnsi"/>
          <w:b/>
          <w:sz w:val="40"/>
          <w:szCs w:val="28"/>
          <w:u w:val="single"/>
        </w:rPr>
      </w:pPr>
    </w:p>
    <w:p w:rsidR="00637CF0" w:rsidRPr="00B36131" w:rsidRDefault="00637CF0" w:rsidP="00637CF0">
      <w:pPr>
        <w:pStyle w:val="ListParagraph"/>
        <w:tabs>
          <w:tab w:val="left" w:pos="0"/>
        </w:tabs>
        <w:ind w:left="0"/>
        <w:rPr>
          <w:rFonts w:asciiTheme="minorHAnsi" w:hAnsiTheme="minorHAnsi"/>
          <w:i/>
          <w:szCs w:val="28"/>
        </w:rPr>
      </w:pPr>
      <w:r w:rsidRPr="00B36131">
        <w:rPr>
          <w:rFonts w:asciiTheme="minorHAnsi" w:hAnsiTheme="minorHAnsi"/>
          <w:i/>
          <w:szCs w:val="28"/>
        </w:rPr>
        <w:t>* Individuals who have not previously taken foundation requirements (SE 501 and FE 506) or their approved equivalents will be required to do so in order to be eligible for the state teaching endorsement in Emotional Impairment.</w:t>
      </w:r>
    </w:p>
    <w:p w:rsidR="00637CF0" w:rsidRPr="00CA37F8" w:rsidRDefault="00637CF0" w:rsidP="00637CF0">
      <w:pPr>
        <w:pStyle w:val="ListParagraph"/>
        <w:tabs>
          <w:tab w:val="left" w:pos="0"/>
        </w:tabs>
        <w:ind w:left="0"/>
        <w:rPr>
          <w:rFonts w:asciiTheme="minorHAnsi" w:hAnsiTheme="minorHAnsi"/>
          <w:i/>
          <w:sz w:val="56"/>
          <w:szCs w:val="64"/>
        </w:rPr>
      </w:pPr>
    </w:p>
    <w:p w:rsidR="00F23E38" w:rsidRPr="00637CF0" w:rsidRDefault="00637CF0" w:rsidP="00637CF0">
      <w:pPr>
        <w:jc w:val="center"/>
        <w:rPr>
          <w:rFonts w:asciiTheme="minorHAnsi" w:hAnsiTheme="minorHAnsi"/>
          <w:b/>
          <w:sz w:val="28"/>
          <w:szCs w:val="28"/>
        </w:rPr>
      </w:pPr>
      <w:r w:rsidRPr="003272D3">
        <w:rPr>
          <w:rFonts w:asciiTheme="minorHAnsi" w:hAnsiTheme="minorHAnsi"/>
          <w:b/>
          <w:noProof/>
          <w:sz w:val="28"/>
          <w:szCs w:val="28"/>
        </w:rPr>
        <w:drawing>
          <wp:inline distT="0" distB="0" distL="0" distR="0" wp14:anchorId="2C48FE6B" wp14:editId="075509C5">
            <wp:extent cx="1609725" cy="6400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40080"/>
                    </a:xfrm>
                    <a:prstGeom prst="rect">
                      <a:avLst/>
                    </a:prstGeom>
                    <a:noFill/>
                  </pic:spPr>
                </pic:pic>
              </a:graphicData>
            </a:graphic>
          </wp:inline>
        </w:drawing>
      </w:r>
    </w:p>
    <w:sectPr w:rsidR="00F23E38" w:rsidRPr="0063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F0"/>
    <w:rsid w:val="002B5130"/>
    <w:rsid w:val="00637CF0"/>
    <w:rsid w:val="00F2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44A26-1DEC-41EA-A60E-1E28D3D6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 Martino</dc:creator>
  <cp:keywords/>
  <dc:description/>
  <cp:lastModifiedBy>Diane Underwood</cp:lastModifiedBy>
  <cp:revision>2</cp:revision>
  <dcterms:created xsi:type="dcterms:W3CDTF">2016-10-07T15:01:00Z</dcterms:created>
  <dcterms:modified xsi:type="dcterms:W3CDTF">2016-10-07T15:01:00Z</dcterms:modified>
</cp:coreProperties>
</file>